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ind w:firstLine="720"/>
        <w:rPr/>
      </w:pPr>
      <w:bookmarkStart w:colFirst="0" w:colLast="0" w:name="_5ma2hhjdkxka" w:id="0"/>
      <w:bookmarkEnd w:id="0"/>
      <w:r w:rsidDel="00000000" w:rsidR="00000000" w:rsidRPr="00000000">
        <w:rPr>
          <w:rtl w:val="0"/>
        </w:rPr>
        <w:t xml:space="preserve">Зачетное задание по курсу PY110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Задание необходимо выполнить в dev ветке!!! И прислать в виде Pull Request вашему преподавателю. Для работы можно использовать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заготовку</w:t>
        </w:r>
      </w:hyperlink>
      <w:r w:rsidDel="00000000" w:rsidR="00000000" w:rsidRPr="00000000">
        <w:rPr>
          <w:rtl w:val="0"/>
        </w:rPr>
        <w:t xml:space="preserve">, выполненную дома.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Чтобы получить зачет необходимо в рамках зачетного занятия ~ 3 часа выполнить “Основное задание”. Если в указанное время не удалось получить зачет, то его можно выполнить после, но уже с дополнительными заданиями на усмотрение преподавателя. </w:t>
      </w:r>
    </w:p>
    <w:p w:rsidR="00000000" w:rsidDel="00000000" w:rsidP="00000000" w:rsidRDefault="00000000" w:rsidRPr="00000000" w14:paraId="00000004">
      <w:pPr>
        <w:pStyle w:val="Heading2"/>
        <w:ind w:firstLine="720"/>
        <w:rPr/>
      </w:pPr>
      <w:bookmarkStart w:colFirst="0" w:colLast="0" w:name="_b7vlvzbvpc5o" w:id="1"/>
      <w:bookmarkEnd w:id="1"/>
      <w:r w:rsidDel="00000000" w:rsidR="00000000" w:rsidRPr="00000000">
        <w:rPr>
          <w:rtl w:val="0"/>
        </w:rPr>
        <w:t xml:space="preserve">Основное задание</w:t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>
          <w:rtl w:val="0"/>
        </w:rPr>
        <w:t xml:space="preserve">Зачетное задание должно представлять из себя модуль main.py, который генерирует случайные книги.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Модуль должен содержать в себе функцию-генератор, которая возвращает словари следующей структуры:</w:t>
      </w:r>
    </w:p>
    <w:tbl>
      <w:tblPr>
        <w:tblStyle w:val="Table1"/>
        <w:tblW w:w="9255.0" w:type="dxa"/>
        <w:jc w:val="left"/>
        <w:tblLayout w:type="fixed"/>
        <w:tblLook w:val="0600"/>
      </w:tblPr>
      <w:tblGrid>
        <w:gridCol w:w="9255"/>
        <w:tblGridChange w:id="0">
          <w:tblGrid>
            <w:gridCol w:w="9255"/>
          </w:tblGrid>
        </w:tblGridChange>
      </w:tblGrid>
      <w:tr>
        <w:trPr>
          <w:cantSplit w:val="0"/>
          <w:trHeight w:val="5440.687499999999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t xml:space="preserve">    "model":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"shop_final.book"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"pk":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"fields": {</w:t>
              <w:br w:type="textWrapping"/>
              <w:t xml:space="preserve">        "title":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"test_book"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"year":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"pages":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"isbn13":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"978-1-60487-647-5"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"rating":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"price":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123456.0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"author": [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"test_author_1"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"test_author_2"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]</w:t>
              <w:br w:type="textWrapping"/>
              <w:t xml:space="preserve">    }</w:t>
              <w:br w:type="textWrapping"/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Где поле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“model” </w:t>
      </w:r>
      <w:r w:rsidDel="00000000" w:rsidR="00000000" w:rsidRPr="00000000">
        <w:rPr>
          <w:rtl w:val="0"/>
        </w:rPr>
        <w:t xml:space="preserve">содержится в конфигурационном файле conf.py. Его значение хранится в переменной MODEL, переменная попадает в main.py путем импорта.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“pk” </w:t>
      </w:r>
      <w:r w:rsidDel="00000000" w:rsidR="00000000" w:rsidRPr="00000000">
        <w:rPr>
          <w:rtl w:val="0"/>
        </w:rPr>
        <w:t xml:space="preserve">является автоинкрементом, то есть счётчиком, который увеличивается на единицу при генерации нового объекта. По умолчанию значение поля </w:t>
      </w:r>
      <w:r w:rsidDel="00000000" w:rsidR="00000000" w:rsidRPr="00000000">
        <w:rPr>
          <w:b w:val="1"/>
          <w:rtl w:val="0"/>
        </w:rPr>
        <w:t xml:space="preserve">“pk” </w:t>
      </w:r>
      <w:r w:rsidDel="00000000" w:rsidR="00000000" w:rsidRPr="00000000">
        <w:rPr>
          <w:rtl w:val="0"/>
        </w:rPr>
        <w:t xml:space="preserve">= 1. Также должна быть реализована возможность устанавливать начальное значение через </w:t>
      </w:r>
      <w:r w:rsidDel="00000000" w:rsidR="00000000" w:rsidRPr="00000000">
        <w:rPr>
          <w:b w:val="1"/>
          <w:rtl w:val="0"/>
        </w:rPr>
        <w:t xml:space="preserve">аргумент функции-генератора (!!!)</w:t>
      </w:r>
      <w:r w:rsidDel="00000000" w:rsidR="00000000" w:rsidRPr="00000000">
        <w:rPr>
          <w:rtl w:val="0"/>
        </w:rPr>
        <w:t xml:space="preserve"> на момент инициализации.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Fields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“Title”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Содержит в себе название книги. Список возможных названий хранится в файле books.txt (достаточно 5 различных названий книг, но на русском языке). Каждая книга указана на отдельной строке. При генерации случайных словарей книг названия книг могут повторяться.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“year”</w:t>
      </w:r>
      <w:r w:rsidDel="00000000" w:rsidR="00000000" w:rsidRPr="00000000">
        <w:rPr>
          <w:rtl w:val="0"/>
        </w:rPr>
        <w:t xml:space="preserve"> является натуральным числом и генерируется случайным образом 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“pages”</w:t>
      </w:r>
      <w:r w:rsidDel="00000000" w:rsidR="00000000" w:rsidRPr="00000000">
        <w:rPr>
          <w:rtl w:val="0"/>
        </w:rPr>
        <w:t xml:space="preserve"> является натуральным числом и генерируется случайным образом 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“isbn13”</w:t>
      </w:r>
      <w:r w:rsidDel="00000000" w:rsidR="00000000" w:rsidRPr="00000000">
        <w:rPr>
          <w:rtl w:val="0"/>
        </w:rPr>
        <w:t xml:space="preserve"> международный стандартный книжный номер, генерируется случайным образом с помощью модуля Faker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https://faker.readthedocs.io/en/master/providers/faker.providers.isbn.html#faker.providers.isbn.Provider.isbn13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“rating”</w:t>
      </w:r>
      <w:r w:rsidDel="00000000" w:rsidR="00000000" w:rsidRPr="00000000">
        <w:rPr>
          <w:rtl w:val="0"/>
        </w:rPr>
        <w:t xml:space="preserve"> - число с плавающей запятой в диапазоне от 0 до 5 обе границы включительно. Генерируется случайным образом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“price”</w:t>
      </w:r>
      <w:r w:rsidDel="00000000" w:rsidR="00000000" w:rsidRPr="00000000">
        <w:rPr>
          <w:rtl w:val="0"/>
        </w:rPr>
        <w:t xml:space="preserve"> - число с плавающей запятой, генерируется случайным образом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“author”</w:t>
      </w:r>
      <w:r w:rsidDel="00000000" w:rsidR="00000000" w:rsidRPr="00000000">
        <w:rPr>
          <w:rtl w:val="0"/>
        </w:rPr>
        <w:t xml:space="preserve"> - список авторов. Содержит от 1 до 3 авторов. Имя и фамилия автора выбираются случайным образом с помощью модуля Faker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Получение значений для полей из </w:t>
      </w:r>
      <w:r w:rsidDel="00000000" w:rsidR="00000000" w:rsidRPr="00000000">
        <w:rPr>
          <w:b w:val="1"/>
          <w:rtl w:val="0"/>
        </w:rPr>
        <w:t xml:space="preserve">fields </w:t>
      </w:r>
      <w:r w:rsidDel="00000000" w:rsidR="00000000" w:rsidRPr="00000000">
        <w:rPr>
          <w:rtl w:val="0"/>
        </w:rPr>
        <w:t xml:space="preserve">(см. предыдущий пункт) должно быть реализовано в виде отдельных функций. Одно поле - одна функции.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В блоке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  <w:r w:rsidDel="00000000" w:rsidR="00000000" w:rsidRPr="00000000">
        <w:rPr>
          <w:rtl w:val="0"/>
        </w:rPr>
        <w:t xml:space="preserve"> должна быть только одна функция main(), которая запускает функцию генератор, формирует список из 100 книг (список словарей) и записывает его в json файл. Json файл должен быть читабельным (отступы, кодировки)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Модуль должен быть написан с учетом всех требований PEP8, а также в коде должна документация по модулю. Каждая функция должна иметь документацию, описание параметров. Все функции и их параметры должны иметь аннотацию типов.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bi0nwp4zapy5" w:id="2"/>
      <w:bookmarkEnd w:id="2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Сделать функцию, которая возвращает название случайной книги, эффективной. Эффективной считается функция, которая не считывает сразу весь файл и выбирает случайную книгу, а считывает только одну случайную строку с названием книги.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декоратор, который будет проводить валидацию названия книги, а именно проверять максимальную длину книги, которая записана внутри декоратора. В случае, если длина названия книги больше заданного значения, то генерируется ошибка ValueError с соответствующим сообщением.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модуль validate_isbn_13.py, в котором будет содержаться регулярное выражение, проверяющее правильность структуры значения ISBN13, генерируемого модулем Faker. Проверить на миллионе случайных значений. Структура ISBN13: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  <w:t xml:space="preserve">Каждый ISBN состоит из 5 элементов, каждый раздел разделен пробелами или дефисами. Три из пяти элементов могут иметь разную длину: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Элемент префикса - в настоящее время это может быть только 978 или 979. Он всегда состоит из трех цифр.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Элемент группы регистрации - определяет конкретную страну, географический регион или языковую зону, участвующую в системе ISBN. Этот элемент может иметь длину от 1 до 5 цифр.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Элемент регистранта - идентифицирует конкретного издателя или выходных данных. Длина может составлять от 1 до 7 цифр.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Элемент публикации - определяет конкретное издание и формат определенного заголовка. Длина может составлять от 1 до 6 цифр.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Контрольная цифра - это всегда последняя отдельная цифра (арабская от 0 до 9 или римская X)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Переписать декоратор для валидации максимальной длины названия книги под фабрику декораторов, чтобы принимать максимальную длину как параметр.</w:t>
      </w:r>
    </w:p>
    <w:p w:rsidR="00000000" w:rsidDel="00000000" w:rsidP="00000000" w:rsidRDefault="00000000" w:rsidRPr="00000000" w14:paraId="00000023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both"/>
        <w:rPr/>
      </w:pPr>
      <w:bookmarkStart w:colFirst="0" w:colLast="0" w:name="_3hbiz3dafaa1" w:id="3"/>
      <w:bookmarkEnd w:id="3"/>
      <w:r w:rsidDel="00000000" w:rsidR="00000000" w:rsidRPr="00000000">
        <w:rPr>
          <w:sz w:val="32"/>
          <w:szCs w:val="32"/>
          <w:rtl w:val="0"/>
        </w:rPr>
        <w:t xml:space="preserve">Вспомогательный</w:t>
      </w:r>
      <w:r w:rsidDel="00000000" w:rsidR="00000000" w:rsidRPr="00000000">
        <w:rPr>
          <w:rtl w:val="0"/>
        </w:rPr>
        <w:t xml:space="preserve"> материал: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генерации случайных значений, можно использовать модуль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из стандартной библиотеки. См. документацию и примеры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Faker: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https://faker.readthedocs.io/en/master/#basic-usage</w:t>
        </w:r>
      </w:hyperlink>
      <w:r w:rsidDel="00000000" w:rsidR="00000000" w:rsidRPr="00000000">
        <w:rPr>
          <w:rtl w:val="0"/>
        </w:rPr>
        <w:t xml:space="preserve"> Установка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https://faker.readthedocs.io/en/master/fakerclass.html#upgrade-guide</w:t>
        </w:r>
      </w:hyperlink>
      <w:r w:rsidDel="00000000" w:rsidR="00000000" w:rsidRPr="00000000">
        <w:rPr>
          <w:rtl w:val="0"/>
        </w:rPr>
        <w:t xml:space="preserve"> Инициализация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https://faker.readthedocs.io/en/master/providers/faker.providers.isbn.html#faker.providers.isbn.Provider.isbn13</w:t>
        </w:r>
      </w:hyperlink>
      <w:r w:rsidDel="00000000" w:rsidR="00000000" w:rsidRPr="00000000">
        <w:rPr>
          <w:rtl w:val="0"/>
        </w:rPr>
        <w:t xml:space="preserve"> Генерация ISBN13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Структура ISBN13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  <w:t xml:space="preserve"> и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left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C%D0%B5%D0%B6%D0%B4%D1%83%D0%BD%D0%B0%D1%80%D0%BE%D0%B4%D0%BD%D1%8B%D0%B9_%D1%81%D1%82%D0%B0%D0%BD%D0%B4%D0%B0%D1%80%D1%82%D0%BD%D1%8B%D0%B9_%D0%BA%D0%BD%D0%B8%D0%B6%D0%BD%D1%8B%D0%B9_%D0%BD%D0%BE%D0%BC%D0%B5%D1%80" TargetMode="External"/><Relationship Id="rId8" Type="http://schemas.openxmlformats.org/officeDocument/2006/relationships/hyperlink" Target="https://docs.python.org/3/library/random.html" TargetMode="External"/><Relationship Id="rId3" Type="http://schemas.openxmlformats.org/officeDocument/2006/relationships/fontTable" Target="fontTable.xml"/><Relationship Id="rId12" Type="http://schemas.openxmlformats.org/officeDocument/2006/relationships/hyperlink" Target="https://www.isbn-international.org/content/what-isbn" TargetMode="External"/><Relationship Id="rId7" Type="http://schemas.openxmlformats.org/officeDocument/2006/relationships/hyperlink" Target="https://faker.readthedocs.io/en/master/providers/faker.providers.isbn.html#faker.providers.isbn.Provider.isbn13" TargetMode="External"/><Relationship Id="rId2" Type="http://schemas.openxmlformats.org/officeDocument/2006/relationships/settings" Target="settings.xml"/><Relationship Id="rId11" Type="http://schemas.openxmlformats.org/officeDocument/2006/relationships/hyperlink" Target="https://faker.readthedocs.io/en/master/providers/faker.providers.isbn.html#faker.providers.isbn.Provider.isbn13" TargetMode="External"/><Relationship Id="rId1" Type="http://schemas.openxmlformats.org/officeDocument/2006/relationships/theme" Target="theme/theme1.xml"/><Relationship Id="rId6" Type="http://schemas.openxmlformats.org/officeDocument/2006/relationships/hyperlink" Target="https://docs.google.com/document/d/1ZEzcXG25OgBPvnkRljd6Q_RKUUjarG1EnMcFOvNSK1A/edit#heading=h.2ilwvjpy7w8k" TargetMode="External"/><Relationship Id="rId5" Type="http://schemas.openxmlformats.org/officeDocument/2006/relationships/styles" Target="styles.xml"/><Relationship Id="rId15" Type="http://schemas.openxmlformats.org/officeDocument/2006/relationships/customXml" Target="../customXml/item2.xml"/><Relationship Id="rId10" Type="http://schemas.openxmlformats.org/officeDocument/2006/relationships/hyperlink" Target="https://faker.readthedocs.io/en/master/fakerclass.html#upgrade-guide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faker.readthedocs.io/en/master/#basic-usage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F5D50E573BF184292DE1B3889874B6F" ma:contentTypeVersion="4" ma:contentTypeDescription="Создание документа." ma:contentTypeScope="" ma:versionID="862fc4a143106aa6883640144e5182fc">
  <xsd:schema xmlns:xsd="http://www.w3.org/2001/XMLSchema" xmlns:xs="http://www.w3.org/2001/XMLSchema" xmlns:p="http://schemas.microsoft.com/office/2006/metadata/properties" xmlns:ns2="0b0d3e14-8f9d-45bb-9eef-c8fdcc3ac9b3" targetNamespace="http://schemas.microsoft.com/office/2006/metadata/properties" ma:root="true" ma:fieldsID="9646aacc212031c4e7ded88ac795a021" ns2:_="">
    <xsd:import namespace="0b0d3e14-8f9d-45bb-9eef-c8fdcc3ac9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d3e14-8f9d-45bb-9eef-c8fdcc3ac9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B21022-801D-4894-BE8F-0897D6D3C786}"/>
</file>

<file path=customXml/itemProps2.xml><?xml version="1.0" encoding="utf-8"?>
<ds:datastoreItem xmlns:ds="http://schemas.openxmlformats.org/officeDocument/2006/customXml" ds:itemID="{8D81686A-BF73-44F5-B6AF-A715239BD7F8}"/>
</file>