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Ara Franchesca P. Custodio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COMP23P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Blackjack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you have a natural (Ace and a 10-valued card)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your hand total &lt;= 11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HIT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ELSE IF your hand total &gt;= 17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your hand total is between 12 and 16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dealer's card is 2 to 6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STAND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HIT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your hand is a soft hand (contains an Ace counted as 11)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ADJUST strategy for soft hand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ENDIF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