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4"/>
        <w:jc w:val="center"/>
        <w:spacing w:before="0"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pStyle w:val="864"/>
        <w:jc w:val="center"/>
        <w:spacing w:before="0"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высшего образования</w:t>
      </w: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pStyle w:val="864"/>
        <w:jc w:val="center"/>
        <w:spacing w:before="0"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«Ростовский государственный экономический университет (РИНХ)»</w:t>
      </w: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pStyle w:val="864"/>
        <w:jc w:val="center"/>
        <w:spacing w:before="0" w:after="0" w:line="240" w:lineRule="auto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</w:r>
      <w:r>
        <w:rPr>
          <w:rFonts w:ascii="Times New Roman" w:hAnsi="Times New Roman" w:eastAsia="Times New Roman" w:cs="Times New Roman"/>
          <w:b/>
          <w:color w:val="000000"/>
        </w:rPr>
      </w:r>
      <w:r>
        <w:rPr>
          <w:rFonts w:ascii="Times New Roman" w:hAnsi="Times New Roman" w:eastAsia="Times New Roman" w:cs="Times New Roman"/>
          <w:b/>
          <w:color w:val="000000"/>
        </w:rPr>
      </w:r>
    </w:p>
    <w:p>
      <w:pPr>
        <w:pStyle w:val="864"/>
        <w:jc w:val="center"/>
        <w:spacing w:before="0" w:after="0" w:line="240" w:lineRule="auto"/>
        <w:tabs>
          <w:tab w:val="clear" w:pos="708" w:leader="none"/>
          <w:tab w:val="left" w:pos="2425" w:leader="none"/>
        </w:tabs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Финансово-экономический колледж</w:t>
      </w:r>
      <w:r>
        <w:rPr>
          <w:rFonts w:ascii="Times New Roman" w:hAnsi="Times New Roman" w:eastAsia="Times New Roman" w:cs="Times New Roman"/>
          <w:b/>
          <w:color w:val="000000"/>
        </w:rPr>
      </w:r>
      <w:r>
        <w:rPr>
          <w:rFonts w:ascii="Times New Roman" w:hAnsi="Times New Roman" w:eastAsia="Times New Roman" w:cs="Times New Roman"/>
          <w:b/>
          <w:color w:val="000000"/>
        </w:rPr>
      </w:r>
    </w:p>
    <w:p>
      <w:pPr>
        <w:pStyle w:val="864"/>
        <w:jc w:val="center"/>
        <w:spacing w:before="0" w:after="0" w:line="240" w:lineRule="auto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</w:r>
      <w:r>
        <w:rPr>
          <w:rFonts w:ascii="Times New Roman" w:hAnsi="Times New Roman" w:eastAsia="Times New Roman" w:cs="Times New Roman"/>
          <w:b/>
          <w:color w:val="000000"/>
        </w:rPr>
      </w:r>
      <w:r>
        <w:rPr>
          <w:rFonts w:ascii="Times New Roman" w:hAnsi="Times New Roman" w:eastAsia="Times New Roman" w:cs="Times New Roman"/>
          <w:b/>
          <w:color w:val="000000"/>
        </w:rPr>
      </w:r>
    </w:p>
    <w:p>
      <w:pPr>
        <w:pStyle w:val="864"/>
        <w:jc w:val="center"/>
        <w:spacing w:before="0"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</w:r>
      <w:r>
        <w:rPr>
          <w:rFonts w:ascii="Times New Roman" w:hAnsi="Times New Roman" w:eastAsia="Times New Roman" w:cs="Times New Roman"/>
          <w:b/>
        </w:rPr>
      </w:r>
      <w:r>
        <w:rPr>
          <w:rFonts w:ascii="Times New Roman" w:hAnsi="Times New Roman" w:eastAsia="Times New Roman" w:cs="Times New Roman"/>
          <w:b/>
        </w:rPr>
      </w:r>
    </w:p>
    <w:p>
      <w:pPr>
        <w:pStyle w:val="864"/>
        <w:jc w:val="center"/>
        <w:spacing w:before="0"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ЗАДАНИЕ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Style w:val="864"/>
        <w:jc w:val="center"/>
        <w:spacing w:before="0"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на учебную практику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Style w:val="864"/>
        <w:jc w:val="center"/>
        <w:spacing w:before="0"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по ПМ.03 «Ревьюирование программных модулей»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Style w:val="864"/>
        <w:jc w:val="center"/>
        <w:spacing w:before="0"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Style w:val="864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для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Карасёвой Арины Александровны </w:t>
      </w:r>
      <w:r/>
    </w:p>
    <w:p>
      <w:pPr>
        <w:pStyle w:val="864"/>
        <w:jc w:val="center"/>
        <w:spacing w:before="0" w:after="0" w:line="240" w:lineRule="auto"/>
        <w:rPr>
          <w:rFonts w:ascii="Times New Roman" w:hAnsi="Times New Roman" w:eastAsia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/>
          <w:color w:val="000000"/>
          <w:sz w:val="20"/>
          <w:szCs w:val="20"/>
        </w:rPr>
        <w:t xml:space="preserve">(ФИО обучающаяся полностью)</w:t>
      </w:r>
      <w:r>
        <w:rPr>
          <w:rFonts w:ascii="Times New Roman" w:hAnsi="Times New Roman" w:eastAsia="Times New Roman" w:cs="Times New Roman"/>
          <w:i/>
          <w:color w:val="000000"/>
          <w:sz w:val="20"/>
          <w:szCs w:val="20"/>
        </w:rPr>
      </w:r>
      <w:r>
        <w:rPr>
          <w:rFonts w:ascii="Times New Roman" w:hAnsi="Times New Roman" w:eastAsia="Times New Roman" w:cs="Times New Roman"/>
          <w:i/>
          <w:color w:val="000000"/>
          <w:sz w:val="20"/>
          <w:szCs w:val="20"/>
        </w:rPr>
      </w:r>
    </w:p>
    <w:p>
      <w:pPr>
        <w:pStyle w:val="864"/>
        <w:jc w:val="both"/>
        <w:spacing w:before="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Обучающаяся  2  курса учебная группа № ИС-202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34"/>
        <w:rPr>
          <w:color w:val="000000"/>
        </w:rPr>
      </w:pPr>
      <w:r>
        <w:rPr>
          <w:color w:val="000000"/>
        </w:rPr>
        <w:t xml:space="preserve">Место прохождения практики: Финансово-экономический колледж РГЭУ (РИНХ)</w:t>
      </w:r>
      <w:r>
        <w:rPr>
          <w:color w:val="000000"/>
        </w:rPr>
      </w:r>
      <w:r>
        <w:rPr>
          <w:color w:val="000000"/>
        </w:rPr>
      </w:r>
    </w:p>
    <w:p>
      <w:pPr>
        <w:pStyle w:val="834"/>
      </w:pPr>
      <w:r>
        <w:rPr>
          <w:color w:val="000000"/>
        </w:rPr>
        <w:t xml:space="preserve">Адрес организации: г. Ростов-на-Дону, пер. Доломановский, д.53,</w:t>
        <w:br/>
        <w:t xml:space="preserve">Срок прохождения практики с «2» </w:t>
      </w:r>
      <w:r>
        <w:rPr>
          <w:color w:val="000000"/>
          <w:u w:val="single"/>
        </w:rPr>
        <w:t xml:space="preserve"> июня </w:t>
      </w:r>
      <w:r>
        <w:rPr>
          <w:color w:val="000000"/>
        </w:rPr>
        <w:t xml:space="preserve">202</w:t>
      </w:r>
      <w:r>
        <w:rPr>
          <w:color w:val="000000"/>
          <w:u w:val="single"/>
        </w:rPr>
        <w:t xml:space="preserve">5</w:t>
      </w:r>
      <w:r>
        <w:rPr>
          <w:color w:val="000000"/>
        </w:rPr>
        <w:t xml:space="preserve"> г. по «</w:t>
      </w:r>
      <w:r>
        <w:rPr>
          <w:color w:val="000000"/>
          <w:u w:val="single"/>
        </w:rPr>
        <w:t xml:space="preserve">7</w:t>
      </w:r>
      <w:r>
        <w:rPr>
          <w:color w:val="000000"/>
        </w:rPr>
        <w:t xml:space="preserve">» </w:t>
      </w:r>
      <w:r>
        <w:rPr>
          <w:color w:val="000000"/>
          <w:u w:val="single"/>
        </w:rPr>
        <w:t xml:space="preserve">июня</w:t>
      </w:r>
      <w:r>
        <w:rPr>
          <w:color w:val="000000"/>
        </w:rPr>
        <w:t xml:space="preserve"> 202</w:t>
      </w:r>
      <w:r>
        <w:rPr>
          <w:color w:val="000000"/>
          <w:u w:val="single"/>
        </w:rPr>
        <w:t xml:space="preserve">5</w:t>
      </w:r>
      <w:r>
        <w:rPr>
          <w:color w:val="000000"/>
        </w:rPr>
        <w:t xml:space="preserve"> г.</w:t>
      </w:r>
      <w:r/>
    </w:p>
    <w:p>
      <w:pPr>
        <w:pStyle w:val="835"/>
        <w:jc w:val="both"/>
        <w:keepLines w:val="0"/>
        <w:keepNext w:val="0"/>
        <w:spacing w:before="0" w:after="0" w:line="240" w:lineRule="auto"/>
        <w:widowControl w:val="off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r>
    </w:p>
    <w:p>
      <w:pPr>
        <w:pStyle w:val="835"/>
        <w:jc w:val="both"/>
        <w:spacing w:before="0" w:after="0" w:line="240" w:lineRule="auto"/>
        <w:widowControl w:val="off"/>
        <w:rPr>
          <w:rFonts w:ascii="Times New Roman" w:hAnsi="Times New Roman" w:eastAsia="Times New Roman" w:cs="Times New Roman"/>
          <w:b w:val="0"/>
          <w:i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Цель прохождения учебной практики</w:t>
      </w:r>
      <w:r>
        <w:rPr>
          <w:rFonts w:ascii="Times New Roman" w:hAnsi="Times New Roman" w:eastAsia="Times New Roman" w:cs="Times New Roman"/>
          <w:b w:val="0"/>
          <w:color w:val="000000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b w:val="0"/>
          <w:i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i/>
          <w:color w:val="000000"/>
          <w:sz w:val="24"/>
          <w:szCs w:val="24"/>
        </w:rPr>
      </w:r>
    </w:p>
    <w:p>
      <w:pPr>
        <w:pStyle w:val="834"/>
        <w:jc w:val="both"/>
      </w:pPr>
      <w:r>
        <w:t xml:space="preserve">Формирование умений, приобретение первоначального практического опыта и предпосылок для формирования профессиональных компетенций по виду профессиональной деятельности.</w:t>
      </w:r>
      <w:r/>
    </w:p>
    <w:p>
      <w:pPr>
        <w:pStyle w:val="834"/>
        <w:jc w:val="both"/>
      </w:pPr>
      <w:r>
        <w:t xml:space="preserve">Ревьюирование программных продуктов и соответствующими профессиональными компетенциями обучающихся в ходе освоения учебной практики является приобретение практического опыта: </w:t>
      </w:r>
      <w:bookmarkStart w:id="0" w:name="_gjdgxs"/>
      <w:r/>
      <w:bookmarkEnd w:id="0"/>
      <w:r>
        <w:t xml:space="preserve">в измерении характеристик программного проекта; использовании основных методологий процессов разработки программного обеспечения; оптимизации программного кода с использованием специализированных программных средств.</w:t>
      </w:r>
      <w:r/>
    </w:p>
    <w:p>
      <w:pPr>
        <w:pStyle w:val="865"/>
        <w:jc w:val="both"/>
        <w:spacing w:before="280" w:after="0" w:line="276" w:lineRule="auto"/>
        <w:shd w:val="clear" w:color="auto" w:fill="ffffff"/>
        <w:tabs>
          <w:tab w:val="clear" w:pos="708" w:leader="none"/>
          <w:tab w:val="left" w:pos="1134" w:leader="none"/>
        </w:tabs>
        <w:rPr>
          <w:b/>
        </w:rPr>
      </w:pPr>
      <w:r>
        <w:rPr>
          <w:b/>
        </w:rPr>
        <w:t xml:space="preserve">Задачи учебной практики: </w:t>
      </w:r>
      <w:r>
        <w:rPr>
          <w:b/>
        </w:rPr>
      </w:r>
      <w:r>
        <w:rPr>
          <w:b/>
        </w:rPr>
      </w:r>
    </w:p>
    <w:p>
      <w:pPr>
        <w:pStyle w:val="867"/>
        <w:numPr>
          <w:ilvl w:val="0"/>
          <w:numId w:val="3"/>
        </w:numPr>
        <w:contextualSpacing/>
        <w:ind w:left="0" w:firstLine="0"/>
        <w:jc w:val="both"/>
        <w:spacing w:before="0" w:after="0" w:line="240" w:lineRule="auto"/>
        <w:tabs>
          <w:tab w:val="left" w:pos="284" w:leader="none"/>
          <w:tab w:val="clear" w:pos="708" w:leader="none"/>
        </w:tabs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расширение, углубление и закрепление профессиональных знаний, полученных студентами в процессе теоретического обучения;</w:t>
      </w:r>
      <w:r/>
    </w:p>
    <w:p>
      <w:pPr>
        <w:pStyle w:val="867"/>
        <w:numPr>
          <w:ilvl w:val="0"/>
          <w:numId w:val="3"/>
        </w:numPr>
        <w:contextualSpacing/>
        <w:ind w:left="0" w:firstLine="0"/>
        <w:jc w:val="both"/>
        <w:spacing w:before="0" w:after="0" w:line="240" w:lineRule="auto"/>
        <w:tabs>
          <w:tab w:val="left" w:pos="284" w:leader="none"/>
          <w:tab w:val="clear" w:pos="708" w:leader="none"/>
        </w:tabs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формирование практических умений, навыков и компетенций;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867"/>
        <w:numPr>
          <w:ilvl w:val="0"/>
          <w:numId w:val="3"/>
        </w:numPr>
        <w:contextualSpacing/>
        <w:ind w:left="0" w:firstLine="0"/>
        <w:jc w:val="both"/>
        <w:spacing w:before="0" w:after="0" w:line="240" w:lineRule="auto"/>
        <w:tabs>
          <w:tab w:val="left" w:pos="284" w:leader="none"/>
          <w:tab w:val="clear" w:pos="708" w:leader="none"/>
          <w:tab w:val="left" w:pos="1134" w:leader="none"/>
        </w:tabs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отработка первоначальных практических навыков;</w:t>
      </w:r>
      <w:r>
        <w:rPr>
          <w:rFonts w:ascii="Times New Roman" w:hAnsi="Times New Roman" w:cs="Times New Roman"/>
          <w:sz w:val="24"/>
          <w:szCs w:val="24"/>
          <w:lang w:eastAsia="ru-RU"/>
        </w:rPr>
      </w:r>
      <w:r>
        <w:rPr>
          <w:rFonts w:ascii="Times New Roman" w:hAnsi="Times New Roman" w:cs="Times New Roman"/>
          <w:sz w:val="24"/>
          <w:szCs w:val="24"/>
          <w:lang w:eastAsia="ru-RU"/>
        </w:rPr>
      </w:r>
    </w:p>
    <w:p>
      <w:pPr>
        <w:pStyle w:val="867"/>
        <w:numPr>
          <w:ilvl w:val="0"/>
          <w:numId w:val="3"/>
        </w:numPr>
        <w:contextualSpacing/>
        <w:ind w:left="0" w:firstLine="0"/>
        <w:jc w:val="both"/>
        <w:spacing w:before="0" w:after="0" w:line="240" w:lineRule="auto"/>
        <w:tabs>
          <w:tab w:val="left" w:pos="284" w:leader="none"/>
          <w:tab w:val="clear" w:pos="708" w:leader="none"/>
          <w:tab w:val="left" w:pos="1134" w:leader="none"/>
        </w:tabs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выполнение упражнений и учебно-производственных операций по данному виду профессиональной деятельности.</w:t>
      </w:r>
      <w:r>
        <w:rPr>
          <w:rFonts w:ascii="Times New Roman" w:hAnsi="Times New Roman" w:cs="Times New Roman"/>
          <w:sz w:val="24"/>
          <w:szCs w:val="24"/>
          <w:lang w:eastAsia="ru-RU"/>
        </w:rPr>
      </w:r>
      <w:r>
        <w:rPr>
          <w:rFonts w:ascii="Times New Roman" w:hAnsi="Times New Roman" w:cs="Times New Roman"/>
          <w:sz w:val="24"/>
          <w:szCs w:val="24"/>
          <w:lang w:eastAsia="ru-RU"/>
        </w:rPr>
      </w:r>
    </w:p>
    <w:p>
      <w:pPr>
        <w:pStyle w:val="865"/>
        <w:jc w:val="both"/>
        <w:spacing w:before="0" w:after="0" w:line="276" w:lineRule="auto"/>
        <w:shd w:val="clear" w:color="auto" w:fill="ffffff"/>
        <w:tabs>
          <w:tab w:val="clear" w:pos="708" w:leader="none"/>
          <w:tab w:val="left" w:pos="709" w:leader="none"/>
        </w:tabs>
        <w:rPr>
          <w:b/>
        </w:rPr>
      </w:pPr>
      <w:r>
        <w:rPr>
          <w:b/>
        </w:rPr>
        <w:t xml:space="preserve">Содержание практики, вопросы, подлежащие изучению: </w:t>
      </w:r>
      <w:r>
        <w:rPr>
          <w:b/>
        </w:rPr>
      </w:r>
      <w:r>
        <w:rPr>
          <w:b/>
        </w:rPr>
      </w:r>
    </w:p>
    <w:p>
      <w:pPr>
        <w:pStyle w:val="834"/>
        <w:numPr>
          <w:ilvl w:val="0"/>
          <w:numId w:val="2"/>
        </w:numPr>
        <w:ind w:left="0" w:firstLine="0"/>
        <w:jc w:val="both"/>
        <w:shd w:val="clear" w:color="auto" w:fill="ffffff"/>
        <w:tabs>
          <w:tab w:val="left" w:pos="284" w:leader="none"/>
          <w:tab w:val="clear" w:pos="708" w:leader="none"/>
        </w:tabs>
      </w:pPr>
      <w:r/>
      <w:hyperlink r:id="rId9" w:tooltip="http://www.xn-----8kcodrdcygecwgg0byh.xn--p1ai/dnevnik-po-praktike" w:history="1">
        <w:r>
          <w:rPr>
            <w:rStyle w:val="858"/>
            <w:rFonts w:eastAsia="Arial Unicode MS"/>
            <w:color w:val="000000"/>
          </w:rPr>
          <w:t xml:space="preserve">Ведение дневника</w:t>
        </w:r>
      </w:hyperlink>
      <w:r>
        <w:rPr>
          <w:rFonts w:eastAsia="Arial Unicode MS"/>
        </w:rPr>
        <w:t xml:space="preserve"> и </w:t>
      </w:r>
      <w:hyperlink r:id="rId10" w:tooltip="http://www.xn-----8kcodrdcygecwgg0byh.xn--p1ai/instruktciia-po-zapolneniiu-otcheta-po-preddiplomnoi-praktike" w:history="1">
        <w:r>
          <w:rPr>
            <w:rStyle w:val="858"/>
            <w:rFonts w:eastAsia="Arial Unicode MS"/>
            <w:color w:val="000000"/>
          </w:rPr>
          <w:t xml:space="preserve">оформление отчёта по практике</w:t>
        </w:r>
      </w:hyperlink>
      <w:r>
        <w:rPr>
          <w:rFonts w:eastAsia="Arial Unicode MS"/>
        </w:rPr>
        <w:t xml:space="preserve">.</w:t>
      </w:r>
      <w:r/>
    </w:p>
    <w:p>
      <w:pPr>
        <w:pStyle w:val="834"/>
        <w:numPr>
          <w:ilvl w:val="0"/>
          <w:numId w:val="2"/>
        </w:numPr>
        <w:ind w:left="0" w:firstLine="0"/>
        <w:jc w:val="both"/>
        <w:shd w:val="clear" w:color="auto" w:fill="ffffff"/>
        <w:tabs>
          <w:tab w:val="left" w:pos="284" w:leader="none"/>
          <w:tab w:val="clear" w:pos="708" w:leader="none"/>
        </w:tabs>
      </w:pPr>
      <w:r>
        <w:t xml:space="preserve">Прохождение инструктажа об охране труда и технике безопасности на рабочем месте.</w:t>
      </w:r>
      <w:r/>
    </w:p>
    <w:p>
      <w:pPr>
        <w:pStyle w:val="834"/>
        <w:numPr>
          <w:ilvl w:val="0"/>
          <w:numId w:val="2"/>
        </w:numPr>
        <w:ind w:left="0" w:firstLine="0"/>
        <w:jc w:val="both"/>
        <w:tabs>
          <w:tab w:val="left" w:pos="284" w:leader="none"/>
          <w:tab w:val="clear" w:pos="708" w:leader="none"/>
        </w:tabs>
      </w:pPr>
      <w:r>
        <w:rPr>
          <w:rFonts w:eastAsia="Arial Unicode MS"/>
        </w:rPr>
        <w:t xml:space="preserve">Ознакомление с нормативной базой, необходимой для выполнения практических задач и упражнений; технологией выполнения производственных задач, структурой и </w:t>
      </w:r>
      <w:r/>
    </w:p>
    <w:p>
      <w:pPr>
        <w:pStyle w:val="834"/>
        <w:jc w:val="both"/>
        <w:rPr>
          <w:rFonts w:eastAsia="Arial Unicode MS"/>
        </w:rPr>
      </w:pPr>
      <w:r>
        <w:rPr>
          <w:rFonts w:eastAsia="Arial Unicode MS"/>
        </w:rPr>
        <w:t xml:space="preserve">особенностями формирования решений и информационных сообщений, проводимых действий и мероприятий, которые считаются результатом труда по данной квалификации.</w:t>
      </w:r>
      <w:r>
        <w:rPr>
          <w:rFonts w:eastAsia="Arial Unicode MS"/>
        </w:rPr>
      </w:r>
      <w:r>
        <w:rPr>
          <w:rFonts w:eastAsia="Arial Unicode MS"/>
        </w:rPr>
      </w:r>
    </w:p>
    <w:p>
      <w:pPr>
        <w:pStyle w:val="834"/>
        <w:numPr>
          <w:ilvl w:val="0"/>
          <w:numId w:val="2"/>
        </w:numPr>
        <w:ind w:left="0" w:firstLine="0"/>
        <w:jc w:val="both"/>
        <w:tabs>
          <w:tab w:val="left" w:pos="284" w:leader="none"/>
          <w:tab w:val="clear" w:pos="708" w:leader="none"/>
        </w:tabs>
        <w:rPr>
          <w:rFonts w:eastAsia="Arial Unicode MS"/>
        </w:rPr>
      </w:pPr>
      <w:r>
        <w:rPr>
          <w:rFonts w:eastAsia="Arial Unicode MS"/>
        </w:rPr>
        <w:t xml:space="preserve">Работа в должности  </w:t>
      </w:r>
      <w:r>
        <w:rPr>
          <w:rFonts w:eastAsia="Arial Unicode MS"/>
        </w:rPr>
      </w:r>
      <w:r>
        <w:rPr>
          <w:rFonts w:eastAsia="Arial Unicode MS"/>
        </w:rPr>
      </w:r>
    </w:p>
    <w:p>
      <w:pPr>
        <w:pStyle w:val="834"/>
        <w:numPr>
          <w:ilvl w:val="0"/>
          <w:numId w:val="2"/>
        </w:numPr>
        <w:ind w:left="0" w:firstLine="0"/>
        <w:jc w:val="both"/>
        <w:tabs>
          <w:tab w:val="left" w:pos="284" w:leader="none"/>
          <w:tab w:val="clear" w:pos="708" w:leader="none"/>
        </w:tabs>
        <w:rPr>
          <w:color w:val="000000"/>
        </w:rPr>
      </w:pPr>
      <w:r>
        <w:rPr>
          <w:rFonts w:eastAsia="Arial Unicode MS"/>
        </w:rPr>
        <w:t xml:space="preserve">Осуще</w:t>
      </w:r>
      <w:r>
        <w:t xml:space="preserve">ствление систематизации и анализа собранных материалов в отчёте по практике.</w:t>
      </w:r>
      <w:r>
        <w:rPr>
          <w:color w:val="000000"/>
        </w:rPr>
      </w:r>
      <w:r>
        <w:rPr>
          <w:color w:val="000000"/>
        </w:rPr>
      </w:r>
    </w:p>
    <w:p>
      <w:pPr>
        <w:pStyle w:val="864"/>
        <w:ind w:hanging="720"/>
        <w:jc w:val="both"/>
        <w:spacing w:before="0" w:after="0" w:line="240" w:lineRule="auto"/>
        <w:tabs>
          <w:tab w:val="left" w:pos="284" w:leader="none"/>
          <w:tab w:val="clear" w:pos="708" w:leader="none"/>
        </w:tabs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r>
    </w:p>
    <w:p>
      <w:pPr>
        <w:pStyle w:val="864"/>
        <w:ind w:hanging="720"/>
        <w:jc w:val="both"/>
        <w:spacing w:before="0" w:after="0" w:line="240" w:lineRule="auto"/>
        <w:tabs>
          <w:tab w:val="left" w:pos="284" w:leader="none"/>
          <w:tab w:val="clear" w:pos="708" w:leader="none"/>
        </w:tabs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             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Виды работ, которые необходимо выполнить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</w:t>
      </w:r>
      <w:r/>
    </w:p>
    <w:p>
      <w:pPr>
        <w:pStyle w:val="834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tbl>
      <w:tblPr>
        <w:tblW w:w="9790" w:type="dxa"/>
        <w:tblInd w:w="-5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94"/>
        <w:gridCol w:w="4961"/>
        <w:gridCol w:w="1001"/>
        <w:gridCol w:w="1134"/>
      </w:tblGrid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4" w:type="dxa"/>
            <w:vMerge w:val="restart"/>
            <w:textDirection w:val="lrTb"/>
            <w:noWrap w:val="false"/>
          </w:tcPr>
          <w:p>
            <w:pPr>
              <w:pStyle w:val="834"/>
              <w:jc w:val="center"/>
              <w:tabs>
                <w:tab w:val="left" w:pos="0" w:leader="none"/>
                <w:tab w:val="clear" w:pos="708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Раздел, тема программы</w:t>
            </w:r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61" w:type="dxa"/>
            <w:vMerge w:val="restart"/>
            <w:textDirection w:val="lrTb"/>
            <w:noWrap w:val="false"/>
          </w:tcPr>
          <w:p>
            <w:pPr>
              <w:pStyle w:val="834"/>
              <w:ind w:hanging="720"/>
              <w:jc w:val="center"/>
              <w:tabs>
                <w:tab w:val="left" w:pos="284" w:leader="none"/>
                <w:tab w:val="clear" w:pos="708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Виды работ</w:t>
            </w:r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35" w:type="dxa"/>
            <w:textDirection w:val="lrTb"/>
            <w:noWrap w:val="false"/>
          </w:tcPr>
          <w:p>
            <w:pPr>
              <w:pStyle w:val="834"/>
              <w:ind w:hanging="720"/>
              <w:jc w:val="right"/>
              <w:tabs>
                <w:tab w:val="left" w:pos="284" w:leader="none"/>
                <w:tab w:val="clear" w:pos="708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Сроки выполнения</w:t>
            </w:r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</w:r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4" w:type="dxa"/>
            <w:vMerge w:val="continue"/>
            <w:textDirection w:val="lrTb"/>
            <w:noWrap w:val="false"/>
          </w:tcPr>
          <w:p>
            <w:pPr>
              <w:pStyle w:val="834"/>
              <w:spacing w:line="276" w:lineRule="auto"/>
              <w:widowControl w:val="off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61" w:type="dxa"/>
            <w:vMerge w:val="continue"/>
            <w:textDirection w:val="lrTb"/>
            <w:noWrap w:val="false"/>
          </w:tcPr>
          <w:p>
            <w:pPr>
              <w:pStyle w:val="834"/>
              <w:spacing w:line="276" w:lineRule="auto"/>
              <w:widowControl w:val="o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01" w:type="dxa"/>
            <w:textDirection w:val="lrTb"/>
            <w:noWrap w:val="false"/>
          </w:tcPr>
          <w:p>
            <w:pPr>
              <w:pStyle w:val="834"/>
              <w:ind w:hanging="720"/>
              <w:jc w:val="right"/>
              <w:tabs>
                <w:tab w:val="left" w:pos="284" w:leader="none"/>
                <w:tab w:val="clear" w:pos="708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недели</w:t>
            </w:r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4"/>
              <w:ind w:hanging="720"/>
              <w:jc w:val="right"/>
              <w:tabs>
                <w:tab w:val="left" w:pos="284" w:leader="none"/>
                <w:tab w:val="clear" w:pos="708" w:leader="none"/>
              </w:tabs>
            </w:pPr>
            <w:r>
              <w:rPr>
                <w:color w:val="000000"/>
                <w:sz w:val="22"/>
                <w:szCs w:val="22"/>
              </w:rPr>
              <w:t xml:space="preserve">часы</w:t>
            </w:r>
            <w:r/>
          </w:p>
        </w:tc>
      </w:tr>
      <w:tr>
        <w:tblPrEx/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655" w:type="dxa"/>
            <w:textDirection w:val="lrTb"/>
            <w:noWrap w:val="false"/>
          </w:tcPr>
          <w:p>
            <w:pPr>
              <w:pStyle w:val="834"/>
              <w:ind w:hanging="720"/>
              <w:jc w:val="center"/>
              <w:tabs>
                <w:tab w:val="left" w:pos="284" w:leader="none"/>
                <w:tab w:val="clear" w:pos="708" w:leader="none"/>
              </w:tabs>
            </w:pPr>
            <w:r>
              <w:rPr>
                <w:color w:val="000000"/>
                <w:sz w:val="22"/>
                <w:szCs w:val="22"/>
              </w:rPr>
              <w:t xml:space="preserve">                      </w:t>
            </w:r>
            <w:r>
              <w:rPr>
                <w:b/>
                <w:color w:val="000000"/>
                <w:sz w:val="22"/>
                <w:szCs w:val="22"/>
              </w:rPr>
              <w:t xml:space="preserve">МДК 03.01 </w:t>
            </w:r>
            <w:r>
              <w:rPr>
                <w:color w:val="000000"/>
                <w:sz w:val="22"/>
                <w:szCs w:val="22"/>
              </w:rPr>
              <w:t xml:space="preserve">Моделирование и анализ программного обеспечения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01" w:type="dxa"/>
            <w:textDirection w:val="lrTb"/>
            <w:noWrap w:val="false"/>
          </w:tcPr>
          <w:p>
            <w:pPr>
              <w:pStyle w:val="834"/>
              <w:ind w:hanging="720"/>
              <w:jc w:val="right"/>
              <w:tabs>
                <w:tab w:val="left" w:pos="284" w:leader="none"/>
                <w:tab w:val="clear" w:pos="708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4"/>
              <w:ind w:hanging="720"/>
              <w:jc w:val="center"/>
              <w:tabs>
                <w:tab w:val="left" w:pos="284" w:leader="none"/>
                <w:tab w:val="clear" w:pos="708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</w:t>
            </w:r>
            <w:r>
              <w:rPr>
                <w:color w:val="000000"/>
                <w:sz w:val="22"/>
                <w:szCs w:val="22"/>
              </w:rPr>
              <w:t xml:space="preserve">18</w:t>
            </w:r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125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4" w:type="dxa"/>
            <w:textDirection w:val="lrTb"/>
            <w:noWrap w:val="false"/>
          </w:tcPr>
          <w:p>
            <w:pPr>
              <w:pStyle w:val="834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 xml:space="preserve">Тема 1. Задачи и методы моделирования и анализа программных продуктов</w:t>
            </w:r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61" w:type="dxa"/>
            <w:textDirection w:val="lrTb"/>
            <w:noWrap w:val="false"/>
          </w:tcPr>
          <w:p>
            <w:pPr>
              <w:pStyle w:val="834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color w:val="181818"/>
                <w:sz w:val="22"/>
                <w:szCs w:val="22"/>
                <w:shd w:val="clear" w:color="auto" w:fill="ffffff"/>
              </w:rPr>
              <w:t xml:space="preserve">Создание и изучение возможностей репозитория проекта. Экспорт настроек в командной среде разработки. Сравнительный анализ офисных пакетов. Сравнительный анализ браузеров. Сравнительный анализ средств просмотра видео . </w:t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01" w:type="dxa"/>
            <w:textDirection w:val="lrTb"/>
            <w:noWrap w:val="false"/>
          </w:tcPr>
          <w:p>
            <w:pPr>
              <w:pStyle w:val="834"/>
              <w:ind w:hanging="720"/>
              <w:jc w:val="both"/>
              <w:tabs>
                <w:tab w:val="left" w:pos="284" w:leader="none"/>
                <w:tab w:val="clear" w:pos="708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</w:t>
            </w:r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</w:r>
          </w:p>
          <w:p>
            <w:pPr>
              <w:pStyle w:val="8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 xml:space="preserve">1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4"/>
              <w:ind w:hanging="720"/>
              <w:jc w:val="center"/>
              <w:tabs>
                <w:tab w:val="left" w:pos="284" w:leader="none"/>
                <w:tab w:val="clear" w:pos="708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</w:t>
            </w:r>
            <w:r>
              <w:rPr>
                <w:color w:val="000000"/>
                <w:sz w:val="22"/>
                <w:szCs w:val="22"/>
              </w:rPr>
              <w:t xml:space="preserve">14 </w:t>
            </w:r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125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4" w:type="dxa"/>
            <w:textDirection w:val="lrTb"/>
            <w:noWrap w:val="false"/>
          </w:tcPr>
          <w:p>
            <w:pPr>
              <w:pStyle w:val="834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 xml:space="preserve">Тема 2.  Организация ревьюирования. Инструментальные  средства ревьюирования.</w:t>
            </w:r>
            <w:r>
              <w:rPr>
                <w:color w:val="000000"/>
                <w:sz w:val="22"/>
                <w:szCs w:val="22"/>
                <w:lang w:eastAsia="en-US"/>
              </w:rPr>
            </w:r>
            <w:r>
              <w:rPr>
                <w:color w:val="000000"/>
                <w:sz w:val="22"/>
                <w:szCs w:val="22"/>
                <w:lang w:eastAsia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61" w:type="dxa"/>
            <w:textDirection w:val="lrTb"/>
            <w:noWrap w:val="false"/>
          </w:tcPr>
          <w:p>
            <w:pPr>
              <w:pStyle w:val="834"/>
              <w:jc w:val="both"/>
            </w:pPr>
            <w:r>
              <w:rPr>
                <w:color w:val="181818"/>
                <w:sz w:val="22"/>
                <w:szCs w:val="22"/>
                <w:shd w:val="clear" w:color="auto" w:fill="ffffff"/>
              </w:rPr>
              <w:t xml:space="preserve">Обратное проектирование алгоритма. Планирование code-review.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01" w:type="dxa"/>
            <w:textDirection w:val="lrTb"/>
            <w:noWrap w:val="false"/>
          </w:tcPr>
          <w:p>
            <w:pPr>
              <w:pStyle w:val="834"/>
              <w:ind w:hanging="720"/>
              <w:jc w:val="both"/>
              <w:tabs>
                <w:tab w:val="center" w:pos="32" w:leader="none"/>
                <w:tab w:val="clear" w:pos="708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</w:t>
              <w:tab/>
              <w:t xml:space="preserve">   1</w:t>
            </w:r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4"/>
              <w:ind w:hanging="720"/>
              <w:jc w:val="center"/>
              <w:tabs>
                <w:tab w:val="left" w:pos="284" w:leader="none"/>
                <w:tab w:val="clear" w:pos="708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</w:t>
            </w:r>
            <w:r>
              <w:rPr>
                <w:color w:val="000000"/>
                <w:sz w:val="22"/>
                <w:szCs w:val="22"/>
              </w:rPr>
              <w:t xml:space="preserve">4</w:t>
            </w:r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975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655" w:type="dxa"/>
            <w:textDirection w:val="lrTb"/>
            <w:noWrap w:val="false"/>
          </w:tcPr>
          <w:p>
            <w:pPr>
              <w:pStyle w:val="834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МДК 03.02 </w:t>
            </w:r>
            <w:r>
              <w:rPr>
                <w:color w:val="000000"/>
                <w:sz w:val="22"/>
                <w:szCs w:val="22"/>
              </w:rPr>
              <w:t xml:space="preserve">Управление проектами</w:t>
            </w:r>
            <w:r>
              <w:rPr>
                <w:color w:val="000000"/>
                <w:sz w:val="22"/>
                <w:szCs w:val="22"/>
                <w:lang w:eastAsia="en-US"/>
              </w:rPr>
            </w:r>
            <w:r>
              <w:rPr>
                <w:color w:val="000000"/>
                <w:sz w:val="22"/>
                <w:szCs w:val="22"/>
                <w:lang w:eastAsia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01" w:type="dxa"/>
            <w:textDirection w:val="lrTb"/>
            <w:noWrap w:val="false"/>
          </w:tcPr>
          <w:p>
            <w:pPr>
              <w:pStyle w:val="834"/>
              <w:ind w:hanging="720"/>
              <w:jc w:val="both"/>
              <w:tabs>
                <w:tab w:val="left" w:pos="284" w:leader="none"/>
                <w:tab w:val="clear" w:pos="708" w:leader="none"/>
              </w:tabs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</w:r>
            <w:r>
              <w:rPr>
                <w:color w:val="000000"/>
                <w:sz w:val="22"/>
                <w:szCs w:val="22"/>
                <w:lang w:eastAsia="en-US"/>
              </w:rPr>
            </w:r>
            <w:r>
              <w:rPr>
                <w:color w:val="000000"/>
                <w:sz w:val="22"/>
                <w:szCs w:val="22"/>
                <w:lang w:eastAsia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4"/>
              <w:ind w:hanging="720"/>
              <w:jc w:val="center"/>
              <w:tabs>
                <w:tab w:val="left" w:pos="284" w:leader="none"/>
                <w:tab w:val="clear" w:pos="708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</w:t>
            </w:r>
            <w:r>
              <w:rPr>
                <w:color w:val="000000"/>
                <w:sz w:val="22"/>
                <w:szCs w:val="22"/>
              </w:rPr>
              <w:t xml:space="preserve">18</w:t>
            </w:r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</w:r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4" w:type="dxa"/>
            <w:textDirection w:val="lrTb"/>
            <w:noWrap w:val="false"/>
          </w:tcPr>
          <w:p>
            <w:pPr>
              <w:pStyle w:val="834"/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Тема 3</w:t>
            </w:r>
            <w:r>
              <w:rPr>
                <w:color w:val="000000"/>
                <w:sz w:val="22"/>
                <w:szCs w:val="22"/>
                <w:lang w:eastAsia="en-US"/>
              </w:rPr>
              <w:t xml:space="preserve">. Инструменты для измерения характеристики контроля качества и безопасности кода</w:t>
            </w:r>
            <w:r/>
          </w:p>
          <w:p>
            <w:pPr>
              <w:pStyle w:val="834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.</w:t>
            </w:r>
            <w:r>
              <w:rPr>
                <w:b/>
                <w:sz w:val="22"/>
                <w:szCs w:val="22"/>
              </w:rPr>
            </w:r>
            <w:r>
              <w:rPr>
                <w:b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61" w:type="dxa"/>
            <w:textDirection w:val="lrTb"/>
            <w:noWrap w:val="false"/>
          </w:tcPr>
          <w:p>
            <w:pPr>
              <w:pStyle w:val="834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color w:val="181818"/>
                <w:sz w:val="22"/>
                <w:szCs w:val="22"/>
                <w:shd w:val="clear" w:color="auto" w:fill="ffffff"/>
              </w:rPr>
              <w:t xml:space="preserve">Проверки на стороне клиента. Проверки на стороне сервера. Настройки доступа к репозитории. Использование метрик прог</w:t>
            </w:r>
            <w:r>
              <w:rPr>
                <w:color w:val="181818"/>
                <w:sz w:val="22"/>
                <w:szCs w:val="22"/>
                <w:shd w:val="clear" w:color="auto" w:fill="ffffff"/>
              </w:rPr>
              <w:t xml:space="preserve">раммного продукта. Проверка целостности программного кода. Анализ потоков данных. Использование метрик стилистики. Выполнение измерений характеристик кода в среде VisualStudio. Выполнение измерений характеристик кода в среде (например, Eclipse C/C++ и др.)</w:t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01" w:type="dxa"/>
            <w:textDirection w:val="lrTb"/>
            <w:noWrap w:val="false"/>
          </w:tcPr>
          <w:p>
            <w:pPr>
              <w:pStyle w:val="834"/>
              <w:jc w:val="center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4"/>
              <w:ind w:hanging="720"/>
              <w:jc w:val="center"/>
              <w:tabs>
                <w:tab w:val="left" w:pos="284" w:leader="none"/>
                <w:tab w:val="clear" w:pos="708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</w:t>
            </w:r>
            <w:r>
              <w:rPr>
                <w:color w:val="000000"/>
                <w:sz w:val="22"/>
                <w:szCs w:val="22"/>
              </w:rPr>
              <w:t xml:space="preserve">18</w:t>
            </w:r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</w:r>
          </w:p>
        </w:tc>
      </w:tr>
    </w:tbl>
    <w:p>
      <w:pPr>
        <w:pStyle w:val="834"/>
      </w:pPr>
      <w:r/>
      <w:r/>
    </w:p>
    <w:p>
      <w:pPr>
        <w:pStyle w:val="834"/>
      </w:pPr>
      <w:r/>
      <w:r/>
    </w:p>
    <w:p>
      <w:pPr>
        <w:pStyle w:val="834"/>
      </w:pPr>
      <w:r/>
      <w:r/>
    </w:p>
    <w:p>
      <w:pPr>
        <w:pStyle w:val="834"/>
        <w:jc w:val="both"/>
      </w:pPr>
      <w:r>
        <w:t xml:space="preserve">Руководитель практики от ОО                  Журавлёв Д.Г.</w:t>
      </w:r>
      <w:r/>
    </w:p>
    <w:p>
      <w:pPr>
        <w:pStyle w:val="834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</w:t>
      </w:r>
      <w:r>
        <w:rPr>
          <w:sz w:val="16"/>
          <w:szCs w:val="16"/>
        </w:rPr>
        <w:t xml:space="preserve">(фамилия, инициалы, подпись)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Style w:val="834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Style w:val="834"/>
      </w:pPr>
      <w:r>
        <w:t xml:space="preserve">Задание принято к исполнению: _____________________        </w:t>
      </w:r>
      <w:r>
        <w:rPr>
          <w:color w:val="000000"/>
        </w:rPr>
        <w:t xml:space="preserve">«</w:t>
      </w:r>
      <w:r>
        <w:rPr>
          <w:color w:val="000000"/>
          <w:u w:val="single"/>
        </w:rPr>
        <w:t xml:space="preserve">  2  </w:t>
      </w:r>
      <w:r>
        <w:rPr>
          <w:color w:val="000000"/>
        </w:rPr>
        <w:t xml:space="preserve">» </w:t>
      </w:r>
      <w:r>
        <w:rPr>
          <w:color w:val="000000"/>
          <w:u w:val="single"/>
        </w:rPr>
        <w:t xml:space="preserve">  июня  </w:t>
      </w:r>
      <w:r>
        <w:rPr>
          <w:color w:val="000000"/>
        </w:rPr>
        <w:t xml:space="preserve"> 202</w:t>
      </w:r>
      <w:r>
        <w:rPr>
          <w:color w:val="000000"/>
          <w:u w:val="single"/>
        </w:rPr>
        <w:t xml:space="preserve">5</w:t>
      </w:r>
      <w:r>
        <w:rPr>
          <w:color w:val="000000"/>
        </w:rPr>
        <w:t xml:space="preserve"> г.</w:t>
      </w:r>
      <w:r/>
    </w:p>
    <w:p>
      <w:pPr>
        <w:pStyle w:val="834"/>
        <w:ind w:left="3686" w:hanging="142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(подпись обучающегося)</w:t>
      </w:r>
      <w:r>
        <w:rPr>
          <w:i/>
          <w:sz w:val="20"/>
          <w:szCs w:val="20"/>
        </w:rPr>
      </w:r>
      <w:r>
        <w:rPr>
          <w:i/>
          <w:sz w:val="20"/>
          <w:szCs w:val="20"/>
        </w:rPr>
      </w:r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Calibri">
    <w:panose1 w:val="020F0502020204030204"/>
  </w:font>
  <w:font w:name="Segoe UI Symbol">
    <w:panose1 w:val="020B0502040504020204"/>
  </w:font>
  <w:font w:name="Cambria">
    <w:panose1 w:val="02040503050406030204"/>
  </w:font>
  <w:font w:name="Arial Unicode MS">
    <w:panose1 w:val="020B0604020202020204"/>
  </w:font>
  <w:font w:name="Arial">
    <w:panose1 w:val="020B0604020202020204"/>
  </w:font>
  <w:font w:name="DejaVu Sans">
    <w:panose1 w:val="020B060303080402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835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02" w:hanging="360"/>
        <w:tabs>
          <w:tab w:val="num" w:pos="502" w:leader="none"/>
        </w:tabs>
      </w:pPr>
      <w:rPr>
        <w:rFonts w:eastAsia="Arial Unicode MS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2"/>
      <w:numFmt w:val="bullet"/>
      <w:isLgl w:val="false"/>
      <w:suff w:val="tab"/>
      <w:lvlText w:val="‒"/>
      <w:lvlJc w:val="left"/>
      <w:pPr>
        <w:ind w:left="360" w:hanging="360"/>
        <w:tabs>
          <w:tab w:val="num" w:pos="360" w:leader="none"/>
        </w:tabs>
      </w:pPr>
      <w:rPr>
        <w:rFonts w:hint="default" w:ascii="Times New Roman" w:hAnsi="Times New Roman" w:cs="Times New Roman"/>
        <w:sz w:val="24"/>
        <w:szCs w:val="24"/>
        <w:lang w:eastAsia="ru-RU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link w:val="835"/>
    <w:uiPriority w:val="9"/>
    <w:rPr>
      <w:rFonts w:ascii="Arial" w:hAnsi="Arial" w:eastAsia="Arial" w:cs="Arial"/>
      <w:sz w:val="40"/>
      <w:szCs w:val="40"/>
    </w:rPr>
  </w:style>
  <w:style w:type="paragraph" w:styleId="661">
    <w:name w:val="Heading 2"/>
    <w:basedOn w:val="834"/>
    <w:next w:val="834"/>
    <w:link w:val="66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2">
    <w:name w:val="Heading 2 Char"/>
    <w:link w:val="661"/>
    <w:uiPriority w:val="9"/>
    <w:rPr>
      <w:rFonts w:ascii="Arial" w:hAnsi="Arial" w:eastAsia="Arial" w:cs="Arial"/>
      <w:sz w:val="34"/>
    </w:rPr>
  </w:style>
  <w:style w:type="paragraph" w:styleId="663">
    <w:name w:val="Heading 3"/>
    <w:basedOn w:val="834"/>
    <w:next w:val="834"/>
    <w:link w:val="66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4">
    <w:name w:val="Heading 3 Char"/>
    <w:link w:val="663"/>
    <w:uiPriority w:val="9"/>
    <w:rPr>
      <w:rFonts w:ascii="Arial" w:hAnsi="Arial" w:eastAsia="Arial" w:cs="Arial"/>
      <w:sz w:val="30"/>
      <w:szCs w:val="30"/>
    </w:rPr>
  </w:style>
  <w:style w:type="paragraph" w:styleId="665">
    <w:name w:val="Heading 4"/>
    <w:basedOn w:val="834"/>
    <w:next w:val="834"/>
    <w:link w:val="66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6">
    <w:name w:val="Heading 4 Char"/>
    <w:link w:val="665"/>
    <w:uiPriority w:val="9"/>
    <w:rPr>
      <w:rFonts w:ascii="Arial" w:hAnsi="Arial" w:eastAsia="Arial" w:cs="Arial"/>
      <w:b/>
      <w:bCs/>
      <w:sz w:val="26"/>
      <w:szCs w:val="26"/>
    </w:rPr>
  </w:style>
  <w:style w:type="paragraph" w:styleId="667">
    <w:name w:val="Heading 5"/>
    <w:basedOn w:val="834"/>
    <w:next w:val="834"/>
    <w:link w:val="66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8">
    <w:name w:val="Heading 5 Char"/>
    <w:link w:val="667"/>
    <w:uiPriority w:val="9"/>
    <w:rPr>
      <w:rFonts w:ascii="Arial" w:hAnsi="Arial" w:eastAsia="Arial" w:cs="Arial"/>
      <w:b/>
      <w:bCs/>
      <w:sz w:val="24"/>
      <w:szCs w:val="24"/>
    </w:rPr>
  </w:style>
  <w:style w:type="paragraph" w:styleId="669">
    <w:name w:val="Heading 6"/>
    <w:basedOn w:val="834"/>
    <w:next w:val="834"/>
    <w:link w:val="67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0">
    <w:name w:val="Heading 6 Char"/>
    <w:link w:val="669"/>
    <w:uiPriority w:val="9"/>
    <w:rPr>
      <w:rFonts w:ascii="Arial" w:hAnsi="Arial" w:eastAsia="Arial" w:cs="Arial"/>
      <w:b/>
      <w:bCs/>
      <w:sz w:val="22"/>
      <w:szCs w:val="22"/>
    </w:rPr>
  </w:style>
  <w:style w:type="paragraph" w:styleId="671">
    <w:name w:val="Heading 7"/>
    <w:basedOn w:val="834"/>
    <w:next w:val="834"/>
    <w:link w:val="67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2">
    <w:name w:val="Heading 7 Char"/>
    <w:link w:val="67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3">
    <w:name w:val="Heading 8"/>
    <w:basedOn w:val="834"/>
    <w:next w:val="834"/>
    <w:link w:val="67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4">
    <w:name w:val="Heading 8 Char"/>
    <w:link w:val="673"/>
    <w:uiPriority w:val="9"/>
    <w:rPr>
      <w:rFonts w:ascii="Arial" w:hAnsi="Arial" w:eastAsia="Arial" w:cs="Arial"/>
      <w:i/>
      <w:iCs/>
      <w:sz w:val="22"/>
      <w:szCs w:val="22"/>
    </w:rPr>
  </w:style>
  <w:style w:type="paragraph" w:styleId="675">
    <w:name w:val="Heading 9"/>
    <w:basedOn w:val="834"/>
    <w:next w:val="834"/>
    <w:link w:val="67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6">
    <w:name w:val="Heading 9 Char"/>
    <w:link w:val="675"/>
    <w:uiPriority w:val="9"/>
    <w:rPr>
      <w:rFonts w:ascii="Arial" w:hAnsi="Arial" w:eastAsia="Arial" w:cs="Arial"/>
      <w:i/>
      <w:iCs/>
      <w:sz w:val="21"/>
      <w:szCs w:val="21"/>
    </w:rPr>
  </w:style>
  <w:style w:type="paragraph" w:styleId="677">
    <w:name w:val="No Spacing"/>
    <w:uiPriority w:val="1"/>
    <w:qFormat/>
    <w:pPr>
      <w:spacing w:before="0" w:after="0" w:line="240" w:lineRule="auto"/>
    </w:pPr>
  </w:style>
  <w:style w:type="paragraph" w:styleId="678">
    <w:name w:val="Title"/>
    <w:basedOn w:val="834"/>
    <w:next w:val="834"/>
    <w:link w:val="6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9">
    <w:name w:val="Title Char"/>
    <w:link w:val="678"/>
    <w:uiPriority w:val="10"/>
    <w:rPr>
      <w:sz w:val="48"/>
      <w:szCs w:val="48"/>
    </w:rPr>
  </w:style>
  <w:style w:type="paragraph" w:styleId="680">
    <w:name w:val="Subtitle"/>
    <w:basedOn w:val="834"/>
    <w:next w:val="834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link w:val="680"/>
    <w:uiPriority w:val="11"/>
    <w:rPr>
      <w:sz w:val="24"/>
      <w:szCs w:val="24"/>
    </w:rPr>
  </w:style>
  <w:style w:type="paragraph" w:styleId="682">
    <w:name w:val="Quote"/>
    <w:basedOn w:val="834"/>
    <w:next w:val="834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4"/>
    <w:next w:val="834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4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link w:val="686"/>
    <w:uiPriority w:val="99"/>
  </w:style>
  <w:style w:type="paragraph" w:styleId="688">
    <w:name w:val="Footer"/>
    <w:basedOn w:val="834"/>
    <w:link w:val="6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link w:val="688"/>
    <w:uiPriority w:val="99"/>
  </w:style>
  <w:style w:type="character" w:styleId="690">
    <w:name w:val="Caption Char"/>
    <w:basedOn w:val="862"/>
    <w:link w:val="688"/>
    <w:uiPriority w:val="99"/>
  </w:style>
  <w:style w:type="table" w:styleId="691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6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8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0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1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2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3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4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5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6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3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4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5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6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7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8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5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6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7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8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9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0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1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3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4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5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6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7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8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9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0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1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2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3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4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5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6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7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8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9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0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1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2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3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5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6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7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8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9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0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1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2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3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4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5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6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  <w:pPr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zh-CN" w:bidi="ar-SA"/>
    </w:rPr>
  </w:style>
  <w:style w:type="paragraph" w:styleId="835">
    <w:name w:val="Heading 1"/>
    <w:basedOn w:val="864"/>
    <w:next w:val="864"/>
    <w:qFormat/>
    <w:pPr>
      <w:numPr>
        <w:ilvl w:val="0"/>
        <w:numId w:val="1"/>
      </w:numPr>
      <w:keepLines/>
      <w:keepNext/>
      <w:spacing w:before="480" w:after="0"/>
      <w:outlineLvl w:val="0"/>
    </w:pPr>
    <w:rPr>
      <w:rFonts w:ascii="Cambria" w:hAnsi="Cambria" w:eastAsia="Cambria" w:cs="Times New Roman"/>
      <w:b/>
      <w:color w:val="365f91"/>
      <w:sz w:val="28"/>
      <w:szCs w:val="28"/>
      <w:lang w:val="en-US"/>
    </w:rPr>
  </w:style>
  <w:style w:type="character" w:styleId="836">
    <w:name w:val="WW8Num1z0"/>
    <w:qFormat/>
    <w:rPr>
      <w:rFonts w:eastAsia="Arial Unicode MS"/>
    </w:rPr>
  </w:style>
  <w:style w:type="character" w:styleId="837">
    <w:name w:val="WW8Num2z0"/>
    <w:qFormat/>
    <w:rPr>
      <w:rFonts w:ascii="Times New Roman" w:hAnsi="Times New Roman" w:cs="Times New Roman"/>
      <w:sz w:val="24"/>
      <w:szCs w:val="24"/>
      <w:lang w:eastAsia="ru-RU"/>
    </w:rPr>
  </w:style>
  <w:style w:type="character" w:styleId="838">
    <w:name w:val="WW8Num3z0"/>
    <w:qFormat/>
    <w:rPr>
      <w:rFonts w:ascii="Segoe UI Symbol" w:hAnsi="Segoe UI Symbol" w:eastAsia="Segoe UI Symbol" w:cs="Segoe UI Symbol"/>
      <w:b w:val="0"/>
      <w:i w:val="0"/>
      <w: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styleId="839">
    <w:name w:val="WW8Num3z3"/>
    <w:qFormat/>
    <w:rPr>
      <w:rFonts w:ascii="Arial" w:hAnsi="Arial" w:eastAsia="Arial" w:cs="Arial"/>
      <w:b w:val="0"/>
      <w:i w:val="0"/>
      <w: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styleId="840">
    <w:name w:val="WW8Num4z0"/>
    <w:qFormat/>
    <w:rPr>
      <w:rFonts w:ascii="Segoe UI Symbol" w:hAnsi="Segoe UI Symbol" w:eastAsia="Segoe UI Symbol" w:cs="Segoe UI Symbol"/>
      <w:b w:val="0"/>
      <w:i w:val="0"/>
      <w: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styleId="841">
    <w:name w:val="WW8Num4z3"/>
    <w:qFormat/>
    <w:rPr>
      <w:rFonts w:ascii="Arial" w:hAnsi="Arial" w:eastAsia="Arial" w:cs="Arial"/>
      <w:b w:val="0"/>
      <w:i w:val="0"/>
      <w: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styleId="842">
    <w:name w:val="WW8Num5z0"/>
    <w:qFormat/>
    <w:rPr>
      <w:rFonts w:ascii="Segoe UI Symbol" w:hAnsi="Segoe UI Symbol" w:eastAsia="Segoe UI Symbol" w:cs="Segoe UI Symbol"/>
      <w:b w:val="0"/>
      <w:i w:val="0"/>
      <w: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styleId="843">
    <w:name w:val="WW8Num5z3"/>
    <w:qFormat/>
    <w:rPr>
      <w:rFonts w:ascii="Arial" w:hAnsi="Arial" w:eastAsia="Arial" w:cs="Arial"/>
      <w:b w:val="0"/>
      <w:i w:val="0"/>
      <w: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styleId="844">
    <w:name w:val="WW8Num6z0"/>
    <w:qFormat/>
    <w:rPr>
      <w:rFonts w:ascii="Segoe UI Symbol" w:hAnsi="Segoe UI Symbol" w:eastAsia="Segoe UI Symbol" w:cs="Segoe UI Symbol"/>
      <w:b w:val="0"/>
      <w:i w:val="0"/>
      <w: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styleId="845">
    <w:name w:val="WW8Num6z3"/>
    <w:qFormat/>
    <w:rPr>
      <w:rFonts w:ascii="Arial" w:hAnsi="Arial" w:eastAsia="Arial" w:cs="Arial"/>
      <w:b w:val="0"/>
      <w:i w:val="0"/>
      <w: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styleId="846">
    <w:name w:val="WW8Num7z0"/>
    <w:qFormat/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4"/>
      <w:szCs w:val="24"/>
      <w:u w:val="none"/>
      <w:vertAlign w:val="baseline"/>
    </w:rPr>
  </w:style>
  <w:style w:type="character" w:styleId="847">
    <w:name w:val="WW8Num8z0"/>
    <w:qFormat/>
    <w:rPr>
      <w:rFonts w:ascii="Calibri" w:hAnsi="Calibri" w:eastAsia="Calibri" w:cs="Calibri"/>
    </w:rPr>
  </w:style>
  <w:style w:type="character" w:styleId="848">
    <w:name w:val="WW8Num9z0"/>
    <w:qFormat/>
    <w:rPr>
      <w:rFonts w:ascii="Segoe UI Symbol" w:hAnsi="Segoe UI Symbol" w:eastAsia="Segoe UI Symbol" w:cs="Segoe UI Symbol"/>
      <w:b w:val="0"/>
      <w:i w:val="0"/>
      <w: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styleId="849">
    <w:name w:val="WW8Num9z3"/>
    <w:qFormat/>
    <w:rPr>
      <w:rFonts w:ascii="Arial" w:hAnsi="Arial" w:eastAsia="Arial" w:cs="Arial"/>
      <w:b w:val="0"/>
      <w:i w:val="0"/>
      <w: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styleId="850">
    <w:name w:val="WW8Num10z0"/>
    <w:qFormat/>
    <w:rPr>
      <w:rFonts w:cs="Times New Roman"/>
    </w:rPr>
  </w:style>
  <w:style w:type="character" w:styleId="851">
    <w:name w:val="WW8Num11z0"/>
    <w:qFormat/>
    <w:rPr>
      <w:rFonts w:ascii="Calibri" w:hAnsi="Calibri" w:eastAsia="Calibri" w:cs="Calibri"/>
    </w:rPr>
  </w:style>
  <w:style w:type="character" w:styleId="852">
    <w:name w:val="WW8Num11z1"/>
    <w:qFormat/>
  </w:style>
  <w:style w:type="character" w:styleId="853">
    <w:name w:val="WW8Num12z0"/>
    <w:qFormat/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4"/>
      <w:szCs w:val="24"/>
      <w:u w:val="none"/>
      <w:vertAlign w:val="baseline"/>
    </w:rPr>
  </w:style>
  <w:style w:type="character" w:styleId="854">
    <w:name w:val="WW8Num13z0"/>
    <w:qFormat/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4"/>
      <w:szCs w:val="24"/>
      <w:u w:val="none"/>
      <w:vertAlign w:val="baseline"/>
    </w:rPr>
  </w:style>
  <w:style w:type="character" w:styleId="855">
    <w:name w:val="Основной шрифт абзаца"/>
    <w:qFormat/>
  </w:style>
  <w:style w:type="character" w:styleId="856">
    <w:name w:val="Основной текст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857">
    <w:name w:val="Заголовок 1 Знак"/>
    <w:qFormat/>
    <w:rPr>
      <w:rFonts w:ascii="Cambria" w:hAnsi="Cambria" w:eastAsia="Cambria" w:cs="Cambria"/>
      <w:b/>
      <w:color w:val="365f91"/>
      <w:sz w:val="28"/>
      <w:szCs w:val="28"/>
    </w:rPr>
  </w:style>
  <w:style w:type="character" w:styleId="858">
    <w:name w:val="Hyperlink"/>
    <w:rPr>
      <w:color w:val="000080"/>
      <w:u w:val="single"/>
    </w:rPr>
  </w:style>
  <w:style w:type="paragraph" w:styleId="859">
    <w:name w:val="Heading"/>
    <w:basedOn w:val="834"/>
    <w:next w:val="860"/>
    <w:qFormat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860">
    <w:name w:val="Body Text"/>
    <w:basedOn w:val="834"/>
    <w:pPr>
      <w:widowControl w:val="off"/>
    </w:pPr>
    <w:rPr>
      <w:lang w:val="en-US"/>
    </w:rPr>
  </w:style>
  <w:style w:type="paragraph" w:styleId="861">
    <w:name w:val="List"/>
    <w:basedOn w:val="860"/>
  </w:style>
  <w:style w:type="paragraph" w:styleId="862">
    <w:name w:val="Caption"/>
    <w:basedOn w:val="834"/>
    <w:qFormat/>
    <w:pPr>
      <w:spacing w:before="120" w:after="120"/>
      <w:suppressLineNumbers/>
    </w:pPr>
    <w:rPr>
      <w:i/>
      <w:iCs/>
      <w:sz w:val="24"/>
      <w:szCs w:val="24"/>
    </w:rPr>
  </w:style>
  <w:style w:type="paragraph" w:styleId="863">
    <w:name w:val="Index"/>
    <w:basedOn w:val="834"/>
    <w:qFormat/>
    <w:pPr>
      <w:suppressLineNumbers/>
    </w:pPr>
  </w:style>
  <w:style w:type="paragraph" w:styleId="864">
    <w:name w:val="Обычный1"/>
    <w:qFormat/>
    <w:pPr>
      <w:spacing w:before="0" w:after="200" w:line="276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zh-CN" w:bidi="ar-SA"/>
    </w:rPr>
  </w:style>
  <w:style w:type="paragraph" w:styleId="865">
    <w:name w:val="Обычный (Интернет)"/>
    <w:basedOn w:val="834"/>
    <w:qFormat/>
    <w:pPr>
      <w:spacing w:before="280" w:after="280"/>
    </w:pPr>
  </w:style>
  <w:style w:type="paragraph" w:styleId="866">
    <w:name w:val="List Paragraph"/>
    <w:basedOn w:val="834"/>
    <w:qFormat/>
    <w:pPr>
      <w:contextualSpacing/>
      <w:ind w:left="720" w:firstLine="0"/>
      <w:spacing w:before="0" w:after="160" w:line="256" w:lineRule="auto"/>
    </w:pPr>
    <w:rPr>
      <w:rFonts w:ascii="Calibri" w:hAnsi="Calibri" w:cs="Calibri"/>
      <w:sz w:val="22"/>
      <w:szCs w:val="22"/>
    </w:rPr>
  </w:style>
  <w:style w:type="paragraph" w:styleId="867">
    <w:name w:val="Абзац списка"/>
    <w:basedOn w:val="834"/>
    <w:qFormat/>
    <w:pPr>
      <w:contextualSpacing/>
      <w:ind w:left="720" w:firstLine="0"/>
      <w:spacing w:before="0" w:after="200" w:line="276" w:lineRule="auto"/>
    </w:pPr>
    <w:rPr>
      <w:rFonts w:ascii="Calibri" w:hAnsi="Calibri" w:eastAsia="Calibri" w:cs="Calibri"/>
      <w:sz w:val="22"/>
      <w:szCs w:val="22"/>
    </w:rPr>
  </w:style>
  <w:style w:type="paragraph" w:styleId="868">
    <w:name w:val="Table Contents"/>
    <w:basedOn w:val="834"/>
    <w:qFormat/>
    <w:pPr>
      <w:widowControl w:val="off"/>
      <w:suppressLineNumbers/>
    </w:pPr>
  </w:style>
  <w:style w:type="paragraph" w:styleId="869">
    <w:name w:val="Table Heading"/>
    <w:basedOn w:val="868"/>
    <w:qFormat/>
    <w:pPr>
      <w:jc w:val="center"/>
      <w:suppressLineNumbers/>
    </w:pPr>
    <w:rPr>
      <w:b/>
      <w:bCs/>
    </w:rPr>
  </w:style>
  <w:style w:type="numbering" w:styleId="870">
    <w:name w:val="WW8Num1"/>
    <w:qFormat/>
  </w:style>
  <w:style w:type="numbering" w:styleId="871">
    <w:name w:val="WW8Num2"/>
    <w:qFormat/>
  </w:style>
  <w:style w:type="numbering" w:styleId="872">
    <w:name w:val="WW8Num3"/>
    <w:qFormat/>
  </w:style>
  <w:style w:type="numbering" w:styleId="873">
    <w:name w:val="WW8Num4"/>
    <w:qFormat/>
  </w:style>
  <w:style w:type="numbering" w:styleId="874">
    <w:name w:val="WW8Num5"/>
    <w:qFormat/>
  </w:style>
  <w:style w:type="numbering" w:styleId="875">
    <w:name w:val="WW8Num6"/>
    <w:qFormat/>
  </w:style>
  <w:style w:type="numbering" w:styleId="876">
    <w:name w:val="WW8Num7"/>
    <w:qFormat/>
  </w:style>
  <w:style w:type="numbering" w:styleId="877">
    <w:name w:val="WW8Num8"/>
    <w:qFormat/>
  </w:style>
  <w:style w:type="numbering" w:styleId="878">
    <w:name w:val="WW8Num9"/>
    <w:qFormat/>
  </w:style>
  <w:style w:type="numbering" w:styleId="879">
    <w:name w:val="WW8Num10"/>
    <w:qFormat/>
  </w:style>
  <w:style w:type="numbering" w:styleId="880">
    <w:name w:val="WW8Num11"/>
    <w:qFormat/>
  </w:style>
  <w:style w:type="numbering" w:styleId="881">
    <w:name w:val="WW8Num12"/>
    <w:qFormat/>
  </w:style>
  <w:style w:type="numbering" w:styleId="882">
    <w:name w:val="WW8Num13"/>
    <w:qFormat/>
  </w:style>
  <w:style w:type="character" w:styleId="883" w:default="1">
    <w:name w:val="Default Paragraph Font"/>
    <w:uiPriority w:val="1"/>
    <w:semiHidden/>
    <w:unhideWhenUsed/>
  </w:style>
  <w:style w:type="numbering" w:styleId="884" w:default="1">
    <w:name w:val="No List"/>
    <w:uiPriority w:val="99"/>
    <w:semiHidden/>
    <w:unhideWhenUsed/>
  </w:style>
  <w:style w:type="table" w:styleId="88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www.xn-----8kcodrdcygecwgg0byh.xn--p1ai/dnevnik-po-praktike" TargetMode="External"/><Relationship Id="rId10" Type="http://schemas.openxmlformats.org/officeDocument/2006/relationships/hyperlink" Target="http://www.xn-----8kcodrdcygecwgg0byh.xn--p1ai/instruktciia-po-zapolneniiu-otcheta-po-preddiplomnoi-praktik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User</dc:creator>
  <cp:keywords/>
  <dc:description/>
  <dc:language>en-US</dc:language>
  <cp:lastModifiedBy>llarf12</cp:lastModifiedBy>
  <cp:revision>9</cp:revision>
  <dcterms:created xsi:type="dcterms:W3CDTF">2024-01-10T12:41:00Z</dcterms:created>
  <dcterms:modified xsi:type="dcterms:W3CDTF">2025-06-07T07:27:24Z</dcterms:modified>
</cp:coreProperties>
</file>