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0790" w14:textId="77777777" w:rsidR="00FC11BA" w:rsidRDefault="002F1106">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0BF384D9" wp14:editId="183C3288">
            <wp:extent cx="4891702" cy="683366"/>
            <wp:effectExtent l="0" t="0" r="0" b="0"/>
            <wp:docPr id="7" name="image5.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Forma&#10;&#10;Descripción generada automáticamente con confianza media"/>
                    <pic:cNvPicPr preferRelativeResize="0"/>
                  </pic:nvPicPr>
                  <pic:blipFill>
                    <a:blip r:embed="rId8"/>
                    <a:srcRect/>
                    <a:stretch>
                      <a:fillRect/>
                    </a:stretch>
                  </pic:blipFill>
                  <pic:spPr>
                    <a:xfrm>
                      <a:off x="0" y="0"/>
                      <a:ext cx="4891702" cy="683366"/>
                    </a:xfrm>
                    <a:prstGeom prst="rect">
                      <a:avLst/>
                    </a:prstGeom>
                    <a:ln/>
                  </pic:spPr>
                </pic:pic>
              </a:graphicData>
            </a:graphic>
          </wp:inline>
        </w:drawing>
      </w:r>
    </w:p>
    <w:p w14:paraId="4169D09E" w14:textId="77777777" w:rsidR="00FC11BA" w:rsidRDefault="002F1106">
      <w:pPr>
        <w:spacing w:before="3240" w:after="400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DOCUMENTO DE ARQUITECTURA DE SOFTWARE PARA EL SISTEMA DE COMERCIO ELECTRÓNICO LAMBDA STORE </w:t>
      </w:r>
      <w:r>
        <w:rPr>
          <w:rFonts w:ascii="Lucida Sans" w:eastAsia="Lucida Sans" w:hAnsi="Lucida Sans" w:cs="Lucida Sans"/>
          <w:b/>
          <w:color w:val="3B4E95"/>
          <w:sz w:val="40"/>
          <w:szCs w:val="40"/>
        </w:rPr>
        <w:t>(SCELS)</w:t>
      </w:r>
    </w:p>
    <w:p w14:paraId="137504CF" w14:textId="77777777" w:rsidR="00FC11BA" w:rsidRDefault="002F1106">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586B39A3" wp14:editId="248EFED4">
            <wp:extent cx="2019056" cy="615124"/>
            <wp:effectExtent l="0" t="0" r="0" b="0"/>
            <wp:docPr id="10"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9"/>
                    <a:srcRect/>
                    <a:stretch>
                      <a:fillRect/>
                    </a:stretch>
                  </pic:blipFill>
                  <pic:spPr>
                    <a:xfrm>
                      <a:off x="0" y="0"/>
                      <a:ext cx="2019056" cy="615124"/>
                    </a:xfrm>
                    <a:prstGeom prst="rect">
                      <a:avLst/>
                    </a:prstGeom>
                    <a:ln/>
                  </pic:spPr>
                </pic:pic>
              </a:graphicData>
            </a:graphic>
          </wp:inline>
        </w:drawing>
      </w:r>
    </w:p>
    <w:p w14:paraId="0B4630A6" w14:textId="77777777" w:rsidR="00FC11BA" w:rsidRDefault="002F1106">
      <w:pPr>
        <w:rPr>
          <w:rFonts w:ascii="Open Sans" w:eastAsia="Open Sans" w:hAnsi="Open Sans" w:cs="Open Sans"/>
        </w:rPr>
      </w:pPr>
      <w:r>
        <w:br w:type="page"/>
      </w:r>
    </w:p>
    <w:p w14:paraId="1EC513AB" w14:textId="77777777" w:rsidR="00FC11BA" w:rsidRDefault="00FC11BA">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7ED6DDB9" w14:textId="77777777">
        <w:tc>
          <w:tcPr>
            <w:tcW w:w="9736" w:type="dxa"/>
            <w:gridSpan w:val="3"/>
            <w:vAlign w:val="center"/>
          </w:tcPr>
          <w:p w14:paraId="099045EA"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FC11BA" w14:paraId="043A0787" w14:textId="77777777">
        <w:tc>
          <w:tcPr>
            <w:tcW w:w="3245" w:type="dxa"/>
            <w:vAlign w:val="center"/>
          </w:tcPr>
          <w:p w14:paraId="1404F97F"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1DE43735"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726BD53"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FC11BA" w14:paraId="2B4E652C" w14:textId="77777777">
        <w:tc>
          <w:tcPr>
            <w:tcW w:w="3245" w:type="dxa"/>
            <w:vAlign w:val="center"/>
          </w:tcPr>
          <w:p w14:paraId="413F6883"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38993259"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82D421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798C0E84" w14:textId="77777777" w:rsidR="00FC11BA" w:rsidRDefault="00FC11BA">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33A20EDA" w14:textId="77777777">
        <w:tc>
          <w:tcPr>
            <w:tcW w:w="3245" w:type="dxa"/>
            <w:vAlign w:val="center"/>
          </w:tcPr>
          <w:p w14:paraId="0D15CD6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1874934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4B41BAA4"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FC11BA" w14:paraId="18323FAF" w14:textId="77777777">
        <w:tc>
          <w:tcPr>
            <w:tcW w:w="3245" w:type="dxa"/>
            <w:vAlign w:val="center"/>
          </w:tcPr>
          <w:p w14:paraId="6B20A2E6" w14:textId="77777777" w:rsidR="00FC11BA" w:rsidRDefault="002F1106">
            <w:pPr>
              <w:numPr>
                <w:ilvl w:val="0"/>
                <w:numId w:val="10"/>
              </w:numPr>
              <w:pBdr>
                <w:top w:val="nil"/>
                <w:left w:val="nil"/>
                <w:bottom w:val="nil"/>
                <w:right w:val="nil"/>
                <w:between w:val="nil"/>
              </w:pBdr>
              <w:spacing w:before="120" w:line="259" w:lineRule="auto"/>
              <w:ind w:left="473"/>
              <w:rPr>
                <w:rFonts w:ascii="Open Sans" w:eastAsia="Open Sans" w:hAnsi="Open Sans" w:cs="Open Sans"/>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5E164C5C" w14:textId="77777777" w:rsidR="00FC11BA" w:rsidRDefault="002F1106">
            <w:pPr>
              <w:numPr>
                <w:ilvl w:val="0"/>
                <w:numId w:val="10"/>
              </w:numPr>
              <w:pBdr>
                <w:top w:val="nil"/>
                <w:left w:val="nil"/>
                <w:bottom w:val="nil"/>
                <w:right w:val="nil"/>
                <w:between w:val="nil"/>
              </w:pBdr>
              <w:spacing w:after="120" w:line="259" w:lineRule="auto"/>
              <w:ind w:left="470" w:hanging="357"/>
              <w:rPr>
                <w:rFonts w:ascii="Open Sans" w:eastAsia="Open Sans" w:hAnsi="Open Sans" w:cs="Open Sans"/>
                <w:color w:val="131930"/>
              </w:rPr>
            </w:pPr>
            <w:r>
              <w:rPr>
                <w:rFonts w:ascii="Open Sans" w:eastAsia="Open Sans" w:hAnsi="Open Sans" w:cs="Open Sans"/>
                <w:color w:val="131930"/>
              </w:rPr>
              <w:t>Guillermo Savero</w:t>
            </w:r>
          </w:p>
        </w:tc>
        <w:tc>
          <w:tcPr>
            <w:tcW w:w="3245" w:type="dxa"/>
            <w:vAlign w:val="center"/>
          </w:tcPr>
          <w:p w14:paraId="187C5A8A"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r>
              <w:rPr>
                <w:rFonts w:ascii="Open Sans" w:eastAsia="Open Sans" w:hAnsi="Open Sans" w:cs="Open Sans"/>
                <w:color w:val="131930"/>
              </w:rPr>
              <w:t>Leonardo Ormeño</w:t>
            </w:r>
          </w:p>
        </w:tc>
        <w:tc>
          <w:tcPr>
            <w:tcW w:w="3246" w:type="dxa"/>
            <w:vAlign w:val="center"/>
          </w:tcPr>
          <w:p w14:paraId="75AA0FEF"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5AC1D9CA" w14:textId="77777777" w:rsidR="00FC11BA" w:rsidRDefault="00FC11BA">
      <w:pPr>
        <w:rPr>
          <w:rFonts w:ascii="Open Sans" w:eastAsia="Open Sans" w:hAnsi="Open Sans" w:cs="Open Sans"/>
          <w:color w:val="131930"/>
        </w:rPr>
      </w:pPr>
    </w:p>
    <w:p w14:paraId="59CD0395" w14:textId="77777777" w:rsidR="00FC11BA" w:rsidRDefault="002F1106">
      <w:pPr>
        <w:rPr>
          <w:rFonts w:ascii="Open Sans" w:eastAsia="Open Sans" w:hAnsi="Open Sans" w:cs="Open Sans"/>
          <w:color w:val="131930"/>
        </w:rPr>
      </w:pPr>
      <w:r>
        <w:br w:type="page"/>
      </w:r>
    </w:p>
    <w:p w14:paraId="290F45DE" w14:textId="77777777" w:rsidR="00FC11BA" w:rsidRDefault="002F1106">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1623537889"/>
        <w:docPartObj>
          <w:docPartGallery w:val="Table of Contents"/>
          <w:docPartUnique/>
        </w:docPartObj>
      </w:sdtPr>
      <w:sdtEndPr/>
      <w:sdtContent>
        <w:p w14:paraId="49F82E37" w14:textId="77777777" w:rsidR="00FC11BA" w:rsidRDefault="002F1106">
          <w:pPr>
            <w:tabs>
              <w:tab w:val="right" w:pos="9745"/>
            </w:tabs>
            <w:spacing w:before="80" w:line="240" w:lineRule="auto"/>
            <w:rPr>
              <w:color w:val="000000"/>
            </w:rPr>
          </w:pPr>
          <w:r>
            <w:fldChar w:fldCharType="begin"/>
          </w:r>
          <w:r>
            <w:instrText xml:space="preserve"> TOC \h \u \z </w:instrText>
          </w:r>
          <w:r>
            <w:fldChar w:fldCharType="separate"/>
          </w:r>
          <w:hyperlink w:anchor="_heading=h.gjdgxs">
            <w:r>
              <w:rPr>
                <w:color w:val="000000"/>
              </w:rPr>
              <w:t>Introducción</w:t>
            </w:r>
          </w:hyperlink>
          <w:r>
            <w:rPr>
              <w:color w:val="000000"/>
            </w:rPr>
            <w:tab/>
          </w:r>
          <w:r>
            <w:fldChar w:fldCharType="begin"/>
          </w:r>
          <w:r>
            <w:instrText xml:space="preserve"> PAGEREF _heading=h.gjdgxs \h </w:instrText>
          </w:r>
          <w:r>
            <w:fldChar w:fldCharType="separate"/>
          </w:r>
          <w:r>
            <w:rPr>
              <w:b/>
              <w:color w:val="000000"/>
            </w:rPr>
            <w:t>4</w:t>
          </w:r>
          <w:r>
            <w:fldChar w:fldCharType="end"/>
          </w:r>
        </w:p>
        <w:p w14:paraId="5111C248" w14:textId="77777777" w:rsidR="00FC11BA" w:rsidRDefault="00E927E6">
          <w:pPr>
            <w:tabs>
              <w:tab w:val="right" w:pos="9745"/>
            </w:tabs>
            <w:spacing w:before="200" w:line="240" w:lineRule="auto"/>
            <w:rPr>
              <w:color w:val="000000"/>
            </w:rPr>
          </w:pPr>
          <w:hyperlink w:anchor="_heading=h.30j0zll">
            <w:r w:rsidR="002F1106">
              <w:rPr>
                <w:color w:val="000000"/>
              </w:rPr>
              <w:t>Propósito</w:t>
            </w:r>
          </w:hyperlink>
          <w:r w:rsidR="002F1106">
            <w:rPr>
              <w:color w:val="000000"/>
            </w:rPr>
            <w:tab/>
          </w:r>
          <w:r w:rsidR="002F1106">
            <w:fldChar w:fldCharType="begin"/>
          </w:r>
          <w:r w:rsidR="002F1106">
            <w:instrText xml:space="preserve"> PAGEREF _heading=h.30j0zll \h </w:instrText>
          </w:r>
          <w:r w:rsidR="002F1106">
            <w:fldChar w:fldCharType="separate"/>
          </w:r>
          <w:r w:rsidR="002F1106">
            <w:rPr>
              <w:b/>
              <w:color w:val="000000"/>
            </w:rPr>
            <w:t>4</w:t>
          </w:r>
          <w:r w:rsidR="002F1106">
            <w:fldChar w:fldCharType="end"/>
          </w:r>
        </w:p>
        <w:p w14:paraId="315716E1" w14:textId="77777777" w:rsidR="00FC11BA" w:rsidRDefault="00E927E6">
          <w:pPr>
            <w:tabs>
              <w:tab w:val="right" w:pos="9745"/>
            </w:tabs>
            <w:spacing w:before="200" w:line="240" w:lineRule="auto"/>
            <w:rPr>
              <w:color w:val="000000"/>
            </w:rPr>
          </w:pPr>
          <w:hyperlink w:anchor="_heading=h.jgy87aur4bmv">
            <w:r w:rsidR="002F1106">
              <w:rPr>
                <w:color w:val="000000"/>
              </w:rPr>
              <w:t>Alcance</w:t>
            </w:r>
          </w:hyperlink>
          <w:r w:rsidR="002F1106">
            <w:rPr>
              <w:color w:val="000000"/>
            </w:rPr>
            <w:tab/>
          </w:r>
          <w:r w:rsidR="002F1106">
            <w:fldChar w:fldCharType="begin"/>
          </w:r>
          <w:r w:rsidR="002F1106">
            <w:instrText xml:space="preserve"> PAGEREF _heading=h.jgy87aur4bmv \h </w:instrText>
          </w:r>
          <w:r w:rsidR="002F1106">
            <w:fldChar w:fldCharType="separate"/>
          </w:r>
          <w:r w:rsidR="002F1106">
            <w:rPr>
              <w:b/>
              <w:color w:val="000000"/>
            </w:rPr>
            <w:t>4</w:t>
          </w:r>
          <w:r w:rsidR="002F1106">
            <w:fldChar w:fldCharType="end"/>
          </w:r>
        </w:p>
        <w:p w14:paraId="75157D97" w14:textId="77777777" w:rsidR="00FC11BA" w:rsidRDefault="00E927E6">
          <w:pPr>
            <w:tabs>
              <w:tab w:val="right" w:pos="9745"/>
            </w:tabs>
            <w:spacing w:before="200" w:line="240" w:lineRule="auto"/>
            <w:rPr>
              <w:color w:val="000000"/>
            </w:rPr>
          </w:pPr>
          <w:hyperlink w:anchor="_heading=h.1fob9te">
            <w:r w:rsidR="002F1106">
              <w:rPr>
                <w:color w:val="000000"/>
              </w:rPr>
              <w:t>Atributos de calidad</w:t>
            </w:r>
          </w:hyperlink>
          <w:r w:rsidR="002F1106">
            <w:rPr>
              <w:color w:val="000000"/>
            </w:rPr>
            <w:tab/>
          </w:r>
          <w:r w:rsidR="002F1106">
            <w:fldChar w:fldCharType="begin"/>
          </w:r>
          <w:r w:rsidR="002F1106">
            <w:instrText xml:space="preserve"> PAGEREF _heading=h.1fob9te \h </w:instrText>
          </w:r>
          <w:r w:rsidR="002F1106">
            <w:fldChar w:fldCharType="separate"/>
          </w:r>
          <w:r w:rsidR="002F1106">
            <w:rPr>
              <w:b/>
              <w:color w:val="000000"/>
            </w:rPr>
            <w:t>4</w:t>
          </w:r>
          <w:r w:rsidR="002F1106">
            <w:fldChar w:fldCharType="end"/>
          </w:r>
        </w:p>
        <w:p w14:paraId="5480117A" w14:textId="77777777" w:rsidR="00FC11BA" w:rsidRDefault="00E927E6">
          <w:pPr>
            <w:tabs>
              <w:tab w:val="right" w:pos="9745"/>
            </w:tabs>
            <w:spacing w:before="200" w:line="240" w:lineRule="auto"/>
            <w:rPr>
              <w:color w:val="000000"/>
            </w:rPr>
          </w:pPr>
          <w:hyperlink w:anchor="_heading=h.3znysh7">
            <w:r w:rsidR="002F1106">
              <w:rPr>
                <w:color w:val="000000"/>
              </w:rPr>
              <w:t>Estilos arquitectónicos</w:t>
            </w:r>
          </w:hyperlink>
          <w:r w:rsidR="002F1106">
            <w:rPr>
              <w:color w:val="000000"/>
            </w:rPr>
            <w:tab/>
          </w:r>
          <w:r w:rsidR="002F1106">
            <w:fldChar w:fldCharType="begin"/>
          </w:r>
          <w:r w:rsidR="002F1106">
            <w:instrText xml:space="preserve"> PAGEREF _heading=h.3znysh7 \h </w:instrText>
          </w:r>
          <w:r w:rsidR="002F1106">
            <w:fldChar w:fldCharType="separate"/>
          </w:r>
          <w:r w:rsidR="002F1106">
            <w:rPr>
              <w:b/>
              <w:color w:val="000000"/>
            </w:rPr>
            <w:t>5</w:t>
          </w:r>
          <w:r w:rsidR="002F1106">
            <w:fldChar w:fldCharType="end"/>
          </w:r>
        </w:p>
        <w:p w14:paraId="502B4678" w14:textId="77777777" w:rsidR="00FC11BA" w:rsidRDefault="00E927E6">
          <w:pPr>
            <w:tabs>
              <w:tab w:val="right" w:pos="9745"/>
            </w:tabs>
            <w:spacing w:before="60" w:line="240" w:lineRule="auto"/>
            <w:ind w:left="360"/>
            <w:rPr>
              <w:color w:val="000000"/>
            </w:rPr>
          </w:pPr>
          <w:hyperlink w:anchor="_heading=h.2et92p0">
            <w:r w:rsidR="002F1106">
              <w:rPr>
                <w:color w:val="000000"/>
              </w:rPr>
              <w:t>Control de subsistemas</w:t>
            </w:r>
          </w:hyperlink>
          <w:r w:rsidR="002F1106">
            <w:rPr>
              <w:color w:val="000000"/>
            </w:rPr>
            <w:tab/>
          </w:r>
          <w:r w:rsidR="002F1106">
            <w:fldChar w:fldCharType="begin"/>
          </w:r>
          <w:r w:rsidR="002F1106">
            <w:instrText xml:space="preserve"> PAGEREF _heading=h.2et92p0 \h </w:instrText>
          </w:r>
          <w:r w:rsidR="002F1106">
            <w:fldChar w:fldCharType="separate"/>
          </w:r>
          <w:r w:rsidR="002F1106">
            <w:rPr>
              <w:color w:val="000000"/>
            </w:rPr>
            <w:t>5</w:t>
          </w:r>
          <w:r w:rsidR="002F1106">
            <w:fldChar w:fldCharType="end"/>
          </w:r>
        </w:p>
        <w:p w14:paraId="273B3892" w14:textId="77777777" w:rsidR="00FC11BA" w:rsidRDefault="00E927E6">
          <w:pPr>
            <w:tabs>
              <w:tab w:val="right" w:pos="9745"/>
            </w:tabs>
            <w:spacing w:before="200" w:line="240" w:lineRule="auto"/>
            <w:rPr>
              <w:color w:val="000000"/>
            </w:rPr>
          </w:pPr>
          <w:hyperlink w:anchor="_heading=h.tyjcwt">
            <w:r w:rsidR="002F1106">
              <w:rPr>
                <w:color w:val="000000"/>
              </w:rPr>
              <w:t>Diagrama de Contexto Arquitectónico</w:t>
            </w:r>
          </w:hyperlink>
          <w:r w:rsidR="002F1106">
            <w:rPr>
              <w:color w:val="000000"/>
            </w:rPr>
            <w:tab/>
          </w:r>
          <w:r w:rsidR="002F1106">
            <w:fldChar w:fldCharType="begin"/>
          </w:r>
          <w:r w:rsidR="002F1106">
            <w:instrText xml:space="preserve"> PAGEREF _heading=h.tyjcwt \h </w:instrText>
          </w:r>
          <w:r w:rsidR="002F1106">
            <w:fldChar w:fldCharType="separate"/>
          </w:r>
          <w:r w:rsidR="002F1106">
            <w:rPr>
              <w:b/>
              <w:color w:val="000000"/>
            </w:rPr>
            <w:t>5</w:t>
          </w:r>
          <w:r w:rsidR="002F1106">
            <w:fldChar w:fldCharType="end"/>
          </w:r>
        </w:p>
        <w:p w14:paraId="25F5FDC0" w14:textId="77777777" w:rsidR="00FC11BA" w:rsidRDefault="00E927E6">
          <w:pPr>
            <w:tabs>
              <w:tab w:val="right" w:pos="9745"/>
            </w:tabs>
            <w:spacing w:before="200" w:line="240" w:lineRule="auto"/>
          </w:pPr>
          <w:hyperlink w:anchor="_heading=h.98ctxiatrj0u">
            <w:r w:rsidR="002F1106">
              <w:t>Estructura arquitectónica general</w:t>
            </w:r>
          </w:hyperlink>
          <w:r w:rsidR="002F1106">
            <w:tab/>
          </w:r>
          <w:r w:rsidR="002F1106">
            <w:fldChar w:fldCharType="begin"/>
          </w:r>
          <w:r w:rsidR="002F1106">
            <w:instrText xml:space="preserve"> PAGEREF _heading=h.98ctxiatrj0u \h </w:instrText>
          </w:r>
          <w:r w:rsidR="002F1106">
            <w:fldChar w:fldCharType="separate"/>
          </w:r>
          <w:r w:rsidR="002F1106">
            <w:t>6</w:t>
          </w:r>
          <w:r w:rsidR="002F1106">
            <w:fldChar w:fldCharType="end"/>
          </w:r>
        </w:p>
        <w:p w14:paraId="691477E1" w14:textId="77777777" w:rsidR="00FC11BA" w:rsidRDefault="00E927E6">
          <w:pPr>
            <w:tabs>
              <w:tab w:val="right" w:pos="9745"/>
            </w:tabs>
            <w:spacing w:before="200" w:after="80" w:line="240" w:lineRule="auto"/>
          </w:pPr>
          <w:hyperlink w:anchor="_heading=h.utbjicbhex5e">
            <w:r w:rsidR="002F1106">
              <w:t>Decisión arquitectónica usando el formato de TYERR 2005</w:t>
            </w:r>
          </w:hyperlink>
          <w:r w:rsidR="002F1106">
            <w:rPr>
              <w:b/>
            </w:rPr>
            <w:tab/>
          </w:r>
          <w:r w:rsidR="002F1106">
            <w:fldChar w:fldCharType="begin"/>
          </w:r>
          <w:r w:rsidR="002F1106">
            <w:instrText xml:space="preserve"> PAGEREF _heading=h.utbjicbhex5e \h </w:instrText>
          </w:r>
          <w:r w:rsidR="002F1106">
            <w:fldChar w:fldCharType="separate"/>
          </w:r>
          <w:r w:rsidR="002F1106">
            <w:rPr>
              <w:b/>
            </w:rPr>
            <w:t>6</w:t>
          </w:r>
          <w:r w:rsidR="002F1106">
            <w:fldChar w:fldCharType="end"/>
          </w:r>
          <w:r w:rsidR="002F1106">
            <w:fldChar w:fldCharType="end"/>
          </w:r>
        </w:p>
      </w:sdtContent>
    </w:sdt>
    <w:p w14:paraId="5147D75E" w14:textId="77777777" w:rsidR="00FC11BA" w:rsidRDefault="002F1106">
      <w:pPr>
        <w:rPr>
          <w:rFonts w:ascii="Open Sans" w:eastAsia="Open Sans" w:hAnsi="Open Sans" w:cs="Open Sans"/>
          <w:color w:val="131930"/>
        </w:rPr>
      </w:pPr>
      <w:r>
        <w:br w:type="page"/>
      </w:r>
    </w:p>
    <w:p w14:paraId="4C1E08D0" w14:textId="77777777" w:rsidR="00FC11BA" w:rsidRDefault="002F1106">
      <w:pPr>
        <w:pStyle w:val="Ttulo1"/>
      </w:pPr>
      <w:bookmarkStart w:id="0" w:name="_heading=h.gjdgxs" w:colFirst="0" w:colLast="0"/>
      <w:bookmarkEnd w:id="0"/>
      <w:r>
        <w:lastRenderedPageBreak/>
        <w:t>Introducción</w:t>
      </w:r>
    </w:p>
    <w:p w14:paraId="72927197" w14:textId="77777777" w:rsidR="00FA726C" w:rsidRDefault="00FA726C" w:rsidP="00FA726C">
      <w:pPr>
        <w:rPr>
          <w:rFonts w:ascii="Open Sans" w:eastAsia="Open Sans" w:hAnsi="Open Sans" w:cs="Open Sans"/>
          <w:color w:val="131930"/>
        </w:rPr>
      </w:pPr>
      <w:bookmarkStart w:id="1" w:name="_heading=h.30j0zll" w:colFirst="0" w:colLast="0"/>
      <w:bookmarkEnd w:id="1"/>
      <w:r>
        <w:rPr>
          <w:rFonts w:ascii="Open Sans" w:eastAsia="Open Sans" w:hAnsi="Open Sans" w:cs="Open Sans"/>
          <w:color w:val="131930"/>
        </w:rPr>
        <w:t>El presente documento provee una vista de alto nivel de la arquitectura del Sistema de Comercio Electrónico Lambda Store (SCELS). Este documento da una vista general del resto de los artefactos generados en el proceso de desarrollo.</w:t>
      </w:r>
    </w:p>
    <w:p w14:paraId="4675D66E" w14:textId="77777777" w:rsidR="00D6501A" w:rsidRDefault="00D6501A" w:rsidP="00D6501A">
      <w:pPr>
        <w:pStyle w:val="Ttulo1"/>
      </w:pPr>
      <w:r>
        <w:t>Propósito</w:t>
      </w:r>
    </w:p>
    <w:p w14:paraId="31B01BE5" w14:textId="77777777" w:rsidR="00D6501A" w:rsidRDefault="00D6501A" w:rsidP="00D6501A">
      <w:pPr>
        <w:rPr>
          <w:rFonts w:ascii="Open Sans" w:eastAsia="Open Sans" w:hAnsi="Open Sans" w:cs="Open Sans"/>
          <w:color w:val="131930"/>
        </w:rPr>
      </w:pPr>
      <w:r>
        <w:rPr>
          <w:rFonts w:ascii="Open Sans" w:eastAsia="Open Sans" w:hAnsi="Open Sans" w:cs="Open Sans"/>
          <w:color w:val="131930"/>
        </w:rPr>
        <w:t>El Documento de Arquitectura de Software presenta la arquitectura  a través de ilustraciones, cada una de las cuales ilustra un aspecto en particular del software desarrollado. Se pretende de esta forma que el documento brinde al lector una visión global y comprensible del diseño general del sistema desarrollado.</w:t>
      </w:r>
    </w:p>
    <w:p w14:paraId="4C2AE32D" w14:textId="77777777" w:rsidR="00D6501A" w:rsidRDefault="00D6501A" w:rsidP="00D6501A">
      <w:pPr>
        <w:pStyle w:val="Ttulo1"/>
      </w:pPr>
      <w:bookmarkStart w:id="2" w:name="_heading=h.jgy87aur4bmv"/>
      <w:bookmarkEnd w:id="2"/>
      <w:r>
        <w:t>Alcance</w:t>
      </w:r>
    </w:p>
    <w:p w14:paraId="245A1E06" w14:textId="77777777" w:rsidR="00D6501A" w:rsidRDefault="00D6501A" w:rsidP="00D6501A">
      <w:pPr>
        <w:rPr>
          <w:rFonts w:ascii="Open Sans" w:eastAsia="Open Sans" w:hAnsi="Open Sans" w:cs="Open Sans"/>
          <w:color w:val="131930"/>
        </w:rPr>
      </w:pPr>
      <w:r>
        <w:rPr>
          <w:rFonts w:ascii="Open Sans" w:eastAsia="Open Sans" w:hAnsi="Open Sans" w:cs="Open Sans"/>
          <w:color w:val="131930"/>
        </w:rPr>
        <w:t xml:space="preserve">En el documento se incluyen los aspectos fundamentales de la arquitectura y se omiten aquellos puntos que no se consideren pertinentes como es el caso de la vista de procesos. </w:t>
      </w:r>
    </w:p>
    <w:p w14:paraId="520D505D" w14:textId="77777777" w:rsidR="00FC11BA" w:rsidRDefault="002F1106">
      <w:pPr>
        <w:pStyle w:val="Ttulo1"/>
      </w:pPr>
      <w:r>
        <w:t>Atributos de calidad</w:t>
      </w:r>
    </w:p>
    <w:p w14:paraId="58EB4F67" w14:textId="77777777" w:rsidR="00D6501A" w:rsidRDefault="00D6501A" w:rsidP="00D6501A">
      <w:pPr>
        <w:numPr>
          <w:ilvl w:val="0"/>
          <w:numId w:val="13"/>
        </w:numPr>
        <w:spacing w:line="256" w:lineRule="auto"/>
        <w:rPr>
          <w:rFonts w:ascii="Open Sans" w:eastAsia="Open Sans" w:hAnsi="Open Sans" w:cs="Open Sans"/>
          <w:b/>
          <w:color w:val="131930"/>
        </w:rPr>
      </w:pPr>
      <w:bookmarkStart w:id="3" w:name="_heading=h.3znysh7" w:colFirst="0" w:colLast="0"/>
      <w:bookmarkEnd w:id="3"/>
      <w:r>
        <w:rPr>
          <w:rFonts w:ascii="Open Sans" w:eastAsia="Open Sans" w:hAnsi="Open Sans" w:cs="Open Sans"/>
          <w:b/>
          <w:color w:val="131930"/>
        </w:rPr>
        <w:t xml:space="preserve">Fiabilidad </w:t>
      </w:r>
    </w:p>
    <w:p w14:paraId="5651FB35"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El sistema debe ser robusto: El software debe mostrar una alta tolerancia a fallos. El sistema debe tardar un máximo de 10 minutos para la recuperación de un fallo de caída total, en el 95% de las ocasiones.</w:t>
      </w:r>
    </w:p>
    <w:p w14:paraId="221F0376" w14:textId="77777777" w:rsidR="00D6501A" w:rsidRDefault="00D6501A" w:rsidP="00D6501A">
      <w:pPr>
        <w:numPr>
          <w:ilvl w:val="0"/>
          <w:numId w:val="14"/>
        </w:numPr>
        <w:spacing w:line="256" w:lineRule="auto"/>
        <w:rPr>
          <w:rFonts w:ascii="Open Sans" w:eastAsia="Open Sans" w:hAnsi="Open Sans" w:cs="Open Sans"/>
          <w:b/>
          <w:color w:val="131930"/>
        </w:rPr>
      </w:pPr>
      <w:r>
        <w:rPr>
          <w:rFonts w:ascii="Open Sans" w:eastAsia="Open Sans" w:hAnsi="Open Sans" w:cs="Open Sans"/>
          <w:b/>
          <w:color w:val="131930"/>
        </w:rPr>
        <w:t>Usabilidad</w:t>
      </w:r>
    </w:p>
    <w:p w14:paraId="1AD48C3A"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El tiempo de aprendizaje del sistema por un usuario debe ser menor a cuatro horas. El sistema debe contar con manuales de usuario debidamente estructurados.</w:t>
      </w:r>
    </w:p>
    <w:p w14:paraId="6714560C" w14:textId="77777777" w:rsidR="00D6501A" w:rsidRDefault="00D6501A" w:rsidP="00D6501A">
      <w:pPr>
        <w:numPr>
          <w:ilvl w:val="0"/>
          <w:numId w:val="15"/>
        </w:numPr>
        <w:spacing w:line="256" w:lineRule="auto"/>
        <w:rPr>
          <w:rFonts w:ascii="Open Sans" w:eastAsia="Open Sans" w:hAnsi="Open Sans" w:cs="Open Sans"/>
          <w:b/>
          <w:color w:val="131930"/>
        </w:rPr>
      </w:pPr>
      <w:r>
        <w:rPr>
          <w:rFonts w:ascii="Open Sans" w:eastAsia="Open Sans" w:hAnsi="Open Sans" w:cs="Open Sans"/>
          <w:b/>
          <w:color w:val="131930"/>
        </w:rPr>
        <w:t>Eficiencia</w:t>
      </w:r>
    </w:p>
    <w:p w14:paraId="1236076B"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 xml:space="preserve">El sistema debe ser capaz de operar adecuadamente con hasta 1000 usuarios con sesiones concurrentes. El sistema debe ser capaz de procesar 900 transacciones por segundo </w:t>
      </w:r>
    </w:p>
    <w:p w14:paraId="3DC74D6B" w14:textId="77777777" w:rsidR="00D6501A" w:rsidRDefault="00D6501A" w:rsidP="00D6501A">
      <w:pPr>
        <w:numPr>
          <w:ilvl w:val="0"/>
          <w:numId w:val="16"/>
        </w:numPr>
        <w:spacing w:line="256" w:lineRule="auto"/>
        <w:rPr>
          <w:rFonts w:ascii="Open Sans" w:eastAsia="Open Sans" w:hAnsi="Open Sans" w:cs="Open Sans"/>
          <w:b/>
          <w:color w:val="131930"/>
        </w:rPr>
      </w:pPr>
      <w:r>
        <w:rPr>
          <w:rFonts w:ascii="Open Sans" w:eastAsia="Open Sans" w:hAnsi="Open Sans" w:cs="Open Sans"/>
          <w:b/>
          <w:color w:val="131930"/>
        </w:rPr>
        <w:t xml:space="preserve">Escalabilidad </w:t>
      </w:r>
    </w:p>
    <w:p w14:paraId="21F1C888"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La aplicación mantendrá su buen funcionamiento y rendimiento tras los cambios o crecimiento que pueda aplicarse a lo largo de su ciclo de vida.</w:t>
      </w:r>
    </w:p>
    <w:p w14:paraId="53A6C7E5" w14:textId="77777777" w:rsidR="00D6501A" w:rsidRDefault="00D6501A" w:rsidP="00D6501A">
      <w:pPr>
        <w:numPr>
          <w:ilvl w:val="0"/>
          <w:numId w:val="17"/>
        </w:numPr>
        <w:spacing w:line="256" w:lineRule="auto"/>
        <w:rPr>
          <w:rFonts w:ascii="Open Sans" w:eastAsia="Open Sans" w:hAnsi="Open Sans" w:cs="Open Sans"/>
          <w:b/>
          <w:color w:val="131930"/>
        </w:rPr>
      </w:pPr>
      <w:r>
        <w:rPr>
          <w:rFonts w:ascii="Open Sans" w:eastAsia="Open Sans" w:hAnsi="Open Sans" w:cs="Open Sans"/>
          <w:b/>
          <w:color w:val="131930"/>
        </w:rPr>
        <w:t xml:space="preserve">Portabilidad </w:t>
      </w:r>
    </w:p>
    <w:p w14:paraId="404F88C3"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El sistema podrá ser ejecutado de manera transparente en diferentes plataformas en caso fuera necesaria la migración de sistema operativo, base de datos o tecnología de equipos.</w:t>
      </w:r>
    </w:p>
    <w:p w14:paraId="463E823F" w14:textId="77777777" w:rsidR="00D6501A" w:rsidRDefault="00D6501A" w:rsidP="00D6501A">
      <w:pPr>
        <w:numPr>
          <w:ilvl w:val="0"/>
          <w:numId w:val="18"/>
        </w:numPr>
        <w:spacing w:line="256" w:lineRule="auto"/>
        <w:rPr>
          <w:rFonts w:ascii="Open Sans" w:eastAsia="Open Sans" w:hAnsi="Open Sans" w:cs="Open Sans"/>
          <w:b/>
          <w:color w:val="131930"/>
        </w:rPr>
      </w:pPr>
      <w:r>
        <w:rPr>
          <w:rFonts w:ascii="Open Sans" w:eastAsia="Open Sans" w:hAnsi="Open Sans" w:cs="Open Sans"/>
          <w:b/>
          <w:color w:val="131930"/>
        </w:rPr>
        <w:lastRenderedPageBreak/>
        <w:t>Seguridad</w:t>
      </w:r>
    </w:p>
    <w:p w14:paraId="671789D2" w14:textId="77777777" w:rsidR="00D6501A" w:rsidRDefault="00D6501A" w:rsidP="00D6501A">
      <w:pPr>
        <w:ind w:left="720"/>
        <w:rPr>
          <w:rFonts w:ascii="Open Sans" w:eastAsia="Open Sans" w:hAnsi="Open Sans" w:cs="Open Sans"/>
          <w:color w:val="131930"/>
        </w:rPr>
      </w:pPr>
      <w:r>
        <w:rPr>
          <w:rFonts w:ascii="Open Sans" w:eastAsia="Open Sans" w:hAnsi="Open Sans" w:cs="Open Sans"/>
          <w:color w:val="131930"/>
        </w:rPr>
        <w:t>El sistema guardará las contraseñas de los usuarios encriptándolas en la base de datos.</w:t>
      </w:r>
    </w:p>
    <w:p w14:paraId="5F44F4C5" w14:textId="77777777" w:rsidR="00FC11BA" w:rsidRDefault="002F1106">
      <w:pPr>
        <w:pStyle w:val="Ttulo1"/>
      </w:pPr>
      <w:r>
        <w:t>Estilos arquitectónicos</w:t>
      </w:r>
    </w:p>
    <w:p w14:paraId="736F0354" w14:textId="77777777" w:rsidR="00607BFB" w:rsidRDefault="00607BFB" w:rsidP="00607BFB">
      <w:pPr>
        <w:rPr>
          <w:rFonts w:ascii="Open Sans" w:eastAsia="Open Sans" w:hAnsi="Open Sans" w:cs="Open Sans"/>
          <w:color w:val="131930"/>
        </w:rPr>
      </w:pPr>
      <w:bookmarkStart w:id="4" w:name="_heading=h.tyjcwt" w:colFirst="0" w:colLast="0"/>
      <w:bookmarkEnd w:id="4"/>
      <w:r>
        <w:rPr>
          <w:rFonts w:ascii="Open Sans" w:eastAsia="Open Sans" w:hAnsi="Open Sans" w:cs="Open Sans"/>
          <w:color w:val="131930"/>
        </w:rPr>
        <w:t>Escribir Estilos Arquitectónicos</w:t>
      </w:r>
    </w:p>
    <w:p w14:paraId="04DF9E96" w14:textId="77777777" w:rsidR="00FC11BA" w:rsidRDefault="002F1106">
      <w:pPr>
        <w:pStyle w:val="Ttulo1"/>
      </w:pPr>
      <w:r>
        <w:t>Diagrama de Contexto Arquitectónico</w:t>
      </w:r>
    </w:p>
    <w:p w14:paraId="11D397B8" w14:textId="77777777" w:rsidR="00FC11BA"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de Contexto Arquitectónico</w:t>
      </w:r>
    </w:p>
    <w:p w14:paraId="7D701C4C" w14:textId="77777777" w:rsidR="00FC11BA" w:rsidRDefault="00FC11BA">
      <w:pPr>
        <w:rPr>
          <w:rFonts w:ascii="Open Sans" w:eastAsia="Open Sans" w:hAnsi="Open Sans" w:cs="Open Sans"/>
          <w:color w:val="131930"/>
        </w:rPr>
      </w:pPr>
    </w:p>
    <w:p w14:paraId="50FA8120" w14:textId="77777777" w:rsidR="00FC11BA" w:rsidRDefault="002F1106">
      <w:pPr>
        <w:pStyle w:val="Ttulo1"/>
      </w:pPr>
      <w:bookmarkStart w:id="5" w:name="_heading=h.98ctxiatrj0u" w:colFirst="0" w:colLast="0"/>
      <w:bookmarkEnd w:id="5"/>
      <w:r>
        <w:t>Estructura arquitectónica general</w:t>
      </w:r>
    </w:p>
    <w:p w14:paraId="353889A8" w14:textId="77777777" w:rsidR="00607BFB"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Estructura Arquitectónica General</w:t>
      </w:r>
    </w:p>
    <w:p w14:paraId="5505D47C" w14:textId="77777777" w:rsidR="00FC11BA" w:rsidRDefault="00FC11BA">
      <w:pPr>
        <w:rPr>
          <w:rFonts w:ascii="Open Sans" w:eastAsia="Open Sans" w:hAnsi="Open Sans" w:cs="Open Sans"/>
          <w:color w:val="131930"/>
        </w:rPr>
      </w:pPr>
    </w:p>
    <w:p w14:paraId="5BB58CCF" w14:textId="77777777" w:rsidR="00FC11BA" w:rsidRDefault="002F1106">
      <w:pPr>
        <w:pStyle w:val="Ttulo1"/>
      </w:pPr>
      <w:bookmarkStart w:id="6" w:name="_heading=h.utbjicbhex5e" w:colFirst="0" w:colLast="0"/>
      <w:bookmarkEnd w:id="6"/>
      <w:r>
        <w:t>Decisión arquitectónica usando el formato de TYERR 2005</w:t>
      </w:r>
    </w:p>
    <w:p w14:paraId="5EE7D363" w14:textId="77777777" w:rsidR="00FC11BA" w:rsidRDefault="00607BFB">
      <w:pPr>
        <w:rPr>
          <w:rFonts w:ascii="Open Sans" w:eastAsia="Open Sans" w:hAnsi="Open Sans" w:cs="Open Sans"/>
          <w:color w:val="131930"/>
        </w:rPr>
      </w:pPr>
      <w:r>
        <w:rPr>
          <w:rFonts w:ascii="Open Sans" w:eastAsia="Open Sans" w:hAnsi="Open Sans" w:cs="Open Sans"/>
          <w:color w:val="131930"/>
        </w:rPr>
        <w:t xml:space="preserve">Escribir Decisión </w:t>
      </w:r>
      <w:r w:rsidR="00D11998">
        <w:rPr>
          <w:rFonts w:ascii="Open Sans" w:eastAsia="Open Sans" w:hAnsi="Open Sans" w:cs="Open Sans"/>
          <w:color w:val="131930"/>
        </w:rPr>
        <w:t>Arquitectónica</w:t>
      </w:r>
    </w:p>
    <w:p w14:paraId="7EA57645" w14:textId="77777777" w:rsidR="00FC11BA" w:rsidRDefault="00FC11BA">
      <w:pPr>
        <w:rPr>
          <w:rFonts w:ascii="Open Sans" w:eastAsia="Open Sans" w:hAnsi="Open Sans" w:cs="Open Sans"/>
          <w:color w:val="131930"/>
        </w:rPr>
      </w:pPr>
    </w:p>
    <w:p w14:paraId="2CB73831" w14:textId="77777777" w:rsidR="00FC11BA" w:rsidRDefault="00FC11BA">
      <w:pPr>
        <w:rPr>
          <w:rFonts w:ascii="Open Sans" w:eastAsia="Open Sans" w:hAnsi="Open Sans" w:cs="Open Sans"/>
          <w:color w:val="131930"/>
        </w:rPr>
      </w:pPr>
    </w:p>
    <w:sectPr w:rsidR="00FC11BA">
      <w:headerReference w:type="default" r:id="rId10"/>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AAB1" w14:textId="77777777" w:rsidR="00E927E6" w:rsidRDefault="00E927E6">
      <w:pPr>
        <w:spacing w:after="0" w:line="240" w:lineRule="auto"/>
      </w:pPr>
      <w:r>
        <w:separator/>
      </w:r>
    </w:p>
  </w:endnote>
  <w:endnote w:type="continuationSeparator" w:id="0">
    <w:p w14:paraId="50498B94" w14:textId="77777777" w:rsidR="00E927E6" w:rsidRDefault="00E9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6155" w14:textId="77777777" w:rsidR="00E927E6" w:rsidRDefault="00E927E6">
      <w:pPr>
        <w:spacing w:after="0" w:line="240" w:lineRule="auto"/>
      </w:pPr>
      <w:r>
        <w:separator/>
      </w:r>
    </w:p>
  </w:footnote>
  <w:footnote w:type="continuationSeparator" w:id="0">
    <w:p w14:paraId="4F6484D9" w14:textId="77777777" w:rsidR="00E927E6" w:rsidRDefault="00E9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451B" w14:textId="77777777" w:rsidR="00FC11BA" w:rsidRDefault="00FC11BA">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FC11BA" w14:paraId="22710E8F" w14:textId="77777777">
      <w:tc>
        <w:tcPr>
          <w:tcW w:w="2107" w:type="dxa"/>
          <w:vMerge w:val="restart"/>
          <w:vAlign w:val="center"/>
        </w:tcPr>
        <w:p w14:paraId="6945D3CE" w14:textId="77777777" w:rsidR="00FC11BA" w:rsidRDefault="002F1106">
          <w:pPr>
            <w:spacing w:before="240" w:after="240"/>
            <w:ind w:left="113" w:right="113"/>
            <w:jc w:val="center"/>
            <w:rPr>
              <w:rFonts w:ascii="Open Sans" w:eastAsia="Open Sans" w:hAnsi="Open Sans" w:cs="Open Sans"/>
              <w:color w:val="131930"/>
            </w:rPr>
          </w:pPr>
          <w:r>
            <w:rPr>
              <w:noProof/>
              <w:color w:val="131930"/>
            </w:rPr>
            <w:drawing>
              <wp:inline distT="0" distB="0" distL="0" distR="0" wp14:anchorId="7D7276CF" wp14:editId="2B44E906">
                <wp:extent cx="1061401" cy="335263"/>
                <wp:effectExtent l="0" t="0" r="0" b="0"/>
                <wp:docPr id="8" name="image4.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36DB6C1D"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1ACF6C0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Fecha: 08/06/2022</w:t>
          </w:r>
        </w:p>
      </w:tc>
    </w:tr>
    <w:tr w:rsidR="00FC11BA" w14:paraId="255189C8" w14:textId="77777777">
      <w:tc>
        <w:tcPr>
          <w:tcW w:w="2107" w:type="dxa"/>
          <w:vMerge/>
          <w:vAlign w:val="center"/>
        </w:tcPr>
        <w:p w14:paraId="664843A3" w14:textId="77777777" w:rsidR="00FC11BA" w:rsidRDefault="00FC11BA">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7D57AD30"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DOCUMENTO DE ARQUITECTURA DEL SOFTWARE</w:t>
          </w:r>
        </w:p>
      </w:tc>
      <w:tc>
        <w:tcPr>
          <w:tcW w:w="2228" w:type="dxa"/>
          <w:vAlign w:val="center"/>
        </w:tcPr>
        <w:p w14:paraId="279BF6A3" w14:textId="0D148B41"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D6501A">
            <w:rPr>
              <w:rFonts w:ascii="Open Sans" w:eastAsia="Open Sans" w:hAnsi="Open Sans" w:cs="Open Sans"/>
              <w:color w:val="131930"/>
            </w:rPr>
            <w:t>5</w:t>
          </w:r>
        </w:p>
      </w:tc>
    </w:tr>
  </w:tbl>
  <w:p w14:paraId="441F8AD5" w14:textId="77777777" w:rsidR="00FC11BA" w:rsidRDefault="00FC11B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D32"/>
    <w:multiLevelType w:val="multilevel"/>
    <w:tmpl w:val="79C05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90219"/>
    <w:multiLevelType w:val="multilevel"/>
    <w:tmpl w:val="5AEC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F2FF7"/>
    <w:multiLevelType w:val="multilevel"/>
    <w:tmpl w:val="ABC06D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CB72DDE"/>
    <w:multiLevelType w:val="multilevel"/>
    <w:tmpl w:val="C6AEB2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82350BD"/>
    <w:multiLevelType w:val="multilevel"/>
    <w:tmpl w:val="5DC4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EB6035"/>
    <w:multiLevelType w:val="multilevel"/>
    <w:tmpl w:val="20F470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B5B3FBE"/>
    <w:multiLevelType w:val="multilevel"/>
    <w:tmpl w:val="2752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64763C"/>
    <w:multiLevelType w:val="multilevel"/>
    <w:tmpl w:val="65FC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494402"/>
    <w:multiLevelType w:val="multilevel"/>
    <w:tmpl w:val="89C8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DC620F"/>
    <w:multiLevelType w:val="multilevel"/>
    <w:tmpl w:val="34B0B1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BFB26AA"/>
    <w:multiLevelType w:val="multilevel"/>
    <w:tmpl w:val="0AA6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01173"/>
    <w:multiLevelType w:val="multilevel"/>
    <w:tmpl w:val="2DA69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394EE8"/>
    <w:multiLevelType w:val="multilevel"/>
    <w:tmpl w:val="E380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6E5163"/>
    <w:multiLevelType w:val="multilevel"/>
    <w:tmpl w:val="33BACA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3612085"/>
    <w:multiLevelType w:val="multilevel"/>
    <w:tmpl w:val="830CF0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4621F6D"/>
    <w:multiLevelType w:val="multilevel"/>
    <w:tmpl w:val="9E9E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3C136E"/>
    <w:multiLevelType w:val="multilevel"/>
    <w:tmpl w:val="0EF87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D62740"/>
    <w:multiLevelType w:val="multilevel"/>
    <w:tmpl w:val="D4485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514042">
    <w:abstractNumId w:val="12"/>
  </w:num>
  <w:num w:numId="2" w16cid:durableId="1809397370">
    <w:abstractNumId w:val="6"/>
  </w:num>
  <w:num w:numId="3" w16cid:durableId="1674718598">
    <w:abstractNumId w:val="11"/>
  </w:num>
  <w:num w:numId="4" w16cid:durableId="177503303">
    <w:abstractNumId w:val="17"/>
  </w:num>
  <w:num w:numId="5" w16cid:durableId="1097749667">
    <w:abstractNumId w:val="15"/>
  </w:num>
  <w:num w:numId="6" w16cid:durableId="1562210488">
    <w:abstractNumId w:val="10"/>
  </w:num>
  <w:num w:numId="7" w16cid:durableId="496459432">
    <w:abstractNumId w:val="16"/>
  </w:num>
  <w:num w:numId="8" w16cid:durableId="2058775512">
    <w:abstractNumId w:val="7"/>
  </w:num>
  <w:num w:numId="9" w16cid:durableId="1764649425">
    <w:abstractNumId w:val="8"/>
  </w:num>
  <w:num w:numId="10" w16cid:durableId="933784082">
    <w:abstractNumId w:val="0"/>
  </w:num>
  <w:num w:numId="11" w16cid:durableId="252318344">
    <w:abstractNumId w:val="1"/>
  </w:num>
  <w:num w:numId="12" w16cid:durableId="685324883">
    <w:abstractNumId w:val="4"/>
  </w:num>
  <w:num w:numId="13" w16cid:durableId="524640258">
    <w:abstractNumId w:val="9"/>
    <w:lvlOverride w:ilvl="0"/>
    <w:lvlOverride w:ilvl="1"/>
    <w:lvlOverride w:ilvl="2"/>
    <w:lvlOverride w:ilvl="3"/>
    <w:lvlOverride w:ilvl="4"/>
    <w:lvlOverride w:ilvl="5"/>
    <w:lvlOverride w:ilvl="6"/>
    <w:lvlOverride w:ilvl="7"/>
    <w:lvlOverride w:ilvl="8"/>
  </w:num>
  <w:num w:numId="14" w16cid:durableId="857961954">
    <w:abstractNumId w:val="13"/>
    <w:lvlOverride w:ilvl="0"/>
    <w:lvlOverride w:ilvl="1"/>
    <w:lvlOverride w:ilvl="2"/>
    <w:lvlOverride w:ilvl="3"/>
    <w:lvlOverride w:ilvl="4"/>
    <w:lvlOverride w:ilvl="5"/>
    <w:lvlOverride w:ilvl="6"/>
    <w:lvlOverride w:ilvl="7"/>
    <w:lvlOverride w:ilvl="8"/>
  </w:num>
  <w:num w:numId="15" w16cid:durableId="863902167">
    <w:abstractNumId w:val="14"/>
    <w:lvlOverride w:ilvl="0"/>
    <w:lvlOverride w:ilvl="1"/>
    <w:lvlOverride w:ilvl="2"/>
    <w:lvlOverride w:ilvl="3"/>
    <w:lvlOverride w:ilvl="4"/>
    <w:lvlOverride w:ilvl="5"/>
    <w:lvlOverride w:ilvl="6"/>
    <w:lvlOverride w:ilvl="7"/>
    <w:lvlOverride w:ilvl="8"/>
  </w:num>
  <w:num w:numId="16" w16cid:durableId="881214411">
    <w:abstractNumId w:val="5"/>
    <w:lvlOverride w:ilvl="0"/>
    <w:lvlOverride w:ilvl="1"/>
    <w:lvlOverride w:ilvl="2"/>
    <w:lvlOverride w:ilvl="3"/>
    <w:lvlOverride w:ilvl="4"/>
    <w:lvlOverride w:ilvl="5"/>
    <w:lvlOverride w:ilvl="6"/>
    <w:lvlOverride w:ilvl="7"/>
    <w:lvlOverride w:ilvl="8"/>
  </w:num>
  <w:num w:numId="17" w16cid:durableId="174078958">
    <w:abstractNumId w:val="3"/>
    <w:lvlOverride w:ilvl="0"/>
    <w:lvlOverride w:ilvl="1"/>
    <w:lvlOverride w:ilvl="2"/>
    <w:lvlOverride w:ilvl="3"/>
    <w:lvlOverride w:ilvl="4"/>
    <w:lvlOverride w:ilvl="5"/>
    <w:lvlOverride w:ilvl="6"/>
    <w:lvlOverride w:ilvl="7"/>
    <w:lvlOverride w:ilvl="8"/>
  </w:num>
  <w:num w:numId="18" w16cid:durableId="198515479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BA"/>
    <w:rsid w:val="002F1106"/>
    <w:rsid w:val="00607BFB"/>
    <w:rsid w:val="008D262C"/>
    <w:rsid w:val="00D11998"/>
    <w:rsid w:val="00D6501A"/>
    <w:rsid w:val="00E927E6"/>
    <w:rsid w:val="00FA726C"/>
    <w:rsid w:val="00FC11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94A"/>
  <w15:docId w15:val="{4E9D5A14-2254-4BF6-A6CE-30FA34A9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61"/>
    <w:pPr>
      <w:keepNext/>
      <w:keepLines/>
      <w:spacing w:before="240" w:after="0"/>
      <w:outlineLvl w:val="0"/>
    </w:pPr>
    <w:rPr>
      <w:rFonts w:ascii="Fira Sans" w:eastAsiaTheme="majorEastAsia" w:hAnsi="Fira Sans" w:cstheme="majorBidi"/>
      <w:b/>
      <w:color w:val="EB7B17"/>
      <w:sz w:val="32"/>
      <w:szCs w:val="32"/>
    </w:rPr>
  </w:style>
  <w:style w:type="paragraph" w:styleId="Ttulo2">
    <w:name w:val="heading 2"/>
    <w:basedOn w:val="Normal"/>
    <w:next w:val="Normal"/>
    <w:link w:val="Ttulo2Car"/>
    <w:uiPriority w:val="9"/>
    <w:unhideWhenUsed/>
    <w:qFormat/>
    <w:rsid w:val="00692655"/>
    <w:pPr>
      <w:keepNext/>
      <w:keepLines/>
      <w:spacing w:before="40" w:after="0"/>
      <w:outlineLvl w:val="1"/>
    </w:pPr>
    <w:rPr>
      <w:rFonts w:ascii="Fira Sans" w:eastAsiaTheme="majorEastAsia" w:hAnsi="Fira Sans" w:cstheme="majorBidi"/>
      <w:color w:val="131930"/>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92655"/>
    <w:pPr>
      <w:spacing w:after="0" w:line="240" w:lineRule="auto"/>
      <w:contextualSpacing/>
    </w:pPr>
    <w:rPr>
      <w:rFonts w:ascii="Fira Sans Light" w:eastAsiaTheme="majorEastAsia" w:hAnsi="Fira Sans Light" w:cstheme="majorBidi"/>
      <w:b/>
      <w:color w:val="131930"/>
      <w:spacing w:val="-10"/>
      <w:kern w:val="28"/>
      <w:sz w:val="56"/>
      <w:szCs w:val="56"/>
    </w:rPr>
  </w:style>
  <w:style w:type="table" w:styleId="Tablaconcuadrcula">
    <w:name w:val="Table Grid"/>
    <w:basedOn w:val="Tablanormal"/>
    <w:uiPriority w:val="39"/>
    <w:rsid w:val="00753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0D4D"/>
    <w:pPr>
      <w:ind w:left="720"/>
      <w:contextualSpacing/>
    </w:pPr>
  </w:style>
  <w:style w:type="character" w:customStyle="1" w:styleId="Ttulo1Car">
    <w:name w:val="Título 1 Car"/>
    <w:basedOn w:val="Fuentedeprrafopredeter"/>
    <w:link w:val="Ttulo1"/>
    <w:uiPriority w:val="9"/>
    <w:rsid w:val="00AC3461"/>
    <w:rPr>
      <w:rFonts w:ascii="Fira Sans" w:eastAsiaTheme="majorEastAsia" w:hAnsi="Fira Sans" w:cstheme="majorBidi"/>
      <w:b/>
      <w:color w:val="EB7B17"/>
      <w:sz w:val="32"/>
      <w:szCs w:val="32"/>
    </w:rPr>
  </w:style>
  <w:style w:type="paragraph" w:styleId="TtuloTDC">
    <w:name w:val="TOC Heading"/>
    <w:basedOn w:val="Ttulo1"/>
    <w:next w:val="Normal"/>
    <w:uiPriority w:val="39"/>
    <w:unhideWhenUsed/>
    <w:qFormat/>
    <w:rsid w:val="00574713"/>
    <w:pPr>
      <w:outlineLvl w:val="9"/>
    </w:pPr>
  </w:style>
  <w:style w:type="paragraph" w:styleId="TDC1">
    <w:name w:val="toc 1"/>
    <w:basedOn w:val="Normal"/>
    <w:next w:val="Normal"/>
    <w:autoRedefine/>
    <w:uiPriority w:val="39"/>
    <w:unhideWhenUsed/>
    <w:rsid w:val="00574713"/>
    <w:pPr>
      <w:spacing w:after="100"/>
    </w:pPr>
  </w:style>
  <w:style w:type="character" w:styleId="Hipervnculo">
    <w:name w:val="Hyperlink"/>
    <w:basedOn w:val="Fuentedeprrafopredeter"/>
    <w:uiPriority w:val="99"/>
    <w:unhideWhenUsed/>
    <w:rsid w:val="00574713"/>
    <w:rPr>
      <w:color w:val="0563C1" w:themeColor="hyperlink"/>
      <w:u w:val="single"/>
    </w:rPr>
  </w:style>
  <w:style w:type="paragraph" w:styleId="Encabezado">
    <w:name w:val="header"/>
    <w:basedOn w:val="Normal"/>
    <w:link w:val="EncabezadoCar"/>
    <w:uiPriority w:val="99"/>
    <w:unhideWhenUsed/>
    <w:rsid w:val="00F95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598"/>
  </w:style>
  <w:style w:type="paragraph" w:styleId="Piedepgina">
    <w:name w:val="footer"/>
    <w:basedOn w:val="Normal"/>
    <w:link w:val="PiedepginaCar"/>
    <w:uiPriority w:val="99"/>
    <w:unhideWhenUsed/>
    <w:rsid w:val="00F95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598"/>
  </w:style>
  <w:style w:type="character" w:customStyle="1" w:styleId="Ttulo2Car">
    <w:name w:val="Título 2 Car"/>
    <w:basedOn w:val="Fuentedeprrafopredeter"/>
    <w:link w:val="Ttulo2"/>
    <w:uiPriority w:val="9"/>
    <w:rsid w:val="00692655"/>
    <w:rPr>
      <w:rFonts w:ascii="Fira Sans" w:eastAsiaTheme="majorEastAsia" w:hAnsi="Fira Sans" w:cstheme="majorBidi"/>
      <w:color w:val="131930"/>
      <w:sz w:val="26"/>
      <w:szCs w:val="26"/>
    </w:rPr>
  </w:style>
  <w:style w:type="character" w:customStyle="1" w:styleId="TtuloCar">
    <w:name w:val="Título Car"/>
    <w:basedOn w:val="Fuentedeprrafopredeter"/>
    <w:link w:val="Ttulo"/>
    <w:uiPriority w:val="10"/>
    <w:rsid w:val="00692655"/>
    <w:rPr>
      <w:rFonts w:ascii="Fira Sans Light" w:eastAsiaTheme="majorEastAsia" w:hAnsi="Fira Sans Light" w:cstheme="majorBidi"/>
      <w:b/>
      <w:color w:val="131930"/>
      <w:spacing w:val="-10"/>
      <w:kern w:val="28"/>
      <w:sz w:val="56"/>
      <w:szCs w:val="56"/>
    </w:rPr>
  </w:style>
  <w:style w:type="paragraph" w:styleId="TDC2">
    <w:name w:val="toc 2"/>
    <w:basedOn w:val="Normal"/>
    <w:next w:val="Normal"/>
    <w:autoRedefine/>
    <w:uiPriority w:val="39"/>
    <w:unhideWhenUsed/>
    <w:rsid w:val="00CD1980"/>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01084">
      <w:bodyDiv w:val="1"/>
      <w:marLeft w:val="0"/>
      <w:marRight w:val="0"/>
      <w:marTop w:val="0"/>
      <w:marBottom w:val="0"/>
      <w:divBdr>
        <w:top w:val="none" w:sz="0" w:space="0" w:color="auto"/>
        <w:left w:val="none" w:sz="0" w:space="0" w:color="auto"/>
        <w:bottom w:val="none" w:sz="0" w:space="0" w:color="auto"/>
        <w:right w:val="none" w:sz="0" w:space="0" w:color="auto"/>
      </w:divBdr>
    </w:div>
    <w:div w:id="1470979245">
      <w:bodyDiv w:val="1"/>
      <w:marLeft w:val="0"/>
      <w:marRight w:val="0"/>
      <w:marTop w:val="0"/>
      <w:marBottom w:val="0"/>
      <w:divBdr>
        <w:top w:val="none" w:sz="0" w:space="0" w:color="auto"/>
        <w:left w:val="none" w:sz="0" w:space="0" w:color="auto"/>
        <w:bottom w:val="none" w:sz="0" w:space="0" w:color="auto"/>
        <w:right w:val="none" w:sz="0" w:space="0" w:color="auto"/>
      </w:divBdr>
    </w:div>
    <w:div w:id="171607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ODaq7ytvofm+tlgzoB6/nqK8g==">AMUW2mXHXie+tE2EtFMytiI6rCMdMukSKSPbR6LwmnNd/yin6sWuvsqNdcvamNWY+QikH04SSb9oTTUP+bIHi56ViUfNAuWgGCUMAuLAKI29WyWV6sTlXkStqm0u/imbid8YVRQ1Kp+wwtzY6KXjgLZQShFtHEyw3MpNkAoNBBUreOfnKnp8kiR11hBM56c+/MN0quubzpYSmK/bz+B3gFNItTschUYAOrrL2GFLX5sWDl49s7wLTtLXqeZrLY3w/LsRv4XrCmRw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520</Words>
  <Characters>2861</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Marysabel Araccelli Zevallos Navarro</dc:creator>
  <cp:lastModifiedBy>Leonardo Franco Ormeno Vasquez</cp:lastModifiedBy>
  <cp:revision>2</cp:revision>
  <dcterms:created xsi:type="dcterms:W3CDTF">2022-06-09T20:14:00Z</dcterms:created>
  <dcterms:modified xsi:type="dcterms:W3CDTF">2022-06-09T20:14:00Z</dcterms:modified>
</cp:coreProperties>
</file>