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Arabinda Sahoo</w:t>
      </w:r>
    </w:p>
    <w:p>
      <w:pPr>
        <w:pStyle w:val="Heading1"/>
      </w:pPr>
      <w:r>
        <w:t>Business Intelligence &amp; Data Analytics Project Report</w:t>
      </w:r>
    </w:p>
    <w:p>
      <w:r>
        <w:t>This project demonstrates a Business Intelligence and Data Analytics workflow using a self-contained sample sales dataset.</w:t>
      </w:r>
    </w:p>
    <w:p>
      <w:pPr>
        <w:pStyle w:val="Heading2"/>
      </w:pPr>
      <w:r>
        <w:t>1. Objective</w:t>
      </w:r>
    </w:p>
    <w:p>
      <w:r>
        <w:t>Analyze sales performance, calculate executive KPIs, identify trends and drivers, and convert findings into business actions.</w:t>
      </w:r>
    </w:p>
    <w:p>
      <w:pPr>
        <w:pStyle w:val="Heading2"/>
      </w:pPr>
      <w:r>
        <w:t>2. Tools Used</w:t>
      </w:r>
    </w:p>
    <w:p>
      <w:r>
        <w:t>Python, Pandas, NumPy, Matplotlib and Jupyter Notebook.</w:t>
      </w:r>
    </w:p>
    <w:p>
      <w:pPr>
        <w:pStyle w:val="Heading2"/>
      </w:pPr>
      <w:r>
        <w:t>3. KPI Analysis</w:t>
      </w:r>
    </w:p>
    <w:p>
      <w:r>
        <w:t>Revenue, Orders, Average Order Value, Profit and Profit Margin are evaluated.</w:t>
      </w:r>
    </w:p>
    <w:p>
      <w:pPr>
        <w:pStyle w:val="Heading2"/>
      </w:pPr>
      <w:r>
        <w:t>4. Trend Analysis</w:t>
      </w:r>
    </w:p>
    <w:p>
      <w:r>
        <w:t>Monthly revenue is grouped and visualized to identify important changes over time.</w:t>
      </w:r>
    </w:p>
    <w:p>
      <w:pPr>
        <w:pStyle w:val="Heading2"/>
      </w:pPr>
      <w:r>
        <w:t>5. Regional Analysis</w:t>
      </w:r>
    </w:p>
    <w:p>
      <w:r>
        <w:t>Revenue and profit are compared across North, South, East and West regions.</w:t>
      </w:r>
    </w:p>
    <w:p>
      <w:pPr>
        <w:pStyle w:val="Heading2"/>
      </w:pPr>
      <w:r>
        <w:t>6. Product Category Analysis</w:t>
      </w:r>
    </w:p>
    <w:p>
      <w:r>
        <w:t>Sales and profit are compared across Electronics, Furniture and Office Supplies.</w:t>
      </w:r>
    </w:p>
    <w:p>
      <w:pPr>
        <w:pStyle w:val="Heading2"/>
      </w:pPr>
      <w:r>
        <w:t>7. Customer Segment Analysis</w:t>
      </w:r>
    </w:p>
    <w:p>
      <w:r>
        <w:t>Consumer, Corporate and Home Office segments are compared.</w:t>
      </w:r>
    </w:p>
    <w:p>
      <w:pPr>
        <w:pStyle w:val="Heading2"/>
      </w:pPr>
      <w:r>
        <w:t>8. Risks</w:t>
      </w:r>
    </w:p>
    <w:p>
      <w:r>
        <w:t>Potential risks include declining revenue, low-profit regions/categories and weak customer-segment contribution.</w:t>
      </w:r>
    </w:p>
    <w:p>
      <w:pPr>
        <w:pStyle w:val="Heading2"/>
      </w:pPr>
      <w:r>
        <w:t>9. Opportunities</w:t>
      </w:r>
    </w:p>
    <w:p>
      <w:r>
        <w:t>Growth opportunities include focusing on strong regions, high-margin categories and targeted customer offers.</w:t>
      </w:r>
    </w:p>
    <w:p>
      <w:pPr>
        <w:pStyle w:val="Heading2"/>
      </w:pPr>
      <w:r>
        <w:t>10. Conclusion</w:t>
      </w:r>
    </w:p>
    <w:p>
      <w:r>
        <w:t>The project demonstrates a practical BI workflow from data to insight, opportunity and action.</w:t>
      </w:r>
    </w:p>
    <w:p>
      <w:r>
        <w:t>Prepared by: Arabinda Sahoo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