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28"/>
          <w:szCs w:val="28"/>
        </w:rPr>
      </w:pPr>
      <w:bookmarkStart w:colFirst="0" w:colLast="0" w:name="_ta84tnwyxoz4" w:id="0"/>
      <w:bookmarkEnd w:id="0"/>
      <w:r w:rsidDel="00000000" w:rsidR="00000000" w:rsidRPr="00000000">
        <w:rPr>
          <w:b w:val="1"/>
          <w:sz w:val="28"/>
          <w:szCs w:val="28"/>
          <w:rtl w:val="0"/>
        </w:rPr>
        <w:t xml:space="preserve">Ejemplo del Principio de Liskov con Estrategias de Envio de pedidos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Principio de Sustitución de Liskov.</w:t>
      </w:r>
    </w:p>
    <w:p w:rsidR="00000000" w:rsidDel="00000000" w:rsidP="00000000" w:rsidRDefault="00000000" w:rsidRPr="00000000" w14:paraId="00000004">
      <w:pPr>
        <w:rPr>
          <w:sz w:val="24"/>
          <w:szCs w:val="24"/>
        </w:rPr>
      </w:pPr>
      <w:r w:rsidDel="00000000" w:rsidR="00000000" w:rsidRPr="00000000">
        <w:rPr>
          <w:sz w:val="24"/>
          <w:szCs w:val="24"/>
          <w:rtl w:val="0"/>
        </w:rPr>
        <w:t xml:space="preserve"> El Principio de Sustitución de Liskov (LSP) establece que los objetos de una clase derivada deben ser sustituibles por objetos de la clase base sin alterar el comportamiento esperado del sistema. Es decir, una clase hija debe ser capaz de realizar todo lo</w:t>
      </w:r>
      <w:r w:rsidDel="00000000" w:rsidR="00000000" w:rsidRPr="00000000">
        <w:rPr>
          <w:b w:val="1"/>
          <w:sz w:val="24"/>
          <w:szCs w:val="24"/>
          <w:rtl w:val="0"/>
        </w:rPr>
        <w:t xml:space="preserve"> </w:t>
      </w:r>
      <w:r w:rsidDel="00000000" w:rsidR="00000000" w:rsidRPr="00000000">
        <w:rPr>
          <w:sz w:val="24"/>
          <w:szCs w:val="24"/>
          <w:rtl w:val="0"/>
        </w:rPr>
        <w:t xml:space="preserve">que la clase base puede hacer, sin causar efectos no deseados o errores. </w:t>
      </w:r>
    </w:p>
    <w:p w:rsidR="00000000" w:rsidDel="00000000" w:rsidP="00000000" w:rsidRDefault="00000000" w:rsidRPr="00000000" w14:paraId="00000005">
      <w:pPr>
        <w:rPr>
          <w:sz w:val="24"/>
          <w:szCs w:val="24"/>
        </w:rPr>
      </w:pPr>
      <w:r w:rsidDel="00000000" w:rsidR="00000000" w:rsidRPr="00000000">
        <w:rPr>
          <w:sz w:val="24"/>
          <w:szCs w:val="24"/>
          <w:rtl w:val="0"/>
        </w:rPr>
        <w:t xml:space="preserve">En este ejemplo, las clases</w:t>
      </w:r>
      <w:r w:rsidDel="00000000" w:rsidR="00000000" w:rsidRPr="00000000">
        <w:rPr>
          <w:i w:val="1"/>
          <w:color w:val="666666"/>
          <w:sz w:val="24"/>
          <w:szCs w:val="24"/>
          <w:rtl w:val="0"/>
        </w:rPr>
        <w:t xml:space="preserve"> `HomeDeliveryShipping</w:t>
      </w:r>
      <w:r w:rsidDel="00000000" w:rsidR="00000000" w:rsidRPr="00000000">
        <w:rPr>
          <w:i w:val="1"/>
          <w:sz w:val="24"/>
          <w:szCs w:val="24"/>
          <w:rtl w:val="0"/>
        </w:rPr>
        <w:t xml:space="preserve">`</w:t>
      </w:r>
      <w:r w:rsidDel="00000000" w:rsidR="00000000" w:rsidRPr="00000000">
        <w:rPr>
          <w:sz w:val="24"/>
          <w:szCs w:val="24"/>
          <w:rtl w:val="0"/>
        </w:rPr>
        <w:t xml:space="preserve"> y</w:t>
      </w:r>
      <w:r w:rsidDel="00000000" w:rsidR="00000000" w:rsidRPr="00000000">
        <w:rPr>
          <w:i w:val="1"/>
          <w:color w:val="666666"/>
          <w:sz w:val="24"/>
          <w:szCs w:val="24"/>
          <w:rtl w:val="0"/>
        </w:rPr>
        <w:t xml:space="preserve"> `PickupInStoreShipping` </w:t>
      </w:r>
      <w:r w:rsidDel="00000000" w:rsidR="00000000" w:rsidRPr="00000000">
        <w:rPr>
          <w:sz w:val="24"/>
          <w:szCs w:val="24"/>
          <w:rtl w:val="0"/>
        </w:rPr>
        <w:t xml:space="preserve">implementan la misma interfaz</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ShippingStrategy</w:t>
      </w:r>
      <w:r w:rsidDel="00000000" w:rsidR="00000000" w:rsidRPr="00000000">
        <w:rPr>
          <w:i w:val="1"/>
          <w:color w:val="666666"/>
          <w:sz w:val="24"/>
          <w:szCs w:val="24"/>
          <w:rtl w:val="0"/>
        </w:rPr>
        <w:t xml:space="preserve">`.</w:t>
      </w:r>
      <w:r w:rsidDel="00000000" w:rsidR="00000000" w:rsidRPr="00000000">
        <w:rPr>
          <w:sz w:val="24"/>
          <w:szCs w:val="24"/>
          <w:rtl w:val="0"/>
        </w:rPr>
        <w:t xml:space="preserve"> Ambas clases proporcionan implementaciones de los métodos</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calculateCost</w:t>
      </w:r>
      <w:r w:rsidDel="00000000" w:rsidR="00000000" w:rsidRPr="00000000">
        <w:rPr>
          <w:i w:val="1"/>
          <w:color w:val="666666"/>
          <w:sz w:val="24"/>
          <w:szCs w:val="24"/>
          <w:rtl w:val="0"/>
        </w:rPr>
        <w:t xml:space="preserve">()`</w:t>
      </w:r>
      <w:r w:rsidDel="00000000" w:rsidR="00000000" w:rsidRPr="00000000">
        <w:rPr>
          <w:sz w:val="24"/>
          <w:szCs w:val="24"/>
          <w:rtl w:val="0"/>
        </w:rPr>
        <w:t xml:space="preserve"> y </w:t>
      </w:r>
      <w:r w:rsidDel="00000000" w:rsidR="00000000" w:rsidRPr="00000000">
        <w:rPr>
          <w:i w:val="1"/>
          <w:color w:val="666666"/>
          <w:sz w:val="24"/>
          <w:szCs w:val="24"/>
          <w:rtl w:val="0"/>
        </w:rPr>
        <w:t xml:space="preserve">`getDeliveryTime()`</w:t>
      </w:r>
      <w:r w:rsidDel="00000000" w:rsidR="00000000" w:rsidRPr="00000000">
        <w:rPr>
          <w:sz w:val="24"/>
          <w:szCs w:val="24"/>
          <w:rtl w:val="0"/>
        </w:rPr>
        <w:t xml:space="preserve">, lo que garantiza que puedan ser utilizadas indistintamente en el sistema sin causar problemas.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Clases e Implementaciones</w:t>
      </w:r>
      <w:r w:rsidDel="00000000" w:rsidR="00000000" w:rsidRPr="00000000">
        <w:rPr>
          <w:sz w:val="24"/>
          <w:szCs w:val="24"/>
          <w:rtl w:val="0"/>
        </w:rPr>
        <w:t xml:space="preserve"> -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w:t>
      </w:r>
      <w:r w:rsidDel="00000000" w:rsidR="00000000" w:rsidRPr="00000000">
        <w:rPr>
          <w:b w:val="1"/>
          <w:i w:val="1"/>
          <w:sz w:val="24"/>
          <w:szCs w:val="24"/>
          <w:rtl w:val="0"/>
        </w:rPr>
        <w:t xml:space="preserve">ShippingStrategy</w:t>
      </w:r>
      <w:r w:rsidDel="00000000" w:rsidR="00000000" w:rsidRPr="00000000">
        <w:rPr>
          <w:b w:val="1"/>
          <w:i w:val="1"/>
          <w:sz w:val="24"/>
          <w:szCs w:val="24"/>
          <w:rtl w:val="0"/>
        </w:rPr>
        <w:t xml:space="preserve">`</w:t>
      </w:r>
      <w:r w:rsidDel="00000000" w:rsidR="00000000" w:rsidRPr="00000000">
        <w:rPr>
          <w:sz w:val="24"/>
          <w:szCs w:val="24"/>
          <w:rtl w:val="0"/>
        </w:rPr>
        <w:t xml:space="preserve"> es la interfaz que define los método</w:t>
      </w:r>
      <w:r w:rsidDel="00000000" w:rsidR="00000000" w:rsidRPr="00000000">
        <w:rPr>
          <w:i w:val="1"/>
          <w:sz w:val="24"/>
          <w:szCs w:val="24"/>
          <w:rtl w:val="0"/>
        </w:rPr>
        <w:t xml:space="preserve">s </w:t>
      </w:r>
      <w:r w:rsidDel="00000000" w:rsidR="00000000" w:rsidRPr="00000000">
        <w:rPr>
          <w:i w:val="1"/>
          <w:color w:val="666666"/>
          <w:sz w:val="24"/>
          <w:szCs w:val="24"/>
          <w:rtl w:val="0"/>
        </w:rPr>
        <w:t xml:space="preserve">`</w:t>
      </w:r>
      <w:r w:rsidDel="00000000" w:rsidR="00000000" w:rsidRPr="00000000">
        <w:rPr>
          <w:i w:val="1"/>
          <w:color w:val="666666"/>
          <w:sz w:val="24"/>
          <w:szCs w:val="24"/>
          <w:rtl w:val="0"/>
        </w:rPr>
        <w:t xml:space="preserve">calculateCost</w:t>
      </w:r>
      <w:r w:rsidDel="00000000" w:rsidR="00000000" w:rsidRPr="00000000">
        <w:rPr>
          <w:i w:val="1"/>
          <w:color w:val="666666"/>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y </w:t>
      </w:r>
      <w:r w:rsidDel="00000000" w:rsidR="00000000" w:rsidRPr="00000000">
        <w:rPr>
          <w:i w:val="1"/>
          <w:color w:val="666666"/>
          <w:sz w:val="24"/>
          <w:szCs w:val="24"/>
          <w:rtl w:val="0"/>
        </w:rPr>
        <w:t xml:space="preserve">`getDeliveryTime()`,</w:t>
      </w:r>
      <w:r w:rsidDel="00000000" w:rsidR="00000000" w:rsidRPr="00000000">
        <w:rPr>
          <w:sz w:val="24"/>
          <w:szCs w:val="24"/>
          <w:rtl w:val="0"/>
        </w:rPr>
        <w:t xml:space="preserve"> asegurando que cualquier clase que la implemente cumpla con los contratos establecidos. </w:t>
      </w:r>
    </w:p>
    <w:p w:rsidR="00000000" w:rsidDel="00000000" w:rsidP="00000000" w:rsidRDefault="00000000" w:rsidRPr="00000000" w14:paraId="00000009">
      <w:pPr>
        <w:rPr>
          <w:sz w:val="24"/>
          <w:szCs w:val="24"/>
        </w:rPr>
      </w:pPr>
      <w:r w:rsidDel="00000000" w:rsidR="00000000" w:rsidRPr="00000000">
        <w:rPr>
          <w:b w:val="1"/>
          <w:i w:val="1"/>
          <w:sz w:val="24"/>
          <w:szCs w:val="24"/>
          <w:rtl w:val="0"/>
        </w:rPr>
        <w:t xml:space="preserve">`</w:t>
      </w:r>
      <w:r w:rsidDel="00000000" w:rsidR="00000000" w:rsidRPr="00000000">
        <w:rPr>
          <w:b w:val="1"/>
          <w:i w:val="1"/>
          <w:sz w:val="24"/>
          <w:szCs w:val="24"/>
          <w:rtl w:val="0"/>
        </w:rPr>
        <w:t xml:space="preserve">HomeDeliveryShipping</w:t>
      </w:r>
      <w:r w:rsidDel="00000000" w:rsidR="00000000" w:rsidRPr="00000000">
        <w:rPr>
          <w:b w:val="1"/>
          <w:i w:val="1"/>
          <w:sz w:val="24"/>
          <w:szCs w:val="24"/>
          <w:rtl w:val="0"/>
        </w:rPr>
        <w:t xml:space="preserve">` y `PickupInStoreShipping`</w:t>
      </w:r>
      <w:r w:rsidDel="00000000" w:rsidR="00000000" w:rsidRPr="00000000">
        <w:rPr>
          <w:sz w:val="24"/>
          <w:szCs w:val="24"/>
          <w:rtl w:val="0"/>
        </w:rPr>
        <w:t xml:space="preserve"> son implementaciones de esta interfaz. Cada una tiene una lógica diferente, pero ambas cumplen con la firma de los métodos definidos en </w:t>
      </w:r>
      <w:r w:rsidDel="00000000" w:rsidR="00000000" w:rsidRPr="00000000">
        <w:rPr>
          <w:i w:val="1"/>
          <w:color w:val="666666"/>
          <w:sz w:val="24"/>
          <w:szCs w:val="24"/>
          <w:rtl w:val="0"/>
        </w:rPr>
        <w:t xml:space="preserve">`</w:t>
      </w:r>
      <w:r w:rsidDel="00000000" w:rsidR="00000000" w:rsidRPr="00000000">
        <w:rPr>
          <w:i w:val="1"/>
          <w:color w:val="666666"/>
          <w:sz w:val="24"/>
          <w:szCs w:val="24"/>
          <w:rtl w:val="0"/>
        </w:rPr>
        <w:t xml:space="preserve">ShippingStrategy</w:t>
      </w:r>
      <w:r w:rsidDel="00000000" w:rsidR="00000000" w:rsidRPr="00000000">
        <w:rPr>
          <w:i w:val="1"/>
          <w:color w:val="666666"/>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w:t>
      </w:r>
      <w:r w:rsidDel="00000000" w:rsidR="00000000" w:rsidRPr="00000000">
        <w:rPr>
          <w:b w:val="1"/>
          <w:i w:val="1"/>
          <w:sz w:val="24"/>
          <w:szCs w:val="24"/>
          <w:rtl w:val="0"/>
        </w:rPr>
        <w:t xml:space="preserve">ShippingService</w:t>
      </w:r>
      <w:r w:rsidDel="00000000" w:rsidR="00000000" w:rsidRPr="00000000">
        <w:rPr>
          <w:b w:val="1"/>
          <w:sz w:val="24"/>
          <w:szCs w:val="24"/>
          <w:rtl w:val="0"/>
        </w:rPr>
        <w:t xml:space="preserve">`</w:t>
      </w:r>
      <w:r w:rsidDel="00000000" w:rsidR="00000000" w:rsidRPr="00000000">
        <w:rPr>
          <w:sz w:val="24"/>
          <w:szCs w:val="24"/>
          <w:rtl w:val="0"/>
        </w:rPr>
        <w:t xml:space="preserve"> es el servicio que interactúa con las estrategias de envío, utilizando la inyección de dependencias para recibir una instancia de </w:t>
      </w:r>
      <w:r w:rsidDel="00000000" w:rsidR="00000000" w:rsidRPr="00000000">
        <w:rPr>
          <w:i w:val="1"/>
          <w:sz w:val="24"/>
          <w:szCs w:val="24"/>
          <w:rtl w:val="0"/>
        </w:rPr>
        <w:t xml:space="preserve">`</w:t>
      </w:r>
      <w:r w:rsidDel="00000000" w:rsidR="00000000" w:rsidRPr="00000000">
        <w:rPr>
          <w:i w:val="1"/>
          <w:sz w:val="24"/>
          <w:szCs w:val="24"/>
          <w:rtl w:val="0"/>
        </w:rPr>
        <w:t xml:space="preserve">ShippingStrategy</w:t>
      </w:r>
      <w:r w:rsidDel="00000000" w:rsidR="00000000" w:rsidRPr="00000000">
        <w:rPr>
          <w:sz w:val="24"/>
          <w:szCs w:val="24"/>
          <w:rtl w:val="0"/>
        </w:rPr>
        <w:t xml:space="preserve">`. Este servicio encapsula la lógica de negocio relacionada con el cálculo de costos y tiempos, delegando en las estrategias concretas el comportamiento específico.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Aplicación de Liskov en este Proyecto.</w:t>
      </w: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El principio de Liskov se aplica de la siguiente manera:</w:t>
      </w:r>
    </w:p>
    <w:p w:rsidR="00000000" w:rsidDel="00000000" w:rsidP="00000000" w:rsidRDefault="00000000" w:rsidRPr="00000000" w14:paraId="0000000E">
      <w:pPr>
        <w:numPr>
          <w:ilvl w:val="0"/>
          <w:numId w:val="1"/>
        </w:numPr>
        <w:ind w:left="450" w:hanging="360"/>
        <w:rPr>
          <w:sz w:val="24"/>
          <w:szCs w:val="24"/>
        </w:rPr>
      </w:pPr>
      <w:r w:rsidDel="00000000" w:rsidR="00000000" w:rsidRPr="00000000">
        <w:rPr>
          <w:sz w:val="24"/>
          <w:szCs w:val="24"/>
          <w:u w:val="single"/>
          <w:rtl w:val="0"/>
        </w:rPr>
        <w:t xml:space="preserve">Interfaz común: </w:t>
      </w:r>
      <w:r w:rsidDel="00000000" w:rsidR="00000000" w:rsidRPr="00000000">
        <w:rPr>
          <w:i w:val="1"/>
          <w:color w:val="666666"/>
          <w:sz w:val="24"/>
          <w:szCs w:val="24"/>
          <w:rtl w:val="0"/>
        </w:rPr>
        <w:t xml:space="preserve">`</w:t>
      </w:r>
      <w:r w:rsidDel="00000000" w:rsidR="00000000" w:rsidRPr="00000000">
        <w:rPr>
          <w:i w:val="1"/>
          <w:color w:val="666666"/>
          <w:sz w:val="24"/>
          <w:szCs w:val="24"/>
          <w:rtl w:val="0"/>
        </w:rPr>
        <w:t xml:space="preserve">ShippingStrategy</w:t>
      </w:r>
      <w:r w:rsidDel="00000000" w:rsidR="00000000" w:rsidRPr="00000000">
        <w:rPr>
          <w:i w:val="1"/>
          <w:color w:val="666666"/>
          <w:sz w:val="24"/>
          <w:szCs w:val="24"/>
          <w:rtl w:val="0"/>
        </w:rPr>
        <w:t xml:space="preserve">`</w:t>
      </w:r>
      <w:r w:rsidDel="00000000" w:rsidR="00000000" w:rsidRPr="00000000">
        <w:rPr>
          <w:sz w:val="24"/>
          <w:szCs w:val="24"/>
          <w:rtl w:val="0"/>
        </w:rPr>
        <w:t xml:space="preserve"> define un contrato común que debe ser seguido por todas las estrategias de envío. Esto garantiza que cualquier clase que implemente esta interfaz sea sustituible por otra sin alterar la lógica de cálculo en el servicio. </w:t>
      </w:r>
    </w:p>
    <w:p w:rsidR="00000000" w:rsidDel="00000000" w:rsidP="00000000" w:rsidRDefault="00000000" w:rsidRPr="00000000" w14:paraId="0000000F">
      <w:pPr>
        <w:numPr>
          <w:ilvl w:val="0"/>
          <w:numId w:val="1"/>
        </w:numPr>
        <w:ind w:left="450" w:hanging="360"/>
        <w:rPr>
          <w:sz w:val="24"/>
          <w:szCs w:val="24"/>
        </w:rPr>
      </w:pPr>
      <w:r w:rsidDel="00000000" w:rsidR="00000000" w:rsidRPr="00000000">
        <w:rPr>
          <w:sz w:val="24"/>
          <w:szCs w:val="24"/>
          <w:u w:val="single"/>
          <w:rtl w:val="0"/>
        </w:rPr>
        <w:t xml:space="preserve">Sustitución segura:</w:t>
      </w:r>
      <w:r w:rsidDel="00000000" w:rsidR="00000000" w:rsidRPr="00000000">
        <w:rPr>
          <w:sz w:val="24"/>
          <w:szCs w:val="24"/>
          <w:rtl w:val="0"/>
        </w:rPr>
        <w:t xml:space="preserve"> Las clases</w:t>
      </w:r>
      <w:r w:rsidDel="00000000" w:rsidR="00000000" w:rsidRPr="00000000">
        <w:rPr>
          <w:i w:val="1"/>
          <w:color w:val="666666"/>
          <w:sz w:val="24"/>
          <w:szCs w:val="24"/>
          <w:rtl w:val="0"/>
        </w:rPr>
        <w:t xml:space="preserve"> `HomeDeliveryShipping`</w:t>
      </w:r>
      <w:r w:rsidDel="00000000" w:rsidR="00000000" w:rsidRPr="00000000">
        <w:rPr>
          <w:sz w:val="24"/>
          <w:szCs w:val="24"/>
          <w:rtl w:val="0"/>
        </w:rPr>
        <w:t xml:space="preserve"> y </w:t>
      </w:r>
      <w:r w:rsidDel="00000000" w:rsidR="00000000" w:rsidRPr="00000000">
        <w:rPr>
          <w:i w:val="1"/>
          <w:color w:val="666666"/>
          <w:sz w:val="24"/>
          <w:szCs w:val="24"/>
          <w:rtl w:val="0"/>
        </w:rPr>
        <w:t xml:space="preserve">`PickupInStoreShipping`</w:t>
      </w:r>
      <w:r w:rsidDel="00000000" w:rsidR="00000000" w:rsidRPr="00000000">
        <w:rPr>
          <w:color w:val="666666"/>
          <w:sz w:val="24"/>
          <w:szCs w:val="24"/>
          <w:rtl w:val="0"/>
        </w:rPr>
        <w:t xml:space="preserve"> </w:t>
      </w:r>
      <w:r w:rsidDel="00000000" w:rsidR="00000000" w:rsidRPr="00000000">
        <w:rPr>
          <w:sz w:val="24"/>
          <w:szCs w:val="24"/>
          <w:rtl w:val="0"/>
        </w:rPr>
        <w:t xml:space="preserve">pueden ser intercambiadas sin ningún problema en el `ShippingService`, y este seguirá funcionando de la misma manera, sin depender de detalles específicos de cada clase. </w:t>
      </w:r>
    </w:p>
    <w:p w:rsidR="00000000" w:rsidDel="00000000" w:rsidP="00000000" w:rsidRDefault="00000000" w:rsidRPr="00000000" w14:paraId="00000010">
      <w:pPr>
        <w:numPr>
          <w:ilvl w:val="0"/>
          <w:numId w:val="1"/>
        </w:numPr>
        <w:ind w:left="450" w:hanging="360"/>
        <w:rPr>
          <w:sz w:val="24"/>
          <w:szCs w:val="24"/>
        </w:rPr>
      </w:pPr>
      <w:r w:rsidDel="00000000" w:rsidR="00000000" w:rsidRPr="00000000">
        <w:rPr>
          <w:sz w:val="24"/>
          <w:szCs w:val="24"/>
          <w:u w:val="single"/>
          <w:rtl w:val="0"/>
        </w:rPr>
        <w:t xml:space="preserve">Inyección de dependencias</w:t>
      </w:r>
      <w:r w:rsidDel="00000000" w:rsidR="00000000" w:rsidRPr="00000000">
        <w:rPr>
          <w:sz w:val="24"/>
          <w:szCs w:val="24"/>
          <w:rtl w:val="0"/>
        </w:rPr>
        <w:t xml:space="preserve">: Se utiliza el contenedor de servicios de Laravel para resolver la dependencia de</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ShippingStrategy</w:t>
      </w:r>
      <w:r w:rsidDel="00000000" w:rsidR="00000000" w:rsidRPr="00000000">
        <w:rPr>
          <w:sz w:val="24"/>
          <w:szCs w:val="24"/>
          <w:rtl w:val="0"/>
        </w:rPr>
        <w:t xml:space="preserve">` en el controlador, lo que permite cambiar la estrategia de envío en cualquier momento sin modificar el controlador o el servicio.</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Este ejemplo muestra cómo el Principio de Sustitución de Liskov puede aplicarse eficazmente en un proyecto Laravel utilizando la estrategia de diseño de patrones, y cómo la inyección de dependencias facilita el cambio dinámico de comportamientos sin alterar el funcionamiento global del sistema.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Patrones de Diseño Aplicados a Este Ejemplo.</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1. Strategy Pattern (Patrón de Estrategia).</w:t>
      </w:r>
      <w:r w:rsidDel="00000000" w:rsidR="00000000" w:rsidRPr="00000000">
        <w:rPr>
          <w:sz w:val="24"/>
          <w:szCs w:val="24"/>
          <w:rtl w:val="0"/>
        </w:rPr>
        <w:t xml:space="preserve"> El patrón de estrategia permite definir un conjunto de algoritmos, encapsular cada uno de ellos y hacerlos intercambiables. Este patrón es útil para situaciones donde diferentes comportamientos pueden ser aplicados dependiendo de un contexto.</w:t>
      </w:r>
    </w:p>
    <w:p w:rsidR="00000000" w:rsidDel="00000000" w:rsidP="00000000" w:rsidRDefault="00000000" w:rsidRPr="00000000" w14:paraId="00000015">
      <w:pPr>
        <w:numPr>
          <w:ilvl w:val="0"/>
          <w:numId w:val="3"/>
        </w:numPr>
        <w:spacing w:after="0" w:afterAutospacing="0" w:before="240" w:lineRule="auto"/>
        <w:ind w:left="450" w:hanging="360"/>
        <w:rPr>
          <w:sz w:val="24"/>
          <w:szCs w:val="24"/>
        </w:rPr>
      </w:pPr>
      <w:r w:rsidDel="00000000" w:rsidR="00000000" w:rsidRPr="00000000">
        <w:rPr>
          <w:sz w:val="24"/>
          <w:szCs w:val="24"/>
          <w:rtl w:val="0"/>
        </w:rPr>
        <w:t xml:space="preserve">Interface: </w:t>
      </w:r>
      <w:r w:rsidDel="00000000" w:rsidR="00000000" w:rsidRPr="00000000">
        <w:rPr>
          <w:i w:val="1"/>
          <w:color w:val="666666"/>
          <w:sz w:val="24"/>
          <w:szCs w:val="24"/>
          <w:rtl w:val="0"/>
        </w:rPr>
        <w:t xml:space="preserve">ShippingStrategy</w:t>
      </w:r>
      <w:r w:rsidDel="00000000" w:rsidR="00000000" w:rsidRPr="00000000">
        <w:rPr>
          <w:i w:val="1"/>
          <w:color w:val="666666"/>
          <w:sz w:val="24"/>
          <w:szCs w:val="24"/>
          <w:rtl w:val="0"/>
        </w:rPr>
        <w:t xml:space="preserve">.</w:t>
      </w:r>
      <w:r w:rsidDel="00000000" w:rsidR="00000000" w:rsidRPr="00000000">
        <w:rPr>
          <w:sz w:val="24"/>
          <w:szCs w:val="24"/>
          <w:rtl w:val="0"/>
        </w:rPr>
        <w:t xml:space="preserve"> Define el contrato común que todas las estrategias deben implementar </w:t>
      </w:r>
      <w:r w:rsidDel="00000000" w:rsidR="00000000" w:rsidRPr="00000000">
        <w:rPr>
          <w:i w:val="1"/>
          <w:color w:val="666666"/>
          <w:sz w:val="24"/>
          <w:szCs w:val="24"/>
          <w:rtl w:val="0"/>
        </w:rPr>
        <w:t xml:space="preserve">(</w:t>
      </w:r>
      <w:r w:rsidDel="00000000" w:rsidR="00000000" w:rsidRPr="00000000">
        <w:rPr>
          <w:i w:val="1"/>
          <w:color w:val="666666"/>
          <w:sz w:val="24"/>
          <w:szCs w:val="24"/>
          <w:rtl w:val="0"/>
        </w:rPr>
        <w:t xml:space="preserve">calculateCost</w:t>
      </w:r>
      <w:r w:rsidDel="00000000" w:rsidR="00000000" w:rsidRPr="00000000">
        <w:rPr>
          <w:sz w:val="24"/>
          <w:szCs w:val="24"/>
          <w:rtl w:val="0"/>
        </w:rPr>
        <w:t xml:space="preserve"> </w:t>
      </w:r>
      <w:r w:rsidDel="00000000" w:rsidR="00000000" w:rsidRPr="00000000">
        <w:rPr>
          <w:i w:val="1"/>
          <w:color w:val="666666"/>
          <w:sz w:val="24"/>
          <w:szCs w:val="24"/>
          <w:rtl w:val="0"/>
        </w:rPr>
        <w:t xml:space="preserve">y getDeliveryTime)</w:t>
      </w:r>
      <w:r w:rsidDel="00000000" w:rsidR="00000000" w:rsidRPr="00000000">
        <w:rPr>
          <w:sz w:val="24"/>
          <w:szCs w:val="24"/>
          <w:rtl w:val="0"/>
        </w:rPr>
        <w:t xml:space="preserve">.</w:t>
      </w:r>
    </w:p>
    <w:p w:rsidR="00000000" w:rsidDel="00000000" w:rsidP="00000000" w:rsidRDefault="00000000" w:rsidRPr="00000000" w14:paraId="00000016">
      <w:pPr>
        <w:numPr>
          <w:ilvl w:val="0"/>
          <w:numId w:val="3"/>
        </w:numPr>
        <w:spacing w:after="0" w:afterAutospacing="0" w:before="0" w:beforeAutospacing="0" w:lineRule="auto"/>
        <w:ind w:left="450" w:hanging="360"/>
        <w:rPr>
          <w:sz w:val="24"/>
          <w:szCs w:val="24"/>
        </w:rPr>
      </w:pPr>
      <w:r w:rsidDel="00000000" w:rsidR="00000000" w:rsidRPr="00000000">
        <w:rPr>
          <w:sz w:val="24"/>
          <w:szCs w:val="24"/>
          <w:rtl w:val="0"/>
        </w:rPr>
        <w:t xml:space="preserve">Clases concretas:</w:t>
      </w:r>
      <w:r w:rsidDel="00000000" w:rsidR="00000000" w:rsidRPr="00000000">
        <w:rPr>
          <w:i w:val="1"/>
          <w:color w:val="666666"/>
          <w:sz w:val="24"/>
          <w:szCs w:val="24"/>
          <w:rtl w:val="0"/>
        </w:rPr>
        <w:t xml:space="preserve">HomeDeliveryShipping</w:t>
      </w:r>
      <w:r w:rsidDel="00000000" w:rsidR="00000000" w:rsidRPr="00000000">
        <w:rPr>
          <w:sz w:val="24"/>
          <w:szCs w:val="24"/>
          <w:rtl w:val="0"/>
        </w:rPr>
        <w:t xml:space="preserve"> y</w:t>
      </w:r>
      <w:r w:rsidDel="00000000" w:rsidR="00000000" w:rsidRPr="00000000">
        <w:rPr>
          <w:i w:val="1"/>
          <w:color w:val="666666"/>
          <w:sz w:val="24"/>
          <w:szCs w:val="24"/>
          <w:rtl w:val="0"/>
        </w:rPr>
        <w:t xml:space="preserve"> PickupInStoreShipping </w:t>
      </w:r>
      <w:r w:rsidDel="00000000" w:rsidR="00000000" w:rsidRPr="00000000">
        <w:rPr>
          <w:sz w:val="24"/>
          <w:szCs w:val="24"/>
          <w:rtl w:val="0"/>
        </w:rPr>
        <w:t xml:space="preserve">son implementaciones específicas de la estrategia de envío.</w:t>
      </w:r>
    </w:p>
    <w:p w:rsidR="00000000" w:rsidDel="00000000" w:rsidP="00000000" w:rsidRDefault="00000000" w:rsidRPr="00000000" w14:paraId="00000017">
      <w:pPr>
        <w:numPr>
          <w:ilvl w:val="0"/>
          <w:numId w:val="3"/>
        </w:numPr>
        <w:spacing w:after="240" w:before="0" w:beforeAutospacing="0" w:lineRule="auto"/>
        <w:ind w:left="450" w:hanging="360"/>
        <w:rPr>
          <w:sz w:val="24"/>
          <w:szCs w:val="24"/>
        </w:rPr>
      </w:pPr>
      <w:r w:rsidDel="00000000" w:rsidR="00000000" w:rsidRPr="00000000">
        <w:rPr>
          <w:sz w:val="24"/>
          <w:szCs w:val="24"/>
          <w:rtl w:val="0"/>
        </w:rPr>
        <w:t xml:space="preserve">Contexto: La clase </w:t>
      </w:r>
      <w:r w:rsidDel="00000000" w:rsidR="00000000" w:rsidRPr="00000000">
        <w:rPr>
          <w:i w:val="1"/>
          <w:color w:val="666666"/>
          <w:sz w:val="24"/>
          <w:szCs w:val="24"/>
          <w:rtl w:val="0"/>
        </w:rPr>
        <w:t xml:space="preserve">ShippingService</w:t>
      </w:r>
      <w:r w:rsidDel="00000000" w:rsidR="00000000" w:rsidRPr="00000000">
        <w:rPr>
          <w:sz w:val="24"/>
          <w:szCs w:val="24"/>
          <w:rtl w:val="0"/>
        </w:rPr>
        <w:t xml:space="preserve"> actúa como el contexto que utiliza la estrategia seleccionada para realizar cálculos de costo y tiempo.</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Este patrón permite cambiar dinámicamente entre HomeDeliveryShipping y PickupInStoreShipping sin modificar el código de la lógica principal.</w:t>
      </w:r>
    </w:p>
    <w:p w:rsidR="00000000" w:rsidDel="00000000" w:rsidP="00000000" w:rsidRDefault="00000000" w:rsidRPr="00000000" w14:paraId="00000019">
      <w:pPr>
        <w:pStyle w:val="Heading3"/>
        <w:keepNext w:val="0"/>
        <w:keepLines w:val="0"/>
        <w:spacing w:before="280" w:lineRule="auto"/>
        <w:rPr>
          <w:color w:val="000000"/>
          <w:sz w:val="24"/>
          <w:szCs w:val="24"/>
        </w:rPr>
      </w:pPr>
      <w:bookmarkStart w:colFirst="0" w:colLast="0" w:name="_o7vjet7jjie1" w:id="1"/>
      <w:bookmarkEnd w:id="1"/>
      <w:r w:rsidDel="00000000" w:rsidR="00000000" w:rsidRPr="00000000">
        <w:rPr>
          <w:b w:val="1"/>
          <w:color w:val="000000"/>
          <w:sz w:val="24"/>
          <w:szCs w:val="24"/>
          <w:rtl w:val="0"/>
        </w:rPr>
        <w:t xml:space="preserve">2. Dependency Injection (Inyección de Dependencias).</w:t>
      </w:r>
      <w:r w:rsidDel="00000000" w:rsidR="00000000" w:rsidRPr="00000000">
        <w:rPr>
          <w:color w:val="000000"/>
          <w:sz w:val="24"/>
          <w:szCs w:val="24"/>
          <w:rtl w:val="0"/>
        </w:rPr>
        <w:t xml:space="preserve"> Es un principio fundamental que promueve la inversión de control, donde las dependencias de una clase son inyectadas desde el exterior en lugar de ser instanciadas directamente dentro de la clase.</w:t>
      </w:r>
    </w:p>
    <w:p w:rsidR="00000000" w:rsidDel="00000000" w:rsidP="00000000" w:rsidRDefault="00000000" w:rsidRPr="00000000" w14:paraId="0000001A">
      <w:pPr>
        <w:numPr>
          <w:ilvl w:val="0"/>
          <w:numId w:val="2"/>
        </w:numPr>
        <w:spacing w:after="0" w:afterAutospacing="0" w:before="240" w:lineRule="auto"/>
        <w:ind w:left="450" w:hanging="360"/>
        <w:rPr>
          <w:sz w:val="24"/>
          <w:szCs w:val="24"/>
        </w:rPr>
      </w:pPr>
      <w:r w:rsidDel="00000000" w:rsidR="00000000" w:rsidRPr="00000000">
        <w:rPr>
          <w:sz w:val="24"/>
          <w:szCs w:val="24"/>
          <w:rtl w:val="0"/>
        </w:rPr>
        <w:t xml:space="preserve">Controlador:</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ShippingController</w:t>
      </w:r>
      <w:r w:rsidDel="00000000" w:rsidR="00000000" w:rsidRPr="00000000">
        <w:rPr>
          <w:i w:val="1"/>
          <w:color w:val="666666"/>
          <w:sz w:val="24"/>
          <w:szCs w:val="24"/>
          <w:rtl w:val="0"/>
        </w:rPr>
        <w:t xml:space="preserve"> </w:t>
      </w:r>
      <w:r w:rsidDel="00000000" w:rsidR="00000000" w:rsidRPr="00000000">
        <w:rPr>
          <w:sz w:val="24"/>
          <w:szCs w:val="24"/>
          <w:rtl w:val="0"/>
        </w:rPr>
        <w:t xml:space="preserve">no crea directamente una instancia de </w:t>
      </w:r>
      <w:r w:rsidDel="00000000" w:rsidR="00000000" w:rsidRPr="00000000">
        <w:rPr>
          <w:i w:val="1"/>
          <w:color w:val="666666"/>
          <w:sz w:val="24"/>
          <w:szCs w:val="24"/>
          <w:rtl w:val="0"/>
        </w:rPr>
        <w:t xml:space="preserve">ShippingService.</w:t>
      </w:r>
      <w:r w:rsidDel="00000000" w:rsidR="00000000" w:rsidRPr="00000000">
        <w:rPr>
          <w:sz w:val="24"/>
          <w:szCs w:val="24"/>
          <w:rtl w:val="0"/>
        </w:rPr>
        <w:t xml:space="preserve"> En cambio, se la inyecta como dependencia en su constructor.</w:t>
      </w:r>
    </w:p>
    <w:p w:rsidR="00000000" w:rsidDel="00000000" w:rsidP="00000000" w:rsidRDefault="00000000" w:rsidRPr="00000000" w14:paraId="0000001B">
      <w:pPr>
        <w:numPr>
          <w:ilvl w:val="0"/>
          <w:numId w:val="2"/>
        </w:numPr>
        <w:spacing w:after="240" w:before="0" w:beforeAutospacing="0" w:lineRule="auto"/>
        <w:ind w:left="450" w:hanging="360"/>
        <w:rPr>
          <w:sz w:val="24"/>
          <w:szCs w:val="24"/>
        </w:rPr>
      </w:pPr>
      <w:r w:rsidDel="00000000" w:rsidR="00000000" w:rsidRPr="00000000">
        <w:rPr>
          <w:sz w:val="24"/>
          <w:szCs w:val="24"/>
          <w:rtl w:val="0"/>
        </w:rPr>
        <w:t xml:space="preserve">ServiceProvider: Laravel utiliza el contenedor de dependencias para resolver e inyectar automáticamente la implementación de</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ShippingStrategy</w:t>
      </w:r>
      <w:r w:rsidDel="00000000" w:rsidR="00000000" w:rsidRPr="00000000">
        <w:rPr>
          <w:sz w:val="24"/>
          <w:szCs w:val="24"/>
          <w:rtl w:val="0"/>
        </w:rPr>
        <w:t xml:space="preserve"> según la configuración dinámica en</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ShippingStrategyProvider</w:t>
      </w:r>
      <w:r w:rsidDel="00000000" w:rsidR="00000000" w:rsidRPr="00000000">
        <w:rPr>
          <w:i w:val="1"/>
          <w:color w:val="666666"/>
          <w:sz w:val="24"/>
          <w:szCs w:val="24"/>
          <w:rtl w:val="0"/>
        </w:rPr>
        <w:t xml:space="preserv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Esto mejora la flexibilidad y </w:t>
      </w:r>
      <w:r w:rsidDel="00000000" w:rsidR="00000000" w:rsidRPr="00000000">
        <w:rPr>
          <w:sz w:val="24"/>
          <w:szCs w:val="24"/>
          <w:rtl w:val="0"/>
        </w:rPr>
        <w:t xml:space="preserve">testabilidad</w:t>
      </w:r>
      <w:r w:rsidDel="00000000" w:rsidR="00000000" w:rsidRPr="00000000">
        <w:rPr>
          <w:sz w:val="24"/>
          <w:szCs w:val="24"/>
          <w:rtl w:val="0"/>
        </w:rPr>
        <w:t xml:space="preserve"> del código.</w:t>
      </w:r>
    </w:p>
    <w:p w:rsidR="00000000" w:rsidDel="00000000" w:rsidP="00000000" w:rsidRDefault="00000000" w:rsidRPr="00000000" w14:paraId="0000001D">
      <w:pPr>
        <w:pStyle w:val="Heading3"/>
        <w:keepNext w:val="0"/>
        <w:keepLines w:val="0"/>
        <w:spacing w:before="280" w:lineRule="auto"/>
        <w:rPr>
          <w:sz w:val="24"/>
          <w:szCs w:val="24"/>
        </w:rPr>
      </w:pPr>
      <w:bookmarkStart w:colFirst="0" w:colLast="0" w:name="_mrlf806xn6j1" w:id="2"/>
      <w:bookmarkEnd w:id="2"/>
      <w:r w:rsidDel="00000000" w:rsidR="00000000" w:rsidRPr="00000000">
        <w:rPr>
          <w:b w:val="1"/>
          <w:color w:val="000000"/>
          <w:sz w:val="24"/>
          <w:szCs w:val="24"/>
          <w:rtl w:val="0"/>
        </w:rPr>
        <w:t xml:space="preserve">3. Service Layer (Capa de Servicio).</w:t>
      </w:r>
      <w:r w:rsidDel="00000000" w:rsidR="00000000" w:rsidRPr="00000000">
        <w:rPr>
          <w:color w:val="000000"/>
          <w:sz w:val="24"/>
          <w:szCs w:val="24"/>
          <w:rtl w:val="0"/>
        </w:rPr>
        <w:t xml:space="preserve"> El patrón de capa de servicio organiza la lógica de negocio en una capa específica que actúa como intermediaria entre el controlador y otras partes del sistema.</w:t>
      </w:r>
      <w:r w:rsidDel="00000000" w:rsidR="00000000" w:rsidRPr="00000000">
        <w:rPr>
          <w:rtl w:val="0"/>
        </w:rPr>
      </w:r>
    </w:p>
    <w:p w:rsidR="00000000" w:rsidDel="00000000" w:rsidP="00000000" w:rsidRDefault="00000000" w:rsidRPr="00000000" w14:paraId="0000001E">
      <w:pPr>
        <w:numPr>
          <w:ilvl w:val="0"/>
          <w:numId w:val="5"/>
        </w:numPr>
        <w:spacing w:after="240" w:before="240" w:lineRule="auto"/>
        <w:ind w:left="450" w:hanging="360"/>
        <w:rPr>
          <w:sz w:val="24"/>
          <w:szCs w:val="24"/>
        </w:rPr>
      </w:pPr>
      <w:r w:rsidDel="00000000" w:rsidR="00000000" w:rsidRPr="00000000">
        <w:rPr>
          <w:sz w:val="24"/>
          <w:szCs w:val="24"/>
          <w:rtl w:val="0"/>
        </w:rPr>
        <w:t xml:space="preserve">Clase:</w:t>
      </w:r>
      <w:r w:rsidDel="00000000" w:rsidR="00000000" w:rsidRPr="00000000">
        <w:rPr>
          <w:i w:val="1"/>
          <w:color w:val="666666"/>
          <w:sz w:val="24"/>
          <w:szCs w:val="24"/>
          <w:rtl w:val="0"/>
        </w:rPr>
        <w:t xml:space="preserve"> ShippingService. </w:t>
      </w:r>
      <w:r w:rsidDel="00000000" w:rsidR="00000000" w:rsidRPr="00000000">
        <w:rPr>
          <w:sz w:val="24"/>
          <w:szCs w:val="24"/>
          <w:rtl w:val="0"/>
        </w:rPr>
        <w:t xml:space="preserve">Encapsula la lógica para calcular los costos y tiempos de envío usando la estrategia seleccionada. Esto separa la lógica del negocio del controlador, haciéndolo más limpio y enfocado.</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La capa de servicio centraliza y abstrae la lógica de negocio, lo que permite su reutilización en otros controladores o contextos.</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4. Factory Method (Método de Fábrica).</w:t>
      </w:r>
      <w:r w:rsidDel="00000000" w:rsidR="00000000" w:rsidRPr="00000000">
        <w:rPr>
          <w:sz w:val="24"/>
          <w:szCs w:val="24"/>
          <w:rtl w:val="0"/>
        </w:rPr>
        <w:t xml:space="preserve"> Es un patrón que proporciona una interfaz para crear objetos en una superclase, pero permite a las subclases alterar el tipo de objetos que se crean.</w:t>
      </w:r>
    </w:p>
    <w:p w:rsidR="00000000" w:rsidDel="00000000" w:rsidP="00000000" w:rsidRDefault="00000000" w:rsidRPr="00000000" w14:paraId="00000021">
      <w:pPr>
        <w:numPr>
          <w:ilvl w:val="0"/>
          <w:numId w:val="4"/>
        </w:numPr>
        <w:spacing w:after="240" w:before="240" w:lineRule="auto"/>
        <w:ind w:left="360"/>
        <w:rPr>
          <w:sz w:val="24"/>
          <w:szCs w:val="24"/>
        </w:rPr>
      </w:pPr>
      <w:r w:rsidDel="00000000" w:rsidR="00000000" w:rsidRPr="00000000">
        <w:rPr>
          <w:sz w:val="24"/>
          <w:szCs w:val="24"/>
          <w:rtl w:val="0"/>
        </w:rPr>
        <w:t xml:space="preserve">ServiceProvider: </w:t>
      </w:r>
      <w:r w:rsidDel="00000000" w:rsidR="00000000" w:rsidRPr="00000000">
        <w:rPr>
          <w:i w:val="1"/>
          <w:color w:val="666666"/>
          <w:sz w:val="24"/>
          <w:szCs w:val="24"/>
          <w:rtl w:val="0"/>
        </w:rPr>
        <w:t xml:space="preserve">ShippingStrategyProvider</w:t>
      </w:r>
      <w:r w:rsidDel="00000000" w:rsidR="00000000" w:rsidRPr="00000000">
        <w:rPr>
          <w:i w:val="1"/>
          <w:color w:val="666666"/>
          <w:sz w:val="24"/>
          <w:szCs w:val="24"/>
          <w:rtl w:val="0"/>
        </w:rPr>
        <w:t xml:space="preserve">. </w:t>
      </w:r>
      <w:r w:rsidDel="00000000" w:rsidR="00000000" w:rsidRPr="00000000">
        <w:rPr>
          <w:sz w:val="24"/>
          <w:szCs w:val="24"/>
          <w:rtl w:val="0"/>
        </w:rPr>
        <w:t xml:space="preserve">Actúa como una fábrica que decide cuál estrategia de envío (</w:t>
      </w:r>
      <w:r w:rsidDel="00000000" w:rsidR="00000000" w:rsidRPr="00000000">
        <w:rPr>
          <w:i w:val="1"/>
          <w:color w:val="666666"/>
          <w:sz w:val="24"/>
          <w:szCs w:val="24"/>
          <w:rtl w:val="0"/>
        </w:rPr>
        <w:t xml:space="preserve">HomeDeliveryShipping o PickupInStoreShipping</w:t>
      </w:r>
      <w:r w:rsidDel="00000000" w:rsidR="00000000" w:rsidRPr="00000000">
        <w:rPr>
          <w:sz w:val="24"/>
          <w:szCs w:val="24"/>
          <w:rtl w:val="0"/>
        </w:rPr>
        <w:t xml:space="preserve">) se debe instanciar en función del valor de </w:t>
      </w:r>
      <w:r w:rsidDel="00000000" w:rsidR="00000000" w:rsidRPr="00000000">
        <w:rPr>
          <w:sz w:val="24"/>
          <w:szCs w:val="24"/>
          <w:rtl w:val="0"/>
        </w:rPr>
        <w:t xml:space="preserve">delivery_type</w:t>
      </w:r>
      <w:r w:rsidDel="00000000" w:rsidR="00000000" w:rsidRPr="00000000">
        <w:rPr>
          <w:sz w:val="24"/>
          <w:szCs w:val="24"/>
          <w:rtl w:val="0"/>
        </w:rPr>
        <w:t xml:space="preserv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Esto elimina la necesidad de escribir lógica condicional repetida en diferentes partes del sistema y centraliza la creación de objetos.</w:t>
      </w:r>
    </w:p>
    <w:p w:rsidR="00000000" w:rsidDel="00000000" w:rsidP="00000000" w:rsidRDefault="00000000" w:rsidRPr="00000000" w14:paraId="00000023">
      <w:pPr>
        <w:pStyle w:val="Heading3"/>
        <w:keepNext w:val="0"/>
        <w:keepLines w:val="0"/>
        <w:spacing w:before="280" w:lineRule="auto"/>
        <w:rPr>
          <w:b w:val="1"/>
          <w:color w:val="000000"/>
          <w:sz w:val="24"/>
          <w:szCs w:val="24"/>
        </w:rPr>
      </w:pPr>
      <w:bookmarkStart w:colFirst="0" w:colLast="0" w:name="_2dkbctm0rb9z" w:id="3"/>
      <w:bookmarkEnd w:id="3"/>
      <w:r w:rsidDel="00000000" w:rsidR="00000000" w:rsidRPr="00000000">
        <w:rPr>
          <w:b w:val="1"/>
          <w:color w:val="000000"/>
          <w:sz w:val="24"/>
          <w:szCs w:val="24"/>
          <w:rtl w:val="0"/>
        </w:rPr>
        <w:t xml:space="preserve">Relación con los Principios SOLID:</w:t>
      </w:r>
    </w:p>
    <w:p w:rsidR="00000000" w:rsidDel="00000000" w:rsidP="00000000" w:rsidRDefault="00000000" w:rsidRPr="00000000" w14:paraId="00000024">
      <w:pPr>
        <w:numPr>
          <w:ilvl w:val="0"/>
          <w:numId w:val="6"/>
        </w:numPr>
        <w:spacing w:after="0" w:afterAutospacing="0" w:before="240" w:lineRule="auto"/>
        <w:ind w:left="360"/>
        <w:rPr>
          <w:sz w:val="24"/>
          <w:szCs w:val="24"/>
        </w:rPr>
      </w:pPr>
      <w:r w:rsidDel="00000000" w:rsidR="00000000" w:rsidRPr="00000000">
        <w:rPr>
          <w:sz w:val="24"/>
          <w:szCs w:val="24"/>
          <w:u w:val="single"/>
          <w:rtl w:val="0"/>
        </w:rPr>
        <w:t xml:space="preserve">Single Responsibility Principle:</w:t>
      </w:r>
      <w:r w:rsidDel="00000000" w:rsidR="00000000" w:rsidRPr="00000000">
        <w:rPr>
          <w:sz w:val="24"/>
          <w:szCs w:val="24"/>
          <w:rtl w:val="0"/>
        </w:rPr>
        <w:t xml:space="preserve"> Cada clase tiene una única responsabilidad:</w:t>
      </w:r>
    </w:p>
    <w:p w:rsidR="00000000" w:rsidDel="00000000" w:rsidP="00000000" w:rsidRDefault="00000000" w:rsidRPr="00000000" w14:paraId="00000025">
      <w:pPr>
        <w:numPr>
          <w:ilvl w:val="1"/>
          <w:numId w:val="6"/>
        </w:numPr>
        <w:spacing w:after="0" w:afterAutospacing="0" w:before="0" w:beforeAutospacing="0" w:lineRule="auto"/>
        <w:ind w:left="720" w:hanging="360"/>
        <w:rPr>
          <w:sz w:val="24"/>
          <w:szCs w:val="24"/>
        </w:rPr>
      </w:pPr>
      <w:r w:rsidDel="00000000" w:rsidR="00000000" w:rsidRPr="00000000">
        <w:rPr>
          <w:i w:val="1"/>
          <w:color w:val="666666"/>
          <w:sz w:val="24"/>
          <w:szCs w:val="24"/>
          <w:rtl w:val="0"/>
        </w:rPr>
        <w:t xml:space="preserve">ShippingController</w:t>
      </w:r>
      <w:r w:rsidDel="00000000" w:rsidR="00000000" w:rsidRPr="00000000">
        <w:rPr>
          <w:sz w:val="24"/>
          <w:szCs w:val="24"/>
          <w:rtl w:val="0"/>
        </w:rPr>
        <w:t xml:space="preserve"> maneja la interacción con la vista.</w:t>
      </w:r>
    </w:p>
    <w:p w:rsidR="00000000" w:rsidDel="00000000" w:rsidP="00000000" w:rsidRDefault="00000000" w:rsidRPr="00000000" w14:paraId="00000026">
      <w:pPr>
        <w:numPr>
          <w:ilvl w:val="1"/>
          <w:numId w:val="6"/>
        </w:numPr>
        <w:spacing w:after="0" w:afterAutospacing="0" w:before="0" w:beforeAutospacing="0" w:lineRule="auto"/>
        <w:ind w:left="720" w:hanging="360"/>
        <w:rPr>
          <w:sz w:val="24"/>
          <w:szCs w:val="24"/>
        </w:rPr>
      </w:pPr>
      <w:r w:rsidDel="00000000" w:rsidR="00000000" w:rsidRPr="00000000">
        <w:rPr>
          <w:i w:val="1"/>
          <w:color w:val="666666"/>
          <w:sz w:val="24"/>
          <w:szCs w:val="24"/>
          <w:rtl w:val="0"/>
        </w:rPr>
        <w:t xml:space="preserve">ShippingService</w:t>
      </w:r>
      <w:r w:rsidDel="00000000" w:rsidR="00000000" w:rsidRPr="00000000">
        <w:rPr>
          <w:sz w:val="24"/>
          <w:szCs w:val="24"/>
          <w:rtl w:val="0"/>
        </w:rPr>
        <w:t xml:space="preserve"> se encarga de la lógica del negocio.</w:t>
      </w:r>
    </w:p>
    <w:p w:rsidR="00000000" w:rsidDel="00000000" w:rsidP="00000000" w:rsidRDefault="00000000" w:rsidRPr="00000000" w14:paraId="00000027">
      <w:pPr>
        <w:numPr>
          <w:ilvl w:val="1"/>
          <w:numId w:val="6"/>
        </w:numPr>
        <w:spacing w:after="0" w:afterAutospacing="0" w:before="0" w:beforeAutospacing="0" w:lineRule="auto"/>
        <w:ind w:left="720" w:hanging="360"/>
        <w:rPr>
          <w:sz w:val="24"/>
          <w:szCs w:val="24"/>
        </w:rPr>
      </w:pPr>
      <w:r w:rsidDel="00000000" w:rsidR="00000000" w:rsidRPr="00000000">
        <w:rPr>
          <w:i w:val="1"/>
          <w:color w:val="666666"/>
          <w:sz w:val="24"/>
          <w:szCs w:val="24"/>
          <w:rtl w:val="0"/>
        </w:rPr>
        <w:t xml:space="preserve">ShippingStrategyProvider</w:t>
      </w:r>
      <w:r w:rsidDel="00000000" w:rsidR="00000000" w:rsidRPr="00000000">
        <w:rPr>
          <w:sz w:val="24"/>
          <w:szCs w:val="24"/>
          <w:rtl w:val="0"/>
        </w:rPr>
        <w:t xml:space="preserve"> gestiona la resolución de la estrategia.</w:t>
      </w:r>
    </w:p>
    <w:p w:rsidR="00000000" w:rsidDel="00000000" w:rsidP="00000000" w:rsidRDefault="00000000" w:rsidRPr="00000000" w14:paraId="00000028">
      <w:pPr>
        <w:numPr>
          <w:ilvl w:val="1"/>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Las clases concretas(</w:t>
      </w:r>
      <w:r w:rsidDel="00000000" w:rsidR="00000000" w:rsidRPr="00000000">
        <w:rPr>
          <w:i w:val="1"/>
          <w:color w:val="666666"/>
          <w:sz w:val="24"/>
          <w:szCs w:val="24"/>
          <w:rtl w:val="0"/>
        </w:rPr>
        <w:t xml:space="preserve">HomeDeliveryShipping</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PickupInStoreShipping</w:t>
      </w:r>
      <w:r w:rsidDel="00000000" w:rsidR="00000000" w:rsidRPr="00000000">
        <w:rPr>
          <w:sz w:val="24"/>
          <w:szCs w:val="24"/>
          <w:rtl w:val="0"/>
        </w:rPr>
        <w:t xml:space="preserve">) encapsulan comportamientos específicos de envío.</w:t>
      </w:r>
    </w:p>
    <w:p w:rsidR="00000000" w:rsidDel="00000000" w:rsidP="00000000" w:rsidRDefault="00000000" w:rsidRPr="00000000" w14:paraId="00000029">
      <w:pPr>
        <w:numPr>
          <w:ilvl w:val="0"/>
          <w:numId w:val="6"/>
        </w:numPr>
        <w:spacing w:after="0" w:afterAutospacing="0" w:before="0" w:beforeAutospacing="0" w:lineRule="auto"/>
        <w:ind w:left="360"/>
        <w:rPr>
          <w:sz w:val="24"/>
          <w:szCs w:val="24"/>
        </w:rPr>
      </w:pPr>
      <w:r w:rsidDel="00000000" w:rsidR="00000000" w:rsidRPr="00000000">
        <w:rPr>
          <w:sz w:val="24"/>
          <w:szCs w:val="24"/>
          <w:u w:val="single"/>
          <w:rtl w:val="0"/>
        </w:rPr>
        <w:t xml:space="preserve">Open/Closed Principle:</w:t>
      </w:r>
      <w:r w:rsidDel="00000000" w:rsidR="00000000" w:rsidRPr="00000000">
        <w:rPr>
          <w:sz w:val="24"/>
          <w:szCs w:val="24"/>
          <w:rtl w:val="0"/>
        </w:rPr>
        <w:t xml:space="preserve"> El sistema está abierto a nuevas estrategias de envío sin modificar el código existente. Basta con añadir una nueva implementación de </w:t>
      </w:r>
      <w:r w:rsidDel="00000000" w:rsidR="00000000" w:rsidRPr="00000000">
        <w:rPr>
          <w:i w:val="1"/>
          <w:color w:val="666666"/>
          <w:sz w:val="24"/>
          <w:szCs w:val="24"/>
          <w:rtl w:val="0"/>
        </w:rPr>
        <w:t xml:space="preserve">ShippingStrategy</w:t>
      </w:r>
      <w:r w:rsidDel="00000000" w:rsidR="00000000" w:rsidRPr="00000000">
        <w:rPr>
          <w:sz w:val="24"/>
          <w:szCs w:val="24"/>
          <w:rtl w:val="0"/>
        </w:rPr>
        <w:t xml:space="preserve">.</w:t>
      </w:r>
    </w:p>
    <w:p w:rsidR="00000000" w:rsidDel="00000000" w:rsidP="00000000" w:rsidRDefault="00000000" w:rsidRPr="00000000" w14:paraId="0000002A">
      <w:pPr>
        <w:numPr>
          <w:ilvl w:val="0"/>
          <w:numId w:val="6"/>
        </w:numPr>
        <w:spacing w:after="240" w:before="0" w:beforeAutospacing="0" w:lineRule="auto"/>
        <w:ind w:left="360"/>
        <w:rPr>
          <w:sz w:val="24"/>
          <w:szCs w:val="24"/>
        </w:rPr>
      </w:pPr>
      <w:r w:rsidDel="00000000" w:rsidR="00000000" w:rsidRPr="00000000">
        <w:rPr>
          <w:sz w:val="24"/>
          <w:szCs w:val="24"/>
          <w:u w:val="single"/>
          <w:rtl w:val="0"/>
        </w:rPr>
        <w:t xml:space="preserve">Liskov Substitution Principle:</w:t>
      </w:r>
      <w:r w:rsidDel="00000000" w:rsidR="00000000" w:rsidRPr="00000000">
        <w:rPr>
          <w:sz w:val="24"/>
          <w:szCs w:val="24"/>
          <w:rtl w:val="0"/>
        </w:rPr>
        <w:t xml:space="preserve"> Las clases concretas pueden ser usadas indistintamente donde se espere la interfaz </w:t>
      </w:r>
      <w:r w:rsidDel="00000000" w:rsidR="00000000" w:rsidRPr="00000000">
        <w:rPr>
          <w:i w:val="1"/>
          <w:color w:val="666666"/>
          <w:sz w:val="24"/>
          <w:szCs w:val="24"/>
          <w:rtl w:val="0"/>
        </w:rPr>
        <w:t xml:space="preserve">ShippingStrategy</w:t>
      </w:r>
      <w:r w:rsidDel="00000000" w:rsidR="00000000" w:rsidRPr="00000000">
        <w:rPr>
          <w:i w:val="1"/>
          <w:color w:val="666666"/>
          <w:sz w:val="24"/>
          <w:szCs w:val="24"/>
          <w:rtl w:val="0"/>
        </w:rPr>
        <w:t xml:space="preserv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Este ejemplo es una demostración clara de cómo varios patrones y principios pueden trabajar juntos para construir un sistema flexible, extensible y fácil de mantener.</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Para probar el sistema.</w:t>
      </w:r>
    </w:p>
    <w:p w:rsidR="00000000" w:rsidDel="00000000" w:rsidP="00000000" w:rsidRDefault="00000000" w:rsidRPr="00000000" w14:paraId="0000002D">
      <w:pPr>
        <w:numPr>
          <w:ilvl w:val="0"/>
          <w:numId w:val="7"/>
        </w:numPr>
        <w:ind w:left="720" w:hanging="360"/>
        <w:rPr>
          <w:sz w:val="24"/>
          <w:szCs w:val="24"/>
        </w:rPr>
      </w:pPr>
      <w:r w:rsidDel="00000000" w:rsidR="00000000" w:rsidRPr="00000000">
        <w:rPr>
          <w:sz w:val="24"/>
          <w:szCs w:val="24"/>
          <w:rtl w:val="0"/>
        </w:rPr>
        <w:t xml:space="preserve">Levantar el servicio con </w:t>
      </w:r>
      <w:r w:rsidDel="00000000" w:rsidR="00000000" w:rsidRPr="00000000">
        <w:rPr>
          <w:color w:val="0000ff"/>
          <w:sz w:val="24"/>
          <w:szCs w:val="24"/>
          <w:rtl w:val="0"/>
        </w:rPr>
        <w:t xml:space="preserve">php artisan serve</w:t>
      </w:r>
      <w:r w:rsidDel="00000000" w:rsidR="00000000" w:rsidRPr="00000000">
        <w:rPr>
          <w:sz w:val="24"/>
          <w:szCs w:val="24"/>
          <w:rtl w:val="0"/>
        </w:rPr>
        <w:t xml:space="preserve"> e ingresar a la ruta que nos devuelve.</w:t>
      </w:r>
    </w:p>
    <w:p w:rsidR="00000000" w:rsidDel="00000000" w:rsidP="00000000" w:rsidRDefault="00000000" w:rsidRPr="00000000" w14:paraId="0000002E">
      <w:pPr>
        <w:numPr>
          <w:ilvl w:val="0"/>
          <w:numId w:val="7"/>
        </w:numPr>
        <w:ind w:left="720" w:hanging="360"/>
        <w:rPr>
          <w:sz w:val="24"/>
          <w:szCs w:val="24"/>
        </w:rPr>
      </w:pPr>
      <w:r w:rsidDel="00000000" w:rsidR="00000000" w:rsidRPr="00000000">
        <w:rPr>
          <w:sz w:val="24"/>
          <w:szCs w:val="24"/>
          <w:rtl w:val="0"/>
        </w:rPr>
        <w:t xml:space="preserve">Ingresar la ruta en la que estamos mostrando los resultado</w:t>
      </w:r>
      <w:r w:rsidDel="00000000" w:rsidR="00000000" w:rsidRPr="00000000">
        <w:rPr>
          <w:color w:val="0000ff"/>
          <w:sz w:val="24"/>
          <w:szCs w:val="24"/>
          <w:rtl w:val="0"/>
        </w:rPr>
        <w:t xml:space="preserve">s:</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w:t>
      </w:r>
      <w:r w:rsidDel="00000000" w:rsidR="00000000" w:rsidRPr="00000000">
        <w:rPr>
          <w:color w:val="0000ff"/>
          <w:sz w:val="24"/>
          <w:szCs w:val="24"/>
          <w:rtl w:val="0"/>
        </w:rPr>
        <w:t xml:space="preserve">shipping-test</w:t>
      </w:r>
      <w:r w:rsidDel="00000000" w:rsidR="00000000" w:rsidRPr="00000000">
        <w:rPr>
          <w:color w:val="0000ff"/>
          <w:sz w:val="24"/>
          <w:szCs w:val="24"/>
          <w:rtl w:val="0"/>
        </w:rPr>
        <w:t xml:space="preserve">.</w:t>
      </w:r>
    </w:p>
    <w:p w:rsidR="00000000" w:rsidDel="00000000" w:rsidP="00000000" w:rsidRDefault="00000000" w:rsidRPr="00000000" w14:paraId="0000002F">
      <w:pPr>
        <w:ind w:left="720" w:firstLine="0"/>
        <w:rPr>
          <w:color w:val="0000ff"/>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sz w:val="24"/>
          <w:szCs w:val="24"/>
          <w:rtl w:val="0"/>
        </w:rPr>
        <w:t xml:space="preserve">Se puede seleccionar la estrategia de envio que se desea utilizar, entre delivery a la casa o recogerlo directamente en la tienda</w:t>
      </w:r>
      <w:r w:rsidDel="00000000" w:rsidR="00000000" w:rsidRPr="00000000">
        <w:rPr>
          <w:sz w:val="24"/>
          <w:szCs w:val="24"/>
          <w:rtl w:val="0"/>
        </w:rPr>
        <w:t xml:space="preserve">.</w:t>
        <w:br w:type="textWrapping"/>
        <w:br w:type="textWrapping"/>
        <w:t xml:space="preserve">Y observar como ambas clases ejecutan los mismos métodos con resultados diferentes.</w:t>
      </w: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