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Aradhana Dharmika Trust – Website Content</w:t>
      </w:r>
    </w:p>
    <w:p>
      <w:pPr>
        <w:pStyle w:val="Heading2"/>
      </w:pPr>
      <w:r>
        <w:t>ABOUT US</w:t>
      </w:r>
    </w:p>
    <w:p>
      <w:r>
        <w:br/>
        <w:t>Aradhana Dharmika Trust is a charitable and religious trust established to preserve dharma, promote spiritual values, and serve society.</w:t>
        <w:br/>
        <w:br/>
        <w:t>The trust conducts temple poojas, Vedic rituals, homas, annadanam, spiritual education, and cultural programs for social upliftment.</w:t>
        <w:br/>
      </w:r>
    </w:p>
    <w:p>
      <w:pPr>
        <w:pStyle w:val="Heading2"/>
      </w:pPr>
      <w:r>
        <w:t>PRIVACY POLICY</w:t>
      </w:r>
    </w:p>
    <w:p>
      <w:r>
        <w:br/>
        <w:t>We respect your privacy and protect your personal information.</w:t>
        <w:br/>
        <w:br/>
        <w:t>We collect basic details like name, phone number, and email only when voluntarily submitted.</w:t>
        <w:br/>
        <w:t>We do not sell or share personal information.</w:t>
        <w:br/>
      </w:r>
    </w:p>
    <w:p>
      <w:pPr>
        <w:pStyle w:val="Heading2"/>
      </w:pPr>
      <w:r>
        <w:t>TERMS &amp; CONDITIONS</w:t>
      </w:r>
    </w:p>
    <w:p>
      <w:r>
        <w:br/>
        <w:t>By using this website, you agree to comply with all terms.</w:t>
        <w:br/>
        <w:br/>
        <w:t>All donations are voluntary.</w:t>
        <w:br/>
        <w:t>Content belongs to Aradhana Dharmika Trust.</w:t>
        <w:br/>
        <w:t>Governed by laws of India.</w:t>
        <w:br/>
      </w:r>
    </w:p>
    <w:p>
      <w:pPr>
        <w:pStyle w:val="Heading2"/>
      </w:pPr>
      <w:r>
        <w:t>DONATION DISCLAIMER</w:t>
      </w:r>
    </w:p>
    <w:p>
      <w:r>
        <w:br/>
        <w:t>All donations are voluntary and non-refundable.</w:t>
        <w:br/>
        <w:br/>
        <w:t>No goods or services are provided in return.</w:t>
        <w:br/>
        <w:t>Funds are used for charitable and religious purposes only.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