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BPES (Honours / Honours with Research)</w:t>
      </w:r>
    </w:p>
    <w:p w:rsidR="00000000" w:rsidDel="00000000" w:rsidP="00000000" w:rsidRDefault="00000000" w:rsidRPr="00000000" w14:paraId="00000002">
      <w:pPr>
        <w:pStyle w:val="Heading2"/>
        <w:rPr/>
      </w:pPr>
      <w:r w:rsidDel="00000000" w:rsidR="00000000" w:rsidRPr="00000000">
        <w:rPr>
          <w:rtl w:val="0"/>
        </w:rPr>
        <w:t xml:space="preserve">Tell me about BPES (Honours / Honours with Research)</w:t>
      </w:r>
    </w:p>
    <w:p w:rsidR="00000000" w:rsidDel="00000000" w:rsidP="00000000" w:rsidRDefault="00000000" w:rsidRPr="00000000" w14:paraId="00000003">
      <w:pPr>
        <w:rPr/>
      </w:pPr>
      <w:r w:rsidDel="00000000" w:rsidR="00000000" w:rsidRPr="00000000">
        <w:rPr>
          <w:rtl w:val="0"/>
        </w:rPr>
        <w:t xml:space="preserve">The BPES (Bachelor of Physical Education &amp; Sports) at Teerthanker Mahaveer University (TMU) Moradabad, not only fosters athleticism but also plays a pivotal role in shaping well-rounded individuals. TMU stand among the top physical education Colleges in India contributing to improved mental health, enhanced cognitive abilities, and instilling a sense of discipline in students of physical education. It acts as a cornerstone in the overall development of students, preparing them for life's challenges with resilience and vigour.</w:t>
      </w:r>
    </w:p>
    <w:p w:rsidR="00000000" w:rsidDel="00000000" w:rsidP="00000000" w:rsidRDefault="00000000" w:rsidRPr="00000000" w14:paraId="00000004">
      <w:pPr>
        <w:pStyle w:val="Heading2"/>
        <w:rPr/>
      </w:pPr>
      <w:r w:rsidDel="00000000" w:rsidR="00000000" w:rsidRPr="00000000">
        <w:rPr>
          <w:rtl w:val="0"/>
        </w:rPr>
        <w:t xml:space="preserve">What is the duration of BPES (Honours / Honours with Research)?</w:t>
      </w:r>
    </w:p>
    <w:p w:rsidR="00000000" w:rsidDel="00000000" w:rsidP="00000000" w:rsidRDefault="00000000" w:rsidRPr="00000000" w14:paraId="00000005">
      <w:pPr>
        <w:rPr/>
      </w:pPr>
      <w:r w:rsidDel="00000000" w:rsidR="00000000" w:rsidRPr="00000000">
        <w:rPr>
          <w:rtl w:val="0"/>
        </w:rPr>
        <w:t xml:space="preserve">4.0 Years</w:t>
      </w:r>
    </w:p>
    <w:p w:rsidR="00000000" w:rsidDel="00000000" w:rsidP="00000000" w:rsidRDefault="00000000" w:rsidRPr="00000000" w14:paraId="00000006">
      <w:pPr>
        <w:pStyle w:val="Heading2"/>
        <w:rPr/>
      </w:pPr>
      <w:r w:rsidDel="00000000" w:rsidR="00000000" w:rsidRPr="00000000">
        <w:rPr>
          <w:rtl w:val="0"/>
        </w:rPr>
        <w:t xml:space="preserve">What is the page URL of BPES (Honours / Honours with Research)?</w:t>
      </w:r>
    </w:p>
    <w:p w:rsidR="00000000" w:rsidDel="00000000" w:rsidP="00000000" w:rsidRDefault="00000000" w:rsidRPr="00000000" w14:paraId="00000007">
      <w:pPr>
        <w:rPr/>
      </w:pPr>
      <w:r w:rsidDel="00000000" w:rsidR="00000000" w:rsidRPr="00000000">
        <w:rPr>
          <w:rtl w:val="0"/>
        </w:rPr>
        <w:t xml:space="preserve">https://www.tmu.ac.in/programme/bpes-programme</w:t>
      </w:r>
    </w:p>
    <w:p w:rsidR="00000000" w:rsidDel="00000000" w:rsidP="00000000" w:rsidRDefault="00000000" w:rsidRPr="00000000" w14:paraId="00000008">
      <w:pPr>
        <w:pStyle w:val="Heading2"/>
        <w:rPr/>
      </w:pPr>
      <w:r w:rsidDel="00000000" w:rsidR="00000000" w:rsidRPr="00000000">
        <w:rPr>
          <w:rtl w:val="0"/>
        </w:rPr>
        <w:t xml:space="preserve">What scholarships are available for BPES (Honours / Honours with Research)?</w:t>
      </w:r>
    </w:p>
    <w:tbl>
      <w:tblPr>
        <w:tblStyle w:val="Table1"/>
        <w:tblW w:w="8640.0" w:type="dxa"/>
        <w:jc w:val="left"/>
        <w:tblInd w:w="-115.0" w:type="dxa"/>
        <w:tblLayout w:type="fixed"/>
        <w:tblLook w:val="04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p w:rsidR="00000000" w:rsidDel="00000000" w:rsidP="00000000" w:rsidRDefault="00000000" w:rsidRPr="00000000" w14:paraId="00000009">
            <w:pPr>
              <w:rPr/>
            </w:pPr>
            <w:r w:rsidDel="00000000" w:rsidR="00000000" w:rsidRPr="00000000">
              <w:rPr>
                <w:rtl w:val="0"/>
              </w:rPr>
              <w:t xml:space="preserve">Mode Of Scholarship</w:t>
            </w:r>
          </w:p>
        </w:tc>
        <w:tc>
          <w:tcPr/>
          <w:p w:rsidR="00000000" w:rsidDel="00000000" w:rsidP="00000000" w:rsidRDefault="00000000" w:rsidRPr="00000000" w14:paraId="0000000A">
            <w:pPr>
              <w:rPr/>
            </w:pPr>
            <w:r w:rsidDel="00000000" w:rsidR="00000000" w:rsidRPr="00000000">
              <w:rPr>
                <w:rtl w:val="0"/>
              </w:rPr>
              <w:t xml:space="preserve">60-69.9%</w:t>
            </w:r>
          </w:p>
        </w:tc>
        <w:tc>
          <w:tcPr/>
          <w:p w:rsidR="00000000" w:rsidDel="00000000" w:rsidP="00000000" w:rsidRDefault="00000000" w:rsidRPr="00000000" w14:paraId="0000000B">
            <w:pPr>
              <w:rPr/>
            </w:pPr>
            <w:r w:rsidDel="00000000" w:rsidR="00000000" w:rsidRPr="00000000">
              <w:rPr>
                <w:rtl w:val="0"/>
              </w:rPr>
              <w:t xml:space="preserve">70-79.9%</w:t>
            </w:r>
          </w:p>
        </w:tc>
        <w:tc>
          <w:tcPr/>
          <w:p w:rsidR="00000000" w:rsidDel="00000000" w:rsidP="00000000" w:rsidRDefault="00000000" w:rsidRPr="00000000" w14:paraId="0000000C">
            <w:pPr>
              <w:rPr/>
            </w:pPr>
            <w:r w:rsidDel="00000000" w:rsidR="00000000" w:rsidRPr="00000000">
              <w:rPr>
                <w:rtl w:val="0"/>
              </w:rPr>
              <w:t xml:space="preserve">80% to 89.9%</w:t>
            </w:r>
          </w:p>
        </w:tc>
        <w:tc>
          <w:tcPr/>
          <w:p w:rsidR="00000000" w:rsidDel="00000000" w:rsidP="00000000" w:rsidRDefault="00000000" w:rsidRPr="00000000" w14:paraId="0000000D">
            <w:pPr>
              <w:rPr/>
            </w:pPr>
            <w:r w:rsidDel="00000000" w:rsidR="00000000" w:rsidRPr="00000000">
              <w:rPr>
                <w:rtl w:val="0"/>
              </w:rPr>
              <w:t xml:space="preserve">90% &amp; Above</w:t>
            </w:r>
          </w:p>
        </w:tc>
      </w:tr>
      <w:tr>
        <w:trPr>
          <w:cantSplit w:val="0"/>
          <w:tblHeader w:val="0"/>
        </w:trPr>
        <w:tc>
          <w:tcPr/>
          <w:p w:rsidR="00000000" w:rsidDel="00000000" w:rsidP="00000000" w:rsidRDefault="00000000" w:rsidRPr="00000000" w14:paraId="0000000E">
            <w:pPr>
              <w:rPr/>
            </w:pPr>
            <w:r w:rsidDel="00000000" w:rsidR="00000000" w:rsidRPr="00000000">
              <w:rPr>
                <w:rtl w:val="0"/>
              </w:rPr>
              <w:t xml:space="preserve">Merit Based Scholarship</w:t>
            </w:r>
          </w:p>
        </w:tc>
        <w:tc>
          <w:tcPr/>
          <w:p w:rsidR="00000000" w:rsidDel="00000000" w:rsidP="00000000" w:rsidRDefault="00000000" w:rsidRPr="00000000" w14:paraId="0000000F">
            <w:pPr>
              <w:rPr/>
            </w:pPr>
            <w:r w:rsidDel="00000000" w:rsidR="00000000" w:rsidRPr="00000000">
              <w:rPr>
                <w:rtl w:val="0"/>
              </w:rPr>
              <w:t xml:space="preserve">10%</w:t>
            </w:r>
          </w:p>
        </w:tc>
        <w:tc>
          <w:tcPr/>
          <w:p w:rsidR="00000000" w:rsidDel="00000000" w:rsidP="00000000" w:rsidRDefault="00000000" w:rsidRPr="00000000" w14:paraId="00000010">
            <w:pPr>
              <w:rPr/>
            </w:pPr>
            <w:r w:rsidDel="00000000" w:rsidR="00000000" w:rsidRPr="00000000">
              <w:rPr>
                <w:rtl w:val="0"/>
              </w:rPr>
              <w:t xml:space="preserve">15%</w:t>
            </w:r>
          </w:p>
        </w:tc>
        <w:tc>
          <w:tcPr/>
          <w:p w:rsidR="00000000" w:rsidDel="00000000" w:rsidP="00000000" w:rsidRDefault="00000000" w:rsidRPr="00000000" w14:paraId="00000011">
            <w:pPr>
              <w:rPr/>
            </w:pPr>
            <w:r w:rsidDel="00000000" w:rsidR="00000000" w:rsidRPr="00000000">
              <w:rPr>
                <w:rtl w:val="0"/>
              </w:rPr>
              <w:t xml:space="preserve">25%</w:t>
            </w:r>
          </w:p>
        </w:tc>
        <w:tc>
          <w:tcPr/>
          <w:p w:rsidR="00000000" w:rsidDel="00000000" w:rsidP="00000000" w:rsidRDefault="00000000" w:rsidRPr="00000000" w14:paraId="00000012">
            <w:pPr>
              <w:rPr/>
            </w:pPr>
            <w:r w:rsidDel="00000000" w:rsidR="00000000" w:rsidRPr="00000000">
              <w:rPr>
                <w:rtl w:val="0"/>
              </w:rPr>
              <w:t xml:space="preserve">50%</w:t>
            </w:r>
          </w:p>
        </w:tc>
      </w:tr>
      <w:tr>
        <w:trPr>
          <w:cantSplit w:val="0"/>
          <w:tblHeader w:val="0"/>
        </w:trPr>
        <w:tc>
          <w:tcPr/>
          <w:p w:rsidR="00000000" w:rsidDel="00000000" w:rsidP="00000000" w:rsidRDefault="00000000" w:rsidRPr="00000000" w14:paraId="00000013">
            <w:pPr>
              <w:rPr/>
            </w:pPr>
            <w:r w:rsidDel="00000000" w:rsidR="00000000" w:rsidRPr="00000000">
              <w:rPr>
                <w:rtl w:val="0"/>
              </w:rPr>
              <w:t xml:space="preserve">CUET</w:t>
            </w:r>
          </w:p>
        </w:tc>
        <w:tc>
          <w:tcPr/>
          <w:p w:rsidR="00000000" w:rsidDel="00000000" w:rsidP="00000000" w:rsidRDefault="00000000" w:rsidRPr="00000000" w14:paraId="00000014">
            <w:pPr>
              <w:rPr/>
            </w:pPr>
            <w:r w:rsidDel="00000000" w:rsidR="00000000" w:rsidRPr="00000000">
              <w:rPr>
                <w:rtl w:val="0"/>
              </w:rPr>
              <w:t xml:space="preserve">10%</w:t>
            </w:r>
          </w:p>
        </w:tc>
        <w:tc>
          <w:tcPr/>
          <w:p w:rsidR="00000000" w:rsidDel="00000000" w:rsidP="00000000" w:rsidRDefault="00000000" w:rsidRPr="00000000" w14:paraId="00000015">
            <w:pPr>
              <w:rPr/>
            </w:pPr>
            <w:r w:rsidDel="00000000" w:rsidR="00000000" w:rsidRPr="00000000">
              <w:rPr>
                <w:rtl w:val="0"/>
              </w:rPr>
              <w:t xml:space="preserve">15%</w:t>
            </w:r>
          </w:p>
        </w:tc>
        <w:tc>
          <w:tcPr/>
          <w:p w:rsidR="00000000" w:rsidDel="00000000" w:rsidP="00000000" w:rsidRDefault="00000000" w:rsidRPr="00000000" w14:paraId="00000016">
            <w:pPr>
              <w:rPr/>
            </w:pPr>
            <w:r w:rsidDel="00000000" w:rsidR="00000000" w:rsidRPr="00000000">
              <w:rPr>
                <w:rtl w:val="0"/>
              </w:rPr>
              <w:t xml:space="preserve">25%</w:t>
            </w:r>
          </w:p>
        </w:tc>
        <w:tc>
          <w:tcPr/>
          <w:p w:rsidR="00000000" w:rsidDel="00000000" w:rsidP="00000000" w:rsidRDefault="00000000" w:rsidRPr="00000000" w14:paraId="00000017">
            <w:pPr>
              <w:rPr/>
            </w:pPr>
            <w:r w:rsidDel="00000000" w:rsidR="00000000" w:rsidRPr="00000000">
              <w:rPr>
                <w:rtl w:val="0"/>
              </w:rPr>
              <w:t xml:space="preserve">50%</w:t>
            </w:r>
          </w:p>
        </w:tc>
      </w:tr>
      <w:tr>
        <w:trPr>
          <w:cantSplit w:val="0"/>
          <w:tblHeader w:val="0"/>
        </w:trPr>
        <w:tc>
          <w:tcPr/>
          <w:p w:rsidR="00000000" w:rsidDel="00000000" w:rsidP="00000000" w:rsidRDefault="00000000" w:rsidRPr="00000000" w14:paraId="00000018">
            <w:pPr>
              <w:rPr/>
            </w:pPr>
            <w:r w:rsidDel="00000000" w:rsidR="00000000" w:rsidRPr="00000000">
              <w:rPr>
                <w:rtl w:val="0"/>
              </w:rPr>
              <w:t xml:space="preserve">Madan Swarup Inter College, Harayana (U.P.)</w:t>
            </w:r>
          </w:p>
        </w:tc>
        <w:tc>
          <w:tcPr/>
          <w:p w:rsidR="00000000" w:rsidDel="00000000" w:rsidP="00000000" w:rsidRDefault="00000000" w:rsidRPr="00000000" w14:paraId="00000019">
            <w:pPr>
              <w:rPr/>
            </w:pPr>
            <w:r w:rsidDel="00000000" w:rsidR="00000000" w:rsidRPr="00000000">
              <w:rPr>
                <w:rtl w:val="0"/>
              </w:rPr>
              <w:t xml:space="preserve">15%</w:t>
            </w:r>
          </w:p>
        </w:tc>
        <w:tc>
          <w:tcPr/>
          <w:p w:rsidR="00000000" w:rsidDel="00000000" w:rsidP="00000000" w:rsidRDefault="00000000" w:rsidRPr="00000000" w14:paraId="0000001A">
            <w:pPr>
              <w:rPr/>
            </w:pPr>
            <w:r w:rsidDel="00000000" w:rsidR="00000000" w:rsidRPr="00000000">
              <w:rPr>
                <w:rtl w:val="0"/>
              </w:rPr>
              <w:t xml:space="preserve">20%</w:t>
            </w:r>
          </w:p>
        </w:tc>
        <w:tc>
          <w:tcPr/>
          <w:p w:rsidR="00000000" w:rsidDel="00000000" w:rsidP="00000000" w:rsidRDefault="00000000" w:rsidRPr="00000000" w14:paraId="0000001B">
            <w:pPr>
              <w:rPr/>
            </w:pPr>
            <w:r w:rsidDel="00000000" w:rsidR="00000000" w:rsidRPr="00000000">
              <w:rPr>
                <w:rtl w:val="0"/>
              </w:rPr>
              <w:t xml:space="preserve">30%</w:t>
            </w:r>
          </w:p>
        </w:tc>
        <w:tc>
          <w:tcPr/>
          <w:p w:rsidR="00000000" w:rsidDel="00000000" w:rsidP="00000000" w:rsidRDefault="00000000" w:rsidRPr="00000000" w14:paraId="0000001C">
            <w:pPr>
              <w:rPr/>
            </w:pPr>
            <w:r w:rsidDel="00000000" w:rsidR="00000000" w:rsidRPr="00000000">
              <w:rPr>
                <w:rtl w:val="0"/>
              </w:rPr>
              <w:t xml:space="preserve">50%</w:t>
            </w:r>
          </w:p>
        </w:tc>
      </w:tr>
    </w:tbl>
    <w:p w:rsidR="00000000" w:rsidDel="00000000" w:rsidP="00000000" w:rsidRDefault="00000000" w:rsidRPr="00000000" w14:paraId="0000001D">
      <w:pPr>
        <w:pStyle w:val="Heading2"/>
        <w:rPr/>
      </w:pPr>
      <w:r w:rsidDel="00000000" w:rsidR="00000000" w:rsidRPr="00000000">
        <w:rPr>
          <w:rtl w:val="0"/>
        </w:rPr>
        <w:t xml:space="preserve">Which college offers BPES (Honours / Honours with Research)?</w:t>
      </w:r>
    </w:p>
    <w:p w:rsidR="00000000" w:rsidDel="00000000" w:rsidP="00000000" w:rsidRDefault="00000000" w:rsidRPr="00000000" w14:paraId="0000001E">
      <w:pPr>
        <w:rPr/>
      </w:pPr>
      <w:r w:rsidDel="00000000" w:rsidR="00000000" w:rsidRPr="00000000">
        <w:rPr>
          <w:rtl w:val="0"/>
        </w:rPr>
        <w:t xml:space="preserve">TMIMT College of Physical Education</w:t>
      </w:r>
    </w:p>
    <w:p w:rsidR="00000000" w:rsidDel="00000000" w:rsidP="00000000" w:rsidRDefault="00000000" w:rsidRPr="00000000" w14:paraId="0000001F">
      <w:pPr>
        <w:pStyle w:val="Heading2"/>
        <w:rPr/>
      </w:pPr>
      <w:r w:rsidDel="00000000" w:rsidR="00000000" w:rsidRPr="00000000">
        <w:rPr>
          <w:rtl w:val="0"/>
        </w:rPr>
        <w:t xml:space="preserve">Is BPES (Honours / Honours with Research) a UG or PG programme?</w:t>
      </w:r>
    </w:p>
    <w:p w:rsidR="00000000" w:rsidDel="00000000" w:rsidP="00000000" w:rsidRDefault="00000000" w:rsidRPr="00000000" w14:paraId="00000020">
      <w:pPr>
        <w:rPr/>
      </w:pPr>
      <w:r w:rsidDel="00000000" w:rsidR="00000000" w:rsidRPr="00000000">
        <w:rPr>
          <w:rtl w:val="0"/>
        </w:rPr>
        <w:t xml:space="preserve">UG</w:t>
      </w:r>
    </w:p>
    <w:p w:rsidR="00000000" w:rsidDel="00000000" w:rsidP="00000000" w:rsidRDefault="00000000" w:rsidRPr="00000000" w14:paraId="00000021">
      <w:pPr>
        <w:pStyle w:val="Heading2"/>
        <w:rPr/>
      </w:pPr>
      <w:r w:rsidDel="00000000" w:rsidR="00000000" w:rsidRPr="00000000">
        <w:rPr>
          <w:rtl w:val="0"/>
        </w:rPr>
        <w:t xml:space="preserve">What is the fee structure for BPES (Honours / Honours with Research)?</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Tuition Fee (Semester): Rs. 15300</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Examination Fee (Semester): Rs. 4500</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Lab Charges (Year): Rs. 1000</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Enrolment Fee (One Time): Rs. 1000</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Admission Registration Fee (One Time): Rs. 5000</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Admission Processing Fee (One Time): Rs. 2500</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Application Fee (One Time): Rs. 1000</w:t>
      </w:r>
    </w:p>
    <w:p w:rsidR="00000000" w:rsidDel="00000000" w:rsidP="00000000" w:rsidRDefault="00000000" w:rsidRPr="00000000" w14:paraId="00000029">
      <w:pPr>
        <w:pStyle w:val="Heading2"/>
        <w:rPr/>
      </w:pPr>
      <w:r w:rsidDel="00000000" w:rsidR="00000000" w:rsidRPr="00000000">
        <w:rPr>
          <w:rtl w:val="0"/>
        </w:rPr>
        <w:t xml:space="preserve">What is the eligibility for BPES (Honours / Honours with Research)?</w:t>
      </w:r>
    </w:p>
    <w:p w:rsidR="00000000" w:rsidDel="00000000" w:rsidP="00000000" w:rsidRDefault="00000000" w:rsidRPr="00000000" w14:paraId="0000002A">
      <w:pPr>
        <w:rPr/>
      </w:pPr>
      <w:r w:rsidDel="00000000" w:rsidR="00000000" w:rsidRPr="00000000">
        <w:rPr>
          <w:rtl w:val="0"/>
        </w:rPr>
        <w:t xml:space="preserve">10+2 in any stream with minimum 50% marks</w:t>
      </w:r>
    </w:p>
    <w:p w:rsidR="00000000" w:rsidDel="00000000" w:rsidP="00000000" w:rsidRDefault="00000000" w:rsidRPr="00000000" w14:paraId="0000002B">
      <w:pPr>
        <w:pStyle w:val="Heading2"/>
        <w:rPr/>
      </w:pPr>
      <w:r w:rsidDel="00000000" w:rsidR="00000000" w:rsidRPr="00000000">
        <w:rPr>
          <w:rtl w:val="0"/>
        </w:rPr>
        <w:t xml:space="preserve">Frequently Asked Questions about BPES (Honours / Honours with Research)</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 Programme Details</w:t>
      </w:r>
    </w:p>
    <w:p w:rsidR="00000000" w:rsidDel="00000000" w:rsidP="00000000" w:rsidRDefault="00000000" w:rsidRPr="00000000" w14:paraId="0000002D">
      <w:pPr>
        <w:rPr/>
      </w:pPr>
      <w:r w:rsidDel="00000000" w:rsidR="00000000" w:rsidRPr="00000000">
        <w:rPr>
          <w:rtl w:val="0"/>
        </w:rPr>
        <w:t xml:space="preserve">A: TMU's BPES programme is designed to provide a holistic understanding of physical education and sports. From theoretical knowledge to practical skills, students undergo a well-rounded curriculum spanning 3 years, that equips them for a successful career in the field. The integration of sports science ensures that students not only excel in their chosen sport but also understand the scientific principles behind athletic performance.</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 Full-Form Of BPES Programme</w:t>
      </w:r>
    </w:p>
    <w:p w:rsidR="00000000" w:rsidDel="00000000" w:rsidP="00000000" w:rsidRDefault="00000000" w:rsidRPr="00000000" w14:paraId="0000002F">
      <w:pPr>
        <w:rPr/>
      </w:pPr>
      <w:r w:rsidDel="00000000" w:rsidR="00000000" w:rsidRPr="00000000">
        <w:rPr>
          <w:rtl w:val="0"/>
        </w:rPr>
        <w:t xml:space="preserve">A: BPES stands for Bachelor of Physical Education &amp; Sports, a programme aimed at shaping individuals into knowledgeable and skilled professionals in the real world of physical education. Further, the combination of theory and practice forms a robust foundation for a successful career in the sports industry.</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 Highlights of the Programme</w:t>
      </w:r>
    </w:p>
    <w:p w:rsidR="00000000" w:rsidDel="00000000" w:rsidP="00000000" w:rsidRDefault="00000000" w:rsidRPr="00000000" w14:paraId="00000031">
      <w:pPr>
        <w:rPr/>
      </w:pPr>
      <w:r w:rsidDel="00000000" w:rsidR="00000000" w:rsidRPr="00000000">
        <w:rPr>
          <w:rtl w:val="0"/>
        </w:rPr>
        <w:t xml:space="preserve">A: Choosing the path of a Bachelor of Physical Education &amp; Sports is not just a decision about a career but a commitment to a lifestyle that values health, discipline, and community engagement. Beyond the physical fitness aspects, the programme plays a vital role in shaping well-rounded individuals, instilling discipline, and contributing to mental well-being. The journey through B.P.Ed involves a combination of academic rigour, practical training, and a commitment to personal growth.  Rigorous training in physical education theories and practices. Opportunities for practical experience through practical sessions. Emphasis on fostering leadership Focusing on communication skills. Inclusion of modern teaching methodologies. Expertise of faculty. Student-centric approach.</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 Why Choose BPES Programme?</w:t>
      </w:r>
    </w:p>
    <w:p w:rsidR="00000000" w:rsidDel="00000000" w:rsidP="00000000" w:rsidRDefault="00000000" w:rsidRPr="00000000" w14:paraId="00000033">
      <w:pPr>
        <w:rPr/>
      </w:pPr>
      <w:r w:rsidDel="00000000" w:rsidR="00000000" w:rsidRPr="00000000">
        <w:rPr>
          <w:rtl w:val="0"/>
        </w:rPr>
        <w:t xml:space="preserve">A: Choosing BPES as your academic path not only nurtures a passion for sports but also lays the foundation for a fulfilling career. The programme integrates a balance of theory and practical knowledge, preparing graduates to excel in various roles within the sports industry. The BPES programme is designed to provide a well-rounded and holistic approach to education. It goes beyond traditional classroom learning, integrating theoretical knowledge with practical skills.</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 Why TMU’s TMIMT College of Physical Education is among the best colleges?</w:t>
      </w:r>
    </w:p>
    <w:p w:rsidR="00000000" w:rsidDel="00000000" w:rsidP="00000000" w:rsidRDefault="00000000" w:rsidRPr="00000000" w14:paraId="00000035">
      <w:pPr>
        <w:rPr/>
      </w:pPr>
      <w:r w:rsidDel="00000000" w:rsidR="00000000" w:rsidRPr="00000000">
        <w:rPr>
          <w:rtl w:val="0"/>
        </w:rPr>
        <w:t xml:space="preserve">A: TMU's TMIMT College of Physical Education stands as a beacon for aspiring individuals seeking quality education in physical education and sports. The institute boasts facilities, experienced faculty, and a commitment to excellence.  Advanced Facilities:  TMIMT College boasts advanced facilities that create an ideal environment for learning and growth. From well-equipped sports labs to modern classrooms, students have access to resources that enhance their educational experience. Experienced and Dedicated Faculty:  The backbone of any educational institution is its faculty, and TMIMT College takes pride in its team of experienced and dedicated professors. These professionals not only impart knowledge but also mentor students, ensuring their holistic development. Commitment to Holistic Learning:  TMU's TMIMT College believes in education that goes beyond textbooks. The curriculum is designed to provide students with a holistic learning experience, combining theoretical knowledge with practical applications. Industry-Relevant Curriculum:  Staying abreast of industry trends is crucial, especially in the dynamic field of physical education and sports. TMIMT College's curriculum is carefully crafted to align with the latest developments, ensuring that students are well-prepared for the real-world challenges of the sports industry. Focus on Skill Development:  In addition to academic excellence, TMIMT College emphasises skill development. Practical sessions, workshops, and hands-on experiences are integrated into the curriculum to nurture the skills essential for success in the field of physical education and sports.</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