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MDS in Periodontology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Tell me about MDS in Periodontology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MDS in Periodontology at Teerthanker Mahaveer University (TMU), Moradabad, paves the way for a successful career in dentistry by offering advanced clinical training and in-depth knowledge in the field, setting a benchmark for dental education in India. With NAAC ‘A’ Garde accreditation and recognition, it also stands among the top private dental colleges in India, with a strong focus on clinical training, ensuring that students gain hands-on experience in diagnosing and treating periodontal diseases, including surgical and non-surgical interventions.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What is the duration of MDS in Periodontology?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3.0 Years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What is the page URL of MDS in Periodontology?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https://www.tmu.ac.in/programme/MDS-Periodontology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What scholarships are available for MDS in Periodontology?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nan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Which college offers MDS in Periodontology?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Dental College &amp; Research Centre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Is MDS in Periodontology a UG or PG programme?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PG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What is the fee structure for MDS in Periodontology?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Tuition Fee (Year): Rs. 315000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Examination Fee (Year): Rs. 90000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Charges (Year): Rs. 1000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Enrolment Fee (Year): Rs. 5000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Convocation Charges (One Time): Rs. 2500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Alumni Charges (One Time): Rs. 500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Fees (One Time): Rs. 1000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What is the eligibility for MDS in Periodontology?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BDS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Frequently Asked Questions about MDS in Periodontology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FAQs available.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