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 (Master of Science) in Obstetrics and Gynaecology</w:t>
      </w:r>
    </w:p>
    <w:p w:rsidR="00000000" w:rsidDel="00000000" w:rsidP="00000000" w:rsidRDefault="00000000" w:rsidRPr="00000000" w14:paraId="00000002">
      <w:pPr>
        <w:pStyle w:val="Heading2"/>
        <w:rPr/>
      </w:pPr>
      <w:r w:rsidDel="00000000" w:rsidR="00000000" w:rsidRPr="00000000">
        <w:rPr>
          <w:rtl w:val="0"/>
        </w:rPr>
        <w:t xml:space="preserve">Tell me about MS (Master of Science) in Obstetrics and Gynaecology</w:t>
      </w:r>
    </w:p>
    <w:p w:rsidR="00000000" w:rsidDel="00000000" w:rsidP="00000000" w:rsidRDefault="00000000" w:rsidRPr="00000000" w14:paraId="00000003">
      <w:pPr>
        <w:rPr/>
      </w:pPr>
      <w:r w:rsidDel="00000000" w:rsidR="00000000" w:rsidRPr="00000000">
        <w:rPr>
          <w:rtl w:val="0"/>
        </w:rPr>
        <w:t xml:space="preserve">MS stands for Master of Science and MS in Obstetrics &amp; Gynecology (OBGY) is offered by the Medical College &amp; Research Centre, Teerthanker Mahaveer University.MS in Obstetrics &amp; Gynaecology is a three-year postgraduation course. Obstetrics and gynaecology (or obstetrics and gynecology; often abbreviated to OB/GYN, OBG, O&amp;G is the medical specialty dealing with fields of obstetrics and gynaecology through only one postgraduate training program. This combined training prepares the practicing OB/GYN to be adept at the care of female reproductive organs health and management of obstetric complications, even through surgery. The program provides adequate knowledge in clinical acumen, procedural skills and attitudes which will enable him/her to manage pregnancy and its complications, manage disorders affecting the female genital tract and problems in relation to human reproduction. The candidates with a MBBS degree from a recognized institute, who have registered permanently with Medical Council of India or any other State Medical Councils, are eligible for this course.</w:t>
      </w:r>
    </w:p>
    <w:p w:rsidR="00000000" w:rsidDel="00000000" w:rsidP="00000000" w:rsidRDefault="00000000" w:rsidRPr="00000000" w14:paraId="00000004">
      <w:pPr>
        <w:pStyle w:val="Heading2"/>
        <w:rPr/>
      </w:pPr>
      <w:r w:rsidDel="00000000" w:rsidR="00000000" w:rsidRPr="00000000">
        <w:rPr>
          <w:rtl w:val="0"/>
        </w:rPr>
        <w:t xml:space="preserve">What is the duration of MS (Master of Science) in Obstetrics and Gynaecology?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MS (Master of Science) in Obstetrics and Gynaecology?</w:t>
      </w:r>
    </w:p>
    <w:p w:rsidR="00000000" w:rsidDel="00000000" w:rsidP="00000000" w:rsidRDefault="00000000" w:rsidRPr="00000000" w14:paraId="00000007">
      <w:pPr>
        <w:rPr/>
      </w:pPr>
      <w:r w:rsidDel="00000000" w:rsidR="00000000" w:rsidRPr="00000000">
        <w:rPr>
          <w:rtl w:val="0"/>
        </w:rPr>
        <w:t xml:space="preserve">https://www.tmu.ac.in/programme/ms-obstetrics-and-gynaecology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 (Master of Science) in Obstetrics and Gynaecology?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MS (Master of Science) in Obstetrics and Gynaecology?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MS (Master of Science) in Obstetrics and Gynaecology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 (Master of Science) in Obstetrics and Gynaecology?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(Payment Schedule):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MS (Master of Science) in Obstetrics and Gynaecology?</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MS (Master of Science) in Obstetrics and Gynaecology</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