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MTech (Computer Science &amp; Engineering)</w:t>
      </w:r>
    </w:p>
    <w:p w:rsidR="00000000" w:rsidDel="00000000" w:rsidP="00000000" w:rsidRDefault="00000000" w:rsidRPr="00000000" w14:paraId="00000002">
      <w:pPr>
        <w:pStyle w:val="Heading2"/>
        <w:rPr/>
      </w:pPr>
      <w:r w:rsidDel="00000000" w:rsidR="00000000" w:rsidRPr="00000000">
        <w:rPr>
          <w:rtl w:val="0"/>
        </w:rPr>
        <w:t xml:space="preserve">Tell me about MTech (Computer Science &amp; Engineering)</w:t>
      </w:r>
    </w:p>
    <w:p w:rsidR="00000000" w:rsidDel="00000000" w:rsidP="00000000" w:rsidRDefault="00000000" w:rsidRPr="00000000" w14:paraId="00000003">
      <w:pPr>
        <w:rPr/>
      </w:pPr>
      <w:r w:rsidDel="00000000" w:rsidR="00000000" w:rsidRPr="00000000">
        <w:rPr>
          <w:rtl w:val="0"/>
        </w:rPr>
        <w:t xml:space="preserve">MTech Computer Science &amp; Engineering is a two-year postgraduate programme designed to deepen knowledge and expertise in advanced computing technologies. The programme spans four semesters, covering a comprehensive syllabus that includes core subjects like algorithms, data structures, artificial intelligence, cybersecurity, and data science. Eligibility requires a Bachelor's degree in Computer Science, Information Technology, or a related field, and a qualifying entrance exam score may also require. MTech Computer Science and Engineering graduates are well-equipped for careers in software development, data analytics, cybersecurity, and research, with opportunities in both industry and academia.</w:t>
      </w:r>
    </w:p>
    <w:p w:rsidR="00000000" w:rsidDel="00000000" w:rsidP="00000000" w:rsidRDefault="00000000" w:rsidRPr="00000000" w14:paraId="00000004">
      <w:pPr>
        <w:pStyle w:val="Heading2"/>
        <w:rPr/>
      </w:pPr>
      <w:r w:rsidDel="00000000" w:rsidR="00000000" w:rsidRPr="00000000">
        <w:rPr>
          <w:rtl w:val="0"/>
        </w:rPr>
        <w:t xml:space="preserve">What is the duration of MTech (Computer Science &amp; Engineering)?</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MTech (Computer Science &amp; Engineering)?</w:t>
      </w:r>
    </w:p>
    <w:p w:rsidR="00000000" w:rsidDel="00000000" w:rsidP="00000000" w:rsidRDefault="00000000" w:rsidRPr="00000000" w14:paraId="00000007">
      <w:pPr>
        <w:rPr/>
      </w:pPr>
      <w:r w:rsidDel="00000000" w:rsidR="00000000" w:rsidRPr="00000000">
        <w:rPr>
          <w:rtl w:val="0"/>
        </w:rPr>
        <w:t xml:space="preserve">https://www.tmu.ac.in/programme/mtech-computer-science-engineering</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MTech (Computer Science &amp; Engineering)?</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EX-TMU Student</w:t>
            </w:r>
          </w:p>
        </w:tc>
        <w:tc>
          <w:tcPr/>
          <w:p w:rsidR="00000000" w:rsidDel="00000000" w:rsidP="00000000" w:rsidRDefault="00000000" w:rsidRPr="00000000" w14:paraId="00000014">
            <w:pPr>
              <w:rPr/>
            </w:pPr>
            <w:r w:rsidDel="00000000" w:rsidR="00000000" w:rsidRPr="00000000">
              <w:rPr>
                <w:rtl w:val="0"/>
              </w:rPr>
              <w:t xml:space="preserve">15%</w:t>
            </w:r>
          </w:p>
        </w:tc>
        <w:tc>
          <w:tcPr/>
          <w:p w:rsidR="00000000" w:rsidDel="00000000" w:rsidP="00000000" w:rsidRDefault="00000000" w:rsidRPr="00000000" w14:paraId="00000015">
            <w:pPr>
              <w:rPr/>
            </w:pPr>
            <w:r w:rsidDel="00000000" w:rsidR="00000000" w:rsidRPr="00000000">
              <w:rPr>
                <w:rtl w:val="0"/>
              </w:rPr>
              <w:t xml:space="preserve">20%</w:t>
            </w:r>
          </w:p>
        </w:tc>
        <w:tc>
          <w:tcPr/>
          <w:p w:rsidR="00000000" w:rsidDel="00000000" w:rsidP="00000000" w:rsidRDefault="00000000" w:rsidRPr="00000000" w14:paraId="00000016">
            <w:pPr>
              <w:rPr/>
            </w:pPr>
            <w:r w:rsidDel="00000000" w:rsidR="00000000" w:rsidRPr="00000000">
              <w:rPr>
                <w:rtl w:val="0"/>
              </w:rPr>
              <w:t xml:space="preserve">30%</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CUET</w:t>
            </w:r>
          </w:p>
        </w:tc>
        <w:tc>
          <w:tcPr/>
          <w:p w:rsidR="00000000" w:rsidDel="00000000" w:rsidP="00000000" w:rsidRDefault="00000000" w:rsidRPr="00000000" w14:paraId="00000019">
            <w:pPr>
              <w:rPr/>
            </w:pPr>
            <w:r w:rsidDel="00000000" w:rsidR="00000000" w:rsidRPr="00000000">
              <w:rPr>
                <w:rtl w:val="0"/>
              </w:rPr>
              <w:t xml:space="preserve">10%</w:t>
            </w:r>
          </w:p>
        </w:tc>
        <w:tc>
          <w:tcPr/>
          <w:p w:rsidR="00000000" w:rsidDel="00000000" w:rsidP="00000000" w:rsidRDefault="00000000" w:rsidRPr="00000000" w14:paraId="0000001A">
            <w:pPr>
              <w:rPr/>
            </w:pPr>
            <w:r w:rsidDel="00000000" w:rsidR="00000000" w:rsidRPr="00000000">
              <w:rPr>
                <w:rtl w:val="0"/>
              </w:rPr>
              <w:t xml:space="preserve">15%</w:t>
            </w:r>
          </w:p>
        </w:tc>
        <w:tc>
          <w:tcPr/>
          <w:p w:rsidR="00000000" w:rsidDel="00000000" w:rsidP="00000000" w:rsidRDefault="00000000" w:rsidRPr="00000000" w14:paraId="0000001B">
            <w:pPr>
              <w:rPr/>
            </w:pPr>
            <w:r w:rsidDel="00000000" w:rsidR="00000000" w:rsidRPr="00000000">
              <w:rPr>
                <w:rtl w:val="0"/>
              </w:rPr>
              <w:t xml:space="preserve">25%</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MTech (Computer Science &amp; Engineering)?</w:t>
      </w:r>
    </w:p>
    <w:p w:rsidR="00000000" w:rsidDel="00000000" w:rsidP="00000000" w:rsidRDefault="00000000" w:rsidRPr="00000000" w14:paraId="0000001E">
      <w:pPr>
        <w:rPr/>
      </w:pPr>
      <w:r w:rsidDel="00000000" w:rsidR="00000000" w:rsidRPr="00000000">
        <w:rPr>
          <w:rtl w:val="0"/>
        </w:rPr>
        <w:t xml:space="preserve">College of Computing Sciences &amp; IT</w:t>
      </w:r>
    </w:p>
    <w:p w:rsidR="00000000" w:rsidDel="00000000" w:rsidP="00000000" w:rsidRDefault="00000000" w:rsidRPr="00000000" w14:paraId="0000001F">
      <w:pPr>
        <w:pStyle w:val="Heading2"/>
        <w:rPr/>
      </w:pPr>
      <w:r w:rsidDel="00000000" w:rsidR="00000000" w:rsidRPr="00000000">
        <w:rPr>
          <w:rtl w:val="0"/>
        </w:rPr>
        <w:t xml:space="preserve">Is MTech (Computer Science &amp; Engineering) a UG or PG programme?</w:t>
      </w:r>
    </w:p>
    <w:p w:rsidR="00000000" w:rsidDel="00000000" w:rsidP="00000000" w:rsidRDefault="00000000" w:rsidRPr="00000000" w14:paraId="00000020">
      <w:pPr>
        <w:rPr/>
      </w:pPr>
      <w:r w:rsidDel="00000000" w:rsidR="00000000" w:rsidRPr="00000000">
        <w:rPr>
          <w:rtl w:val="0"/>
        </w:rPr>
        <w:t xml:space="preserve">PG</w:t>
      </w:r>
    </w:p>
    <w:p w:rsidR="00000000" w:rsidDel="00000000" w:rsidP="00000000" w:rsidRDefault="00000000" w:rsidRPr="00000000" w14:paraId="00000021">
      <w:pPr>
        <w:pStyle w:val="Heading2"/>
        <w:rPr/>
      </w:pPr>
      <w:r w:rsidDel="00000000" w:rsidR="00000000" w:rsidRPr="00000000">
        <w:rPr>
          <w:rtl w:val="0"/>
        </w:rPr>
        <w:t xml:space="preserve">What is the fee structure for MTech (Computer Science &amp; Engineering)?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Tution Fee (Semester): Rs. 45000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MTech (Computer Science &amp; Engineering)?</w:t>
      </w:r>
    </w:p>
    <w:p w:rsidR="00000000" w:rsidDel="00000000" w:rsidP="00000000" w:rsidRDefault="00000000" w:rsidRPr="00000000" w14:paraId="0000002A">
      <w:pPr>
        <w:rPr/>
      </w:pPr>
      <w:r w:rsidDel="00000000" w:rsidR="00000000" w:rsidRPr="00000000">
        <w:rPr>
          <w:rtl w:val="0"/>
        </w:rPr>
        <w:t xml:space="preserve">B.Tech. (relevant field) / M.Sc.(CS / IT / Physics / Maths) / MCA with minimum 50% aggregate marks</w:t>
      </w:r>
    </w:p>
    <w:p w:rsidR="00000000" w:rsidDel="00000000" w:rsidP="00000000" w:rsidRDefault="00000000" w:rsidRPr="00000000" w14:paraId="0000002B">
      <w:pPr>
        <w:pStyle w:val="Heading2"/>
        <w:rPr/>
      </w:pPr>
      <w:r w:rsidDel="00000000" w:rsidR="00000000" w:rsidRPr="00000000">
        <w:rPr>
          <w:rtl w:val="0"/>
        </w:rPr>
        <w:t xml:space="preserve">Frequently Asked Questions about MTech (Computer Science &amp; Engineering)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M.Tech CSE Eligibility Criteria</w:t>
      </w:r>
    </w:p>
    <w:p w:rsidR="00000000" w:rsidDel="00000000" w:rsidP="00000000" w:rsidRDefault="00000000" w:rsidRPr="00000000" w14:paraId="0000002D">
      <w:pPr>
        <w:rPr/>
      </w:pPr>
      <w:r w:rsidDel="00000000" w:rsidR="00000000" w:rsidRPr="00000000">
        <w:rPr>
          <w:rtl w:val="0"/>
        </w:rPr>
        <w:t xml:space="preserve">A: To be eligible for the Master of Technology (CSE) programme at Teerthanker Mahaveer University, candidates have to meet the following criteria:Academic qualifications: Candidates must hold a bachelor’s degree in Computer Science or a related field from a recognised institution with the minimum percentage as specified by the university.Prerequisite subjects: Candidates must have a strong foundation in computer science fundamentals and other related subjects.Entrance Examination: Generally, applicants have to appear for an entrance examination to assess their readiness for the programme. You may apply online or contact 18002701490 for admission in TMU.</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Prospects after M.Tech CSE</w:t>
      </w:r>
    </w:p>
    <w:p w:rsidR="00000000" w:rsidDel="00000000" w:rsidP="00000000" w:rsidRDefault="00000000" w:rsidRPr="00000000" w14:paraId="0000002F">
      <w:pPr>
        <w:rPr/>
      </w:pPr>
      <w:r w:rsidDel="00000000" w:rsidR="00000000" w:rsidRPr="00000000">
        <w:rPr>
          <w:rtl w:val="0"/>
        </w:rPr>
        <w:t xml:space="preserve">A: MTech (CSE) programme at TMU offers a wide range of career opportunities:Some key EmployersTop tech companiesResearch institutionsGovernment agenciesSome Key Job RolesData ScientistAI SpecialistSoftware Engineer Software DeveloperCybersecurity AnalystDatabase EngineerAdditionally, the demand for professionals with advanced skills in areas like Machine Learning, Big Data, and IoT is on the rise, further enhancing the job prospects.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M.Tech CSE Programme Curriculum</w:t>
      </w:r>
    </w:p>
    <w:p w:rsidR="00000000" w:rsidDel="00000000" w:rsidP="00000000" w:rsidRDefault="00000000" w:rsidRPr="00000000" w14:paraId="00000031">
      <w:pPr>
        <w:rPr/>
      </w:pPr>
      <w:r w:rsidDel="00000000" w:rsidR="00000000" w:rsidRPr="00000000">
        <w:rPr>
          <w:rtl w:val="0"/>
        </w:rPr>
        <w:t xml:space="preserve">A: The MTech Computer Science &amp; Engineering programme at Teerthanker Mahaveer University is designed to provide a comprehensive education that balances theoretical knowledge with practical skills. The curriculum is structured to cover core subjects, specialised electives, and research components.Core SubjectsThe core curriculum includes advanced courses in:AlgorithmsData structuresComputer networks Operating systemsElective CoursesIn addition to core subjects, students can select from a variety of elective courses that allow them to tailor their education to specific areas of interest. Elective options might include: Blockchain TechnologyAdvanced Database ManagementQuantum ComputingResearch OpportunitiesResearch is a critical component of the M.Tech. programme. Students are encouraged to participate in research projects, which can be conducted independently or in collaboration with faculty members. These projects often lead to publications in international journals, enhancing the student’s academic profile.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Specialisation in M.Tech CSE Programme</w:t>
      </w:r>
    </w:p>
    <w:p w:rsidR="00000000" w:rsidDel="00000000" w:rsidP="00000000" w:rsidRDefault="00000000" w:rsidRPr="00000000" w14:paraId="00000033">
      <w:pPr>
        <w:rPr/>
      </w:pPr>
      <w:r w:rsidDel="00000000" w:rsidR="00000000" w:rsidRPr="00000000">
        <w:rPr>
          <w:rtl w:val="0"/>
        </w:rPr>
        <w:t xml:space="preserve">A: M.Tech. in CSE programme offers a range of specialisations allowing students to focus on the areas most relevant to their career aspirations.Artificial Intelligence and Machine LearningThis specialisation focuses on the development of intelligent systems that can learn and adapt. Courses cover topics like neural networks, deep learning, and natural language processing.Data AnalyticsThis specialisation is designed for those interested in analysing large datasets to uncover patterns and insights. It includes courses on data mining, machine learning, and statistical analysis.Cloud ComputingThis specialisation covers the principles of cloud architecture, including virtualisation, storage, and networking. Students learn about cloud service models like IaaS, PaaS, and SaaS, and gain hands-on experience with platforms such as AWS, Azure, and Google Cloud. Information SecurityThis specialisation dives into cybersecurity fundamentals, including cryptography, network security, and ethical hacking. Students explore topics like risk management, security protocols, and compliance with global standards. The programme emphasises practical skills through labs and projects on penetration testing, incident response, and secure software development.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M.Tech CSE?</w:t>
      </w:r>
    </w:p>
    <w:p w:rsidR="00000000" w:rsidDel="00000000" w:rsidP="00000000" w:rsidRDefault="00000000" w:rsidRPr="00000000" w14:paraId="00000035">
      <w:pPr>
        <w:rPr/>
      </w:pPr>
      <w:r w:rsidDel="00000000" w:rsidR="00000000" w:rsidRPr="00000000">
        <w:rPr>
          <w:rtl w:val="0"/>
        </w:rPr>
        <w:t xml:space="preserve">A: Teerthanker Mahaveer University (TMU) offers a robust curriculum, making it an excellent choice for pursuing an MTech Computer Science &amp; Engineering. The university is equipped with modern facilities, including state-of-the-art classrooms, and advanced labs with advanced tools or softwares. This infrastructure ensures that students have access to the latest technology and learning environments to enhance their academic experience.The faculty at TMU is another standout feature, blending academic expertise with real-world industry experience. This combination enriches the learning process, providing students with both theoretical knowledge and practical insights that are directly applicable to the industry.TMU also promotes a nurturing academic environment, offering ample resources and support to help students succeed. This includes career guidance sessions, extracurricular activities, and more, which are designed to foster personal and professional growth.There are several compelling reasons to choose TMU for your M.Tech in Computer Science &amp; Engineering:NAAC A Accredited UniversityAccreditation is a key indicator of quality and excellence in higher education, and the National Assessment and Accreditation Council (NAAC) is known for its stringent evaluation standards. Teerthanker Mahaveer University (TMU) has earned an 'A' grade from NAAC, reflecting its high standards in education, facilities, and academic environment.82% Outstanding Placement RateWith an impressive 82% placement rate, TMU demonstrates its commitment to providing education that effectively prepares students for successful careers. This strong placement performance highlights the university's ability to align its programmes with industry needs, making it a top choice for students aiming for a thriving professional future.100% Placement AssistanceTMU distinguishes itself by offering complete placement assistance to its students. This commitment greatly facilitates the transition from education to employment, helping students launch successful careers after graduation. With comprehensive support and resources, TMU ensures that its students are fully prepared to enter the job market or pursue further education, showcasing the university's dedication to student success.AAA Rating by Careers 360The AAA rating awarded by Careers 360 underscores the high level of educational excellence and overall institutional performance at TMU. This rating reflects TMU's dedication to academic quality, supported by a diverse range of programmes and a strong curriculum designed to meet industry standards. The university's faculty, composed of experienced professionals and scholars, fosters an exceptional learning environment.Programmes with Multiple SpecialisationsIn today's competitive job market, having specialised skills can set you apart. TMU recognises this need and offers a variety of programmes with multiple specialisations, allowing students to tailor their education to their career goals and personal interests. This approach not only broadens students' knowledge but also enhances their employability.Collaborations with IBM, TCSIn the fast-paced world of technology, collaborations between educational institutions and leading tech companies are increasingly important. TMU has strategically partnered with industry giants IBM and Tata Consultancy Services (TCS) to bridge the gap between academia and industry. These partnerships provide TMU students with access to advanced resources, practical experience, and enhanced career opportunities.Training Opportunity in ISRO START programmeIn the dynamic field of space science and technology, gaining hands-on experience and specialised training is crucial for future professionals. TMU offers its students a unique training opportunity through the Indian Space Research Organisation's (ISRO) START initiative. This collaboration allows TMU students to work with cutting-edge space technology and research, preparing them for careers in the aerospace industry.Well-Equipped Modern LabsTMU is known for its commitment to delivering high-quality education and fostering academic excellence. A key feature of TMU is its modern, well-equipped labs that significantly enrich the learning experience. These state-of-the-art facilities are more than just spaces for conducting experiments; they are hubs for innovation, research, and practical learning.Apple Authorised LabOne of TMU’s standout features is its Apple Authorised Lab, offering students and faculty access to the latest Apple technology. This lab serves as a hub for creativity, technical skill development, and advanced learning. In today’s tech-driven world, access to such a facility gives students a significant advantage, equipping them with the tools and expertise needed to excel in their future careers.Expert Faculty GuidanceTMU’s faculty is composed of seasoned professionals and academics who bring a wealth of knowledge and experience to the classroom. Their expert guidance is essential in shaping students' educational journeys, offering personalised mentorship and fostering intellectual growth. TMU’s commitment to hiring and retaining top-tier educators ensures that students receive high-quality instruction, preparing them for both academic success and future career achievements.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