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Pharm D (Doctor of Pharmacy)</w:t>
      </w:r>
    </w:p>
    <w:p w:rsidR="00000000" w:rsidDel="00000000" w:rsidP="00000000" w:rsidRDefault="00000000" w:rsidRPr="00000000" w14:paraId="00000002">
      <w:pPr>
        <w:pStyle w:val="Heading2"/>
        <w:rPr/>
      </w:pPr>
      <w:r w:rsidDel="00000000" w:rsidR="00000000" w:rsidRPr="00000000">
        <w:rPr>
          <w:rtl w:val="0"/>
        </w:rPr>
        <w:t xml:space="preserve">Tell me about Pharm D (Doctor of Pharmacy)</w:t>
      </w:r>
    </w:p>
    <w:p w:rsidR="00000000" w:rsidDel="00000000" w:rsidP="00000000" w:rsidRDefault="00000000" w:rsidRPr="00000000" w14:paraId="00000003">
      <w:pPr>
        <w:rPr/>
      </w:pPr>
      <w:r w:rsidDel="00000000" w:rsidR="00000000" w:rsidRPr="00000000">
        <w:rPr>
          <w:rtl w:val="0"/>
        </w:rPr>
        <w:t xml:space="preserve">In the ever-evolving field of healthcare, pharmacists play a pivotal role. Their expertise in medications, patient care, and their contribution to the healthcare system cannot be overstated. If you're considering a career in pharmacy, look no further than the Doctor of Pharmacy programme at TMU Moradabad. In this comprehensive guide, we'll take you through everything you need to know about this prestigious programme.</w:t>
      </w:r>
    </w:p>
    <w:p w:rsidR="00000000" w:rsidDel="00000000" w:rsidP="00000000" w:rsidRDefault="00000000" w:rsidRPr="00000000" w14:paraId="00000004">
      <w:pPr>
        <w:pStyle w:val="Heading2"/>
        <w:rPr/>
      </w:pPr>
      <w:r w:rsidDel="00000000" w:rsidR="00000000" w:rsidRPr="00000000">
        <w:rPr>
          <w:rtl w:val="0"/>
        </w:rPr>
        <w:t xml:space="preserve">What is the duration of Pharm D (Doctor of Pharmacy)?</w:t>
      </w:r>
    </w:p>
    <w:p w:rsidR="00000000" w:rsidDel="00000000" w:rsidP="00000000" w:rsidRDefault="00000000" w:rsidRPr="00000000" w14:paraId="00000005">
      <w:pPr>
        <w:rPr/>
      </w:pPr>
      <w:r w:rsidDel="00000000" w:rsidR="00000000" w:rsidRPr="00000000">
        <w:rPr>
          <w:rtl w:val="0"/>
        </w:rPr>
        <w:t xml:space="preserve">6.0 Years</w:t>
      </w:r>
    </w:p>
    <w:p w:rsidR="00000000" w:rsidDel="00000000" w:rsidP="00000000" w:rsidRDefault="00000000" w:rsidRPr="00000000" w14:paraId="00000006">
      <w:pPr>
        <w:pStyle w:val="Heading2"/>
        <w:rPr/>
      </w:pPr>
      <w:r w:rsidDel="00000000" w:rsidR="00000000" w:rsidRPr="00000000">
        <w:rPr>
          <w:rtl w:val="0"/>
        </w:rPr>
        <w:t xml:space="preserve">What is the page URL of Pharm D (Doctor of Pharmacy)?</w:t>
      </w:r>
    </w:p>
    <w:p w:rsidR="00000000" w:rsidDel="00000000" w:rsidP="00000000" w:rsidRDefault="00000000" w:rsidRPr="00000000" w14:paraId="00000007">
      <w:pPr>
        <w:rPr/>
      </w:pPr>
      <w:r w:rsidDel="00000000" w:rsidR="00000000" w:rsidRPr="00000000">
        <w:rPr>
          <w:rtl w:val="0"/>
        </w:rPr>
        <w:t xml:space="preserve">https://www.tmu.ac.in/programme/doctor-of-pharmacy-programme-at-tmu-moradabad</w:t>
      </w:r>
    </w:p>
    <w:p w:rsidR="00000000" w:rsidDel="00000000" w:rsidP="00000000" w:rsidRDefault="00000000" w:rsidRPr="00000000" w14:paraId="00000008">
      <w:pPr>
        <w:pStyle w:val="Heading2"/>
        <w:rPr/>
      </w:pPr>
      <w:r w:rsidDel="00000000" w:rsidR="00000000" w:rsidRPr="00000000">
        <w:rPr>
          <w:rtl w:val="0"/>
        </w:rPr>
        <w:t xml:space="preserve">What scholarships are available for Pharm D (Doctor of Pharmacy)?</w:t>
      </w:r>
    </w:p>
    <w:tbl>
      <w:tblPr>
        <w:tblStyle w:val="Table1"/>
        <w:tblW w:w="8640.0" w:type="dxa"/>
        <w:jc w:val="left"/>
        <w:tblInd w:w="-115.0" w:type="dxa"/>
        <w:tblLayout w:type="fixed"/>
        <w:tblLook w:val="0400"/>
      </w:tblPr>
      <w:tblGrid>
        <w:gridCol w:w="2160"/>
        <w:gridCol w:w="2160"/>
        <w:gridCol w:w="2160"/>
        <w:gridCol w:w="2160"/>
        <w:tblGridChange w:id="0">
          <w:tblGrid>
            <w:gridCol w:w="2160"/>
            <w:gridCol w:w="2160"/>
            <w:gridCol w:w="2160"/>
            <w:gridCol w:w="2160"/>
          </w:tblGrid>
        </w:tblGridChange>
      </w:tblGrid>
      <w:tr>
        <w:trPr>
          <w:cantSplit w:val="0"/>
          <w:tblHeader w:val="0"/>
        </w:trPr>
        <w:tc>
          <w:tcPr/>
          <w:p w:rsidR="00000000" w:rsidDel="00000000" w:rsidP="00000000" w:rsidRDefault="00000000" w:rsidRPr="00000000" w14:paraId="00000009">
            <w:pPr>
              <w:rPr/>
            </w:pPr>
            <w:r w:rsidDel="00000000" w:rsidR="00000000" w:rsidRPr="00000000">
              <w:rPr>
                <w:rtl w:val="0"/>
              </w:rPr>
              <w:t xml:space="preserve">Mode Of Scholarship</w:t>
            </w:r>
          </w:p>
        </w:tc>
        <w:tc>
          <w:tcPr/>
          <w:p w:rsidR="00000000" w:rsidDel="00000000" w:rsidP="00000000" w:rsidRDefault="00000000" w:rsidRPr="00000000" w14:paraId="0000000A">
            <w:pPr>
              <w:rPr/>
            </w:pPr>
            <w:r w:rsidDel="00000000" w:rsidR="00000000" w:rsidRPr="00000000">
              <w:rPr>
                <w:rtl w:val="0"/>
              </w:rPr>
              <w:t xml:space="preserve">Programme</w:t>
            </w:r>
          </w:p>
        </w:tc>
        <w:tc>
          <w:tcPr/>
          <w:p w:rsidR="00000000" w:rsidDel="00000000" w:rsidP="00000000" w:rsidRDefault="00000000" w:rsidRPr="00000000" w14:paraId="0000000B">
            <w:pPr>
              <w:rPr/>
            </w:pPr>
            <w:r w:rsidDel="00000000" w:rsidR="00000000" w:rsidRPr="00000000">
              <w:rPr>
                <w:rtl w:val="0"/>
              </w:rPr>
              <w:t xml:space="preserve">Eligibility</w:t>
            </w:r>
          </w:p>
        </w:tc>
        <w:tc>
          <w:tcPr/>
          <w:p w:rsidR="00000000" w:rsidDel="00000000" w:rsidP="00000000" w:rsidRDefault="00000000" w:rsidRPr="00000000" w14:paraId="0000000C">
            <w:pPr>
              <w:rPr/>
            </w:pPr>
            <w:r w:rsidDel="00000000" w:rsidR="00000000" w:rsidRPr="00000000">
              <w:rPr>
                <w:rtl w:val="0"/>
              </w:rPr>
              <w:t xml:space="preserve">Scholarship Percentage (Scholarship amount equivalent to 1st yr tuition fee)</w:t>
            </w:r>
          </w:p>
        </w:tc>
      </w:tr>
      <w:tr>
        <w:trPr>
          <w:cantSplit w:val="0"/>
          <w:tblHeader w:val="0"/>
        </w:trPr>
        <w:tc>
          <w:tcPr/>
          <w:p w:rsidR="00000000" w:rsidDel="00000000" w:rsidP="00000000" w:rsidRDefault="00000000" w:rsidRPr="00000000" w14:paraId="0000000D">
            <w:pPr>
              <w:rPr/>
            </w:pPr>
            <w:r w:rsidDel="00000000" w:rsidR="00000000" w:rsidRPr="00000000">
              <w:rPr>
                <w:rtl w:val="0"/>
              </w:rPr>
              <w:t xml:space="preserve">Entry level Scholarship</w:t>
            </w:r>
          </w:p>
        </w:tc>
        <w:tc>
          <w:tcPr/>
          <w:p w:rsidR="00000000" w:rsidDel="00000000" w:rsidP="00000000" w:rsidRDefault="00000000" w:rsidRPr="00000000" w14:paraId="0000000E">
            <w:pPr>
              <w:rPr/>
            </w:pPr>
            <w:r w:rsidDel="00000000" w:rsidR="00000000" w:rsidRPr="00000000">
              <w:rPr>
                <w:rtl w:val="0"/>
              </w:rPr>
              <w:t xml:space="preserve">B.Pharm, D.Pharm &amp; Pharm.D.</w:t>
            </w:r>
          </w:p>
        </w:tc>
        <w:tc>
          <w:tcPr/>
          <w:p w:rsidR="00000000" w:rsidDel="00000000" w:rsidP="00000000" w:rsidRDefault="00000000" w:rsidRPr="00000000" w14:paraId="0000000F">
            <w:pPr>
              <w:rPr/>
            </w:pPr>
            <w:r w:rsidDel="00000000" w:rsidR="00000000" w:rsidRPr="00000000">
              <w:rPr>
                <w:rtl w:val="0"/>
              </w:rPr>
              <w:t xml:space="preserve">Between 70% to 79.9%between 80% &amp; Above</w:t>
            </w:r>
          </w:p>
        </w:tc>
        <w:tc>
          <w:tcPr/>
          <w:p w:rsidR="00000000" w:rsidDel="00000000" w:rsidP="00000000" w:rsidRDefault="00000000" w:rsidRPr="00000000" w14:paraId="00000010">
            <w:pPr>
              <w:rPr/>
            </w:pPr>
            <w:r w:rsidDel="00000000" w:rsidR="00000000" w:rsidRPr="00000000">
              <w:rPr>
                <w:rtl w:val="0"/>
              </w:rPr>
              <w:t xml:space="preserve">10%15%</w:t>
            </w:r>
          </w:p>
        </w:tc>
      </w:tr>
      <w:tr>
        <w:trPr>
          <w:cantSplit w:val="0"/>
          <w:tblHeader w:val="0"/>
        </w:trPr>
        <w:tc>
          <w:tcPr/>
          <w:p w:rsidR="00000000" w:rsidDel="00000000" w:rsidP="00000000" w:rsidRDefault="00000000" w:rsidRPr="00000000" w14:paraId="00000011">
            <w:pPr>
              <w:rPr/>
            </w:pPr>
            <w:r w:rsidDel="00000000" w:rsidR="00000000" w:rsidRPr="00000000">
              <w:rPr>
                <w:rtl w:val="0"/>
              </w:rPr>
              <w:t xml:space="preserve">Madan Swarup Inter College, Harayana (U.P.)</w:t>
            </w:r>
          </w:p>
        </w:tc>
        <w:tc>
          <w:tcPr/>
          <w:p w:rsidR="00000000" w:rsidDel="00000000" w:rsidP="00000000" w:rsidRDefault="00000000" w:rsidRPr="00000000" w14:paraId="00000012">
            <w:pPr>
              <w:rPr/>
            </w:pPr>
            <w:r w:rsidDel="00000000" w:rsidR="00000000" w:rsidRPr="00000000">
              <w:rPr>
                <w:rtl w:val="0"/>
              </w:rPr>
              <w:t xml:space="preserve">For all UG, PG &amp; Collaborative programmes</w:t>
            </w:r>
          </w:p>
        </w:tc>
        <w:tc>
          <w:tcPr/>
          <w:p w:rsidR="00000000" w:rsidDel="00000000" w:rsidP="00000000" w:rsidRDefault="00000000" w:rsidRPr="00000000" w14:paraId="00000013">
            <w:pPr>
              <w:rPr/>
            </w:pPr>
            <w:r w:rsidDel="00000000" w:rsidR="00000000" w:rsidRPr="00000000">
              <w:rPr>
                <w:rtl w:val="0"/>
              </w:rPr>
              <w:t xml:space="preserve">Marks in qualifying examBetween 60% to 69.9%Between 70% to 79.9%Between 80% to 89.9%90% &amp; above</w:t>
            </w:r>
          </w:p>
        </w:tc>
        <w:tc>
          <w:tcPr/>
          <w:p w:rsidR="00000000" w:rsidDel="00000000" w:rsidP="00000000" w:rsidRDefault="00000000" w:rsidRPr="00000000" w14:paraId="00000014">
            <w:pPr>
              <w:rPr/>
            </w:pPr>
            <w:r w:rsidDel="00000000" w:rsidR="00000000" w:rsidRPr="00000000">
              <w:rPr>
                <w:rtl w:val="0"/>
              </w:rPr>
              <w:t xml:space="preserve">15%20%30%50%</w:t>
            </w:r>
          </w:p>
        </w:tc>
      </w:tr>
    </w:tbl>
    <w:p w:rsidR="00000000" w:rsidDel="00000000" w:rsidP="00000000" w:rsidRDefault="00000000" w:rsidRPr="00000000" w14:paraId="00000015">
      <w:pPr>
        <w:pStyle w:val="Heading2"/>
        <w:rPr/>
      </w:pPr>
      <w:r w:rsidDel="00000000" w:rsidR="00000000" w:rsidRPr="00000000">
        <w:rPr>
          <w:rtl w:val="0"/>
        </w:rPr>
        <w:t xml:space="preserve">Which college offers Pharm D (Doctor of Pharmacy)?</w:t>
      </w:r>
    </w:p>
    <w:p w:rsidR="00000000" w:rsidDel="00000000" w:rsidP="00000000" w:rsidRDefault="00000000" w:rsidRPr="00000000" w14:paraId="00000016">
      <w:pPr>
        <w:rPr/>
      </w:pPr>
      <w:r w:rsidDel="00000000" w:rsidR="00000000" w:rsidRPr="00000000">
        <w:rPr>
          <w:rtl w:val="0"/>
        </w:rPr>
        <w:t xml:space="preserve">College of Pharmacy</w:t>
      </w:r>
    </w:p>
    <w:p w:rsidR="00000000" w:rsidDel="00000000" w:rsidP="00000000" w:rsidRDefault="00000000" w:rsidRPr="00000000" w14:paraId="00000017">
      <w:pPr>
        <w:pStyle w:val="Heading2"/>
        <w:rPr/>
      </w:pPr>
      <w:r w:rsidDel="00000000" w:rsidR="00000000" w:rsidRPr="00000000">
        <w:rPr>
          <w:rtl w:val="0"/>
        </w:rPr>
        <w:t xml:space="preserve">Is Pharm D (Doctor of Pharmacy) a UG or PG programme?</w:t>
      </w:r>
    </w:p>
    <w:p w:rsidR="00000000" w:rsidDel="00000000" w:rsidP="00000000" w:rsidRDefault="00000000" w:rsidRPr="00000000" w14:paraId="00000018">
      <w:pPr>
        <w:rPr/>
      </w:pPr>
      <w:r w:rsidDel="00000000" w:rsidR="00000000" w:rsidRPr="00000000">
        <w:rPr>
          <w:rtl w:val="0"/>
        </w:rPr>
        <w:t xml:space="preserve">PG</w:t>
      </w:r>
    </w:p>
    <w:p w:rsidR="00000000" w:rsidDel="00000000" w:rsidP="00000000" w:rsidRDefault="00000000" w:rsidRPr="00000000" w14:paraId="00000019">
      <w:pPr>
        <w:pStyle w:val="Heading2"/>
        <w:rPr/>
      </w:pPr>
      <w:r w:rsidDel="00000000" w:rsidR="00000000" w:rsidRPr="00000000">
        <w:rPr>
          <w:rtl w:val="0"/>
        </w:rPr>
        <w:t xml:space="preserve">What is the fee structure for Pharm D (Doctor of Pharmacy)?</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Tuition Fee (Semester): Rs. 90000</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Examination Fee (Year): Rs. 11000</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Lab Charges (Year): Rs. 1000</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Enrolment Fee (One Time): Rs. 1000</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Admission Registration Fee (One Time): Rs. 5000</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Admission Processing Fee (One Time): Rs. 2500</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Application Fee (One Time): Rs. 1000</w:t>
      </w:r>
    </w:p>
    <w:p w:rsidR="00000000" w:rsidDel="00000000" w:rsidP="00000000" w:rsidRDefault="00000000" w:rsidRPr="00000000" w14:paraId="00000021">
      <w:pPr>
        <w:pStyle w:val="Heading2"/>
        <w:rPr/>
      </w:pPr>
      <w:r w:rsidDel="00000000" w:rsidR="00000000" w:rsidRPr="00000000">
        <w:rPr>
          <w:rtl w:val="0"/>
        </w:rPr>
        <w:t xml:space="preserve">What is the eligibility for Pharm D (Doctor of Pharmacy)?</w:t>
      </w:r>
    </w:p>
    <w:p w:rsidR="00000000" w:rsidDel="00000000" w:rsidP="00000000" w:rsidRDefault="00000000" w:rsidRPr="00000000" w14:paraId="00000022">
      <w:pPr>
        <w:rPr/>
      </w:pPr>
      <w:r w:rsidDel="00000000" w:rsidR="00000000" w:rsidRPr="00000000">
        <w:rPr>
          <w:rtl w:val="0"/>
        </w:rPr>
        <w:t xml:space="preserve">10+2 in Science stream with PCB/M or D. Pharm. Or B. Pharm. and minimum 50% marks in aggregate.</w:t>
      </w:r>
    </w:p>
    <w:p w:rsidR="00000000" w:rsidDel="00000000" w:rsidP="00000000" w:rsidRDefault="00000000" w:rsidRPr="00000000" w14:paraId="00000023">
      <w:pPr>
        <w:pStyle w:val="Heading2"/>
        <w:rPr/>
      </w:pPr>
      <w:r w:rsidDel="00000000" w:rsidR="00000000" w:rsidRPr="00000000">
        <w:rPr>
          <w:rtl w:val="0"/>
        </w:rPr>
        <w:t xml:space="preserve">Frequently Asked Questions about Pharm D (Doctor of Pharmacy)</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Q: Programme Details of Pharm D (Doctor of Pharmacy)</w:t>
      </w:r>
    </w:p>
    <w:p w:rsidR="00000000" w:rsidDel="00000000" w:rsidP="00000000" w:rsidRDefault="00000000" w:rsidRPr="00000000" w14:paraId="00000025">
      <w:pPr>
        <w:rPr/>
      </w:pPr>
      <w:r w:rsidDel="00000000" w:rsidR="00000000" w:rsidRPr="00000000">
        <w:rPr>
          <w:rtl w:val="0"/>
        </w:rPr>
        <w:t xml:space="preserve">A: The Doctor of Pharmacy program, often abbreviated as Pharm.D., is a professional doctoral degree that equips students with the knowledge and skills required to become licensed pharmacists. This comprehensive programme covers various aspects of pharmacy, including pharmaceutical chemistry, pharmacology, and patient care</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Q: What is the full form of Pharm D?</w:t>
      </w:r>
    </w:p>
    <w:p w:rsidR="00000000" w:rsidDel="00000000" w:rsidP="00000000" w:rsidRDefault="00000000" w:rsidRPr="00000000" w14:paraId="00000027">
      <w:pPr>
        <w:rPr/>
      </w:pPr>
      <w:r w:rsidDel="00000000" w:rsidR="00000000" w:rsidRPr="00000000">
        <w:rPr>
          <w:rtl w:val="0"/>
        </w:rPr>
        <w:t xml:space="preserve">A: As mentioned earlier, the full form of Pharm D is Doctor of Pharmacy. It represents the highest level of education and training in the field of pharmacy. Completing this programme opens doors to diverse career opportunities in the healthcare industry.</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Q: Highlights of TMU's Pharm D (Doctor of Pharmacy) Programme</w:t>
      </w:r>
    </w:p>
    <w:p w:rsidR="00000000" w:rsidDel="00000000" w:rsidP="00000000" w:rsidRDefault="00000000" w:rsidRPr="00000000" w14:paraId="00000029">
      <w:pPr>
        <w:rPr/>
      </w:pPr>
      <w:r w:rsidDel="00000000" w:rsidR="00000000" w:rsidRPr="00000000">
        <w:rPr>
          <w:rtl w:val="0"/>
        </w:rPr>
        <w:t xml:space="preserve">A: Cutting-Edge Curriculum: Our Pharm.D. programme is designed to keep you at the forefront of pharmacy practice. You'll be exposed to the latest advancements in pharmaceutical sciences.Clinical Experience: Practical exposure is an integral part of our program. Students have the opportunity to work in clinical settings, gaining real-world experience.Experienced Faculty: Learn from experienced professionals and educators who are passionate about your success.Research Opportunities: Engage in groundbreaking research projects, contributing to the advancement of pharmaceutical knowledge.</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Q: Why Choose Pharm D (Doctor of Pharmacy) ?</w:t>
      </w:r>
    </w:p>
    <w:p w:rsidR="00000000" w:rsidDel="00000000" w:rsidP="00000000" w:rsidRDefault="00000000" w:rsidRPr="00000000" w14:paraId="0000002B">
      <w:pPr>
        <w:rPr/>
      </w:pPr>
      <w:r w:rsidDel="00000000" w:rsidR="00000000" w:rsidRPr="00000000">
        <w:rPr>
          <w:rtl w:val="0"/>
        </w:rPr>
        <w:t xml:space="preserve">A: The question might arise, why should you choose a Doctor of Pharmacy programme at TMU Moradabad? Well, the answer is simple – the healthcare industry is constantly evolving, and pharmacists are in high demand. Here's why you should consider this path:Fulfilling Career: As a pharmacist, you'll directly impact patient health, making it a fulfilling and rewarding career.Job Security: The demand for pharmacists is on the rise, offering excellent job security.Diverse Career Options: Pharm.D. graduates can work in various settings, including hospitals, community pharmacies, research, and pharmaceutical companies.</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Q: Skills Required for Pharm D (Doctor of Pharmacy)</w:t>
      </w:r>
    </w:p>
    <w:p w:rsidR="00000000" w:rsidDel="00000000" w:rsidP="00000000" w:rsidRDefault="00000000" w:rsidRPr="00000000" w14:paraId="0000002D">
      <w:pPr>
        <w:rPr/>
      </w:pPr>
      <w:r w:rsidDel="00000000" w:rsidR="00000000" w:rsidRPr="00000000">
        <w:rPr>
          <w:rtl w:val="0"/>
        </w:rPr>
        <w:t xml:space="preserve">A: To excel in the field of pharmacy, certain skills are essential. These include:Strong Communication: Effective communication with patients and healthcare professionals is crucial.Attention to Detail: Precision in dispensing medications and assessing patient needs.Problem-Solving: Pharmacists often encounter complex medication-related issues that require problem-solving skills.Empathy: Compassion and empathy are necessary when dealing with patients' concerns and health issues.</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