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47</w:t>
      </w:r>
    </w:p>
    <w:p>
      <w:r>
        <w:t>Q: Why is TMU a member of the Institution of Electronics and Telecommunication Engineers (IETE)? | A: To promote high standards in electronics and telecom education through collaboration and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