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Computer Networks Phase 1 Report</w:t>
      </w:r>
    </w:p>
    <w:p>
      <w:r>
        <w:t>Private DNS and HTTPS Load Balancing on a Local Network</w:t>
      </w:r>
    </w:p>
    <w:p>
      <w:r>
        <w:t>Review 1 submission | Evidence collected 4 and 5 October 2026</w:t>
      </w:r>
    </w:p>
    <w:p>
      <w:r>
        <w:t>We built a local service in which a private DNS name resolves to an nginx HTTPS edge, which forwards requests to two Python backends. The tests demonstrate name resolution, trusted TLS, backend distribution, HTTP cache revalidation, and the effects of five controlled failures.</w:t>
      </w:r>
    </w:p>
    <w:tbl>
      <w:tblPr>
        <w:tblStyle w:val="TableGrid"/>
        <w:tblW w:type="auto" w:w="0"/>
        <w:tblLook w:firstColumn="1" w:firstRow="1" w:lastColumn="0" w:lastRow="0" w:noHBand="0" w:noVBand="1" w:val="04A0"/>
      </w:tblPr>
      <w:tblGrid>
        <w:gridCol w:w="3298"/>
        <w:gridCol w:w="3298"/>
        <w:gridCol w:w="3298"/>
      </w:tblGrid>
      <w:tr>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Member</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Roll number</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Machine and responsibility</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Aradhya Tiwari</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2401010093</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Mac 1: DNS, client tests and packet capture</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Chaitanya Singh</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2401010133</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Mac 2: nginx edge, TLS and load balancing</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Vedant Satbhai</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2401010500</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Windows: Backend A and firewall</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Anuj Upadhyay</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2401010086</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Mac 4: Backend B and DNS client</w:t>
            </w:r>
          </w:p>
        </w:tc>
      </w:tr>
    </w:tbl>
    <w:p/>
    <w:p>
      <w:pPr>
        <w:pStyle w:val="Heading2"/>
      </w:pPr>
      <w:r>
        <w:t>Scope and result</w:t>
      </w:r>
    </w:p>
    <w:p>
      <w:r>
        <w:t>This submission covers Phase 1 only. Both backends served successful responses through the private domain, and all 12 directional LAN ping checks passed. The implementation was shut down after evidence collection; the saved results describe that demonstration session, not a continuously running service.</w:t>
      </w:r>
    </w:p>
    <w:p>
      <w:r>
        <w:t>One machine uses Windows instead of macOS. The network roles and protocols are unchanged; this hardware variation should be disclosed at review. The both-backends-unavailable demonstration returned HTTP 504 rather than the assignment table's expected 502; the report explains the recorded upstream errors.</w:t>
      </w:r>
    </w:p>
    <w:p>
      <w:pPr>
        <w:pStyle w:val="Heading2"/>
      </w:pPr>
      <w:r>
        <w:t>Reading the submission</w:t>
      </w:r>
    </w:p>
    <w:p>
      <w:r>
        <w:t>The next sections cover architecture, implementation, results, failures and protocol analysis. The evidence appendix embeds original screenshots. Evidence/index.csv maps each figure to its original file. Guides contains restart, demonstration and viva instructions; Code and Configuration contain the reproducible implementation.</w:t>
      </w:r>
    </w:p>
    <w:p>
      <w:r>
        <w:br w:type="page"/>
      </w:r>
    </w:p>
    <w:p>
      <w:pPr>
        <w:pStyle w:val="Heading1"/>
      </w:pPr>
      <w:r>
        <w:t>Architecture and addressing</w:t>
      </w:r>
    </w:p>
    <w:tbl>
      <w:tblPr>
        <w:tblStyle w:val="TableGrid"/>
        <w:tblW w:type="auto" w:w="0"/>
        <w:tblLook w:firstColumn="1" w:firstRow="1" w:lastColumn="0" w:lastRow="0" w:noHBand="0" w:noVBand="1" w:val="04A0"/>
      </w:tblPr>
      <w:tblGrid>
        <w:gridCol w:w="2473"/>
        <w:gridCol w:w="2473"/>
        <w:gridCol w:w="2473"/>
        <w:gridCol w:w="2473"/>
      </w:tblGrid>
      <w:tr>
        <w:tc>
          <w:tcPr>
            <w:tcW w:type="dxa" w:w="2473"/>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Machine</w:t>
            </w:r>
          </w:p>
        </w:tc>
        <w:tc>
          <w:tcPr>
            <w:tcW w:type="dxa" w:w="2473"/>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IPv4</w:t>
            </w:r>
          </w:p>
        </w:tc>
        <w:tc>
          <w:tcPr>
            <w:tcW w:type="dxa" w:w="2473"/>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Active interface</w:t>
            </w:r>
          </w:p>
        </w:tc>
        <w:tc>
          <w:tcPr>
            <w:tcW w:type="dxa" w:w="2473"/>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Active MAC</w:t>
            </w:r>
          </w:p>
        </w:tc>
      </w:tr>
      <w:tr>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Aradhya</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10.7.15.68</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en0</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92:a8:ba:c6:0f:f8</w:t>
            </w:r>
          </w:p>
        </w:tc>
      </w:tr>
      <w:tr>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Chaitanya</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10.7.22.151</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en0</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82:d4:f7:24:36:5a</w:t>
            </w:r>
          </w:p>
        </w:tc>
      </w:tr>
      <w:tr>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Vedant</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10.7.2.89</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Wi-Fi</w:t>
            </w:r>
          </w:p>
        </w:tc>
        <w:tc>
          <w:tcPr>
            <w:tcW w:type="dxa" w:w="2473"/>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14:b5:cd:7c:9e:b1</w:t>
            </w:r>
          </w:p>
        </w:tc>
      </w:tr>
      <w:tr>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Anuj</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10.7.6.93</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en0</w:t>
            </w:r>
          </w:p>
        </w:tc>
        <w:tc>
          <w:tcPr>
            <w:tcW w:type="dxa" w:w="2473"/>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a2:c0:5d:98:c7:64</w:t>
            </w:r>
          </w:p>
        </w:tc>
      </w:tr>
    </w:tbl>
    <w:p/>
    <w:p>
      <w:r>
        <w:t>All four addresses are on 10.7.0.0/19, with mask 255.255.224.0 and gateway 10.7.0.1. These were DHCP addresses at capture time. The active Mac interface addresses differ from the hardware Wi-Fi IDs reported by networksetup; the inventory uses the active ifconfig addresses.</w:t>
      </w:r>
    </w:p>
    <w:p>
      <w:r>
        <w:drawing>
          <wp:inline xmlns:a="http://schemas.openxmlformats.org/drawingml/2006/main" xmlns:pic="http://schemas.openxmlformats.org/drawingml/2006/picture">
            <wp:extent cx="6217920" cy="3031236"/>
            <wp:docPr id="1" name="Picture 1"/>
            <wp:cNvGraphicFramePr>
              <a:graphicFrameLocks noChangeAspect="1"/>
            </wp:cNvGraphicFramePr>
            <a:graphic>
              <a:graphicData uri="http://schemas.openxmlformats.org/drawingml/2006/picture">
                <pic:pic>
                  <pic:nvPicPr>
                    <pic:cNvPr id="0" name="topology.png"/>
                    <pic:cNvPicPr/>
                  </pic:nvPicPr>
                  <pic:blipFill>
                    <a:blip r:embed="rId10"/>
                    <a:stretch>
                      <a:fillRect/>
                    </a:stretch>
                  </pic:blipFill>
                  <pic:spPr>
                    <a:xfrm>
                      <a:off x="0" y="0"/>
                      <a:ext cx="6217920" cy="3031236"/>
                    </a:xfrm>
                    <a:prstGeom prst="rect"/>
                  </pic:spPr>
                </pic:pic>
              </a:graphicData>
            </a:graphic>
          </wp:inline>
        </w:drawing>
      </w:r>
    </w:p>
    <w:p>
      <w:r>
        <w:t>Figure A. Logical topology and service ports. Chaitanya and Anuj also act as clients of Aradhya's DNS. The router is the default gateway; same-subnet communication does not inherently require a routed hop.</w:t>
      </w:r>
    </w:p>
    <w:p>
      <w:pPr>
        <w:pStyle w:val="Heading2"/>
      </w:pPr>
      <w:r>
        <w:t>Protocol request flow</w:t>
      </w:r>
    </w:p>
    <w:p>
      <w:r>
        <w:drawing>
          <wp:inline xmlns:a="http://schemas.openxmlformats.org/drawingml/2006/main" xmlns:pic="http://schemas.openxmlformats.org/drawingml/2006/picture">
            <wp:extent cx="6217920" cy="1748790"/>
            <wp:docPr id="2" name="Picture 2"/>
            <wp:cNvGraphicFramePr>
              <a:graphicFrameLocks noChangeAspect="1"/>
            </wp:cNvGraphicFramePr>
            <a:graphic>
              <a:graphicData uri="http://schemas.openxmlformats.org/drawingml/2006/picture">
                <pic:pic>
                  <pic:nvPicPr>
                    <pic:cNvPr id="0" name="request-flow.png"/>
                    <pic:cNvPicPr/>
                  </pic:nvPicPr>
                  <pic:blipFill>
                    <a:blip r:embed="rId11"/>
                    <a:stretch>
                      <a:fillRect/>
                    </a:stretch>
                  </pic:blipFill>
                  <pic:spPr>
                    <a:xfrm>
                      <a:off x="0" y="0"/>
                      <a:ext cx="6217920" cy="1748790"/>
                    </a:xfrm>
                    <a:prstGeom prst="rect"/>
                  </pic:spPr>
                </pic:pic>
              </a:graphicData>
            </a:graphic>
          </wp:inline>
        </w:drawing>
      </w:r>
    </w:p>
    <w:p>
      <w:r>
        <w:br w:type="page"/>
      </w:r>
    </w:p>
    <w:p>
      <w:pPr>
        <w:pStyle w:val="Heading1"/>
      </w:pPr>
      <w:r>
        <w:t>Request flow and implementation</w:t>
      </w:r>
    </w:p>
    <w:tbl>
      <w:tblPr>
        <w:tblStyle w:val="TableGrid"/>
        <w:tblW w:type="auto" w:w="0"/>
        <w:tblLook w:firstColumn="1" w:firstRow="1" w:lastColumn="0" w:lastRow="0" w:noHBand="0" w:noVBand="1" w:val="04A0"/>
      </w:tblPr>
      <w:tblGrid>
        <w:gridCol w:w="4946"/>
        <w:gridCol w:w="4946"/>
      </w:tblGrid>
      <w:tr>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Step</w:t>
            </w:r>
          </w:p>
        </w:tc>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Protocol and action</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asks 10.7.15.68 for app.team1.test using DNS, normally UDP 53. TCP DNS was also tested.</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returns 10.7.22.151. Client opens TCP from an ephemeral port to edge port 8443.</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and nginx negotiate TLS and validate the certificate for the domain.</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4</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sends HTTP inside TLS. nginx selects an available upstream.</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5</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nginx sends HTTP/1.1 to A on 3001 or B on 3002. The response includes X-Backend.</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6</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nginx returns the response through the encrypted client connection, with X-Edge: Chaitanya.</w:t>
            </w:r>
          </w:p>
        </w:tc>
      </w:tr>
    </w:tbl>
    <w:p/>
    <w:p>
      <w:pPr>
        <w:pStyle w:val="Heading2"/>
      </w:pPr>
      <w:r>
        <w:t>DNS and TLS configuration</w:t>
      </w:r>
    </w:p>
    <w:p>
      <w:r>
        <w:t>dnsmasq listens on 127.0.0.1 and 10.7.15.68, serves app.team1.test and api.team1.test with a 30-second TTL, and forwards other names to 8.8.8.8. Chaitanya and Anuj used this resolver through their normal network DNS settings. The .test namespace avoids .local multicast-DNS conflicts.</w:t>
      </w:r>
    </w:p>
    <w:p>
      <w:r>
        <w:t>nginx terminates TLS on 8443 and redirects HTTP 8080 to HTTPS. HTTP/2 is enabled; backend proxying uses HTTP/1.1. A self-signed project certificate covers both names and was explicitly trusted on the client Macs. Final HTTPS checks did not use curl -k. The certificate is valid from 4 October to 3 November 2026; replace and re-trust it for a later demo.</w:t>
      </w:r>
    </w:p>
    <w:p>
      <w:pPr>
        <w:pStyle w:val="Heading2"/>
      </w:pPr>
      <w:r>
        <w:t>Backend behavior and balancing</w:t>
      </w:r>
    </w:p>
    <w:p>
      <w:r>
        <w:t>Both Python applications use ThreadingHTTPServer, bind to 0.0.0.0, and implement GET and HEAD. Routes / and /api/status return JSON with the backend identity and no-store. Route /cache returns identical content on both servers, public max-age=60 and a SHA-256 ETag. A matching If-None-Match produces 304 without a body.</w:t>
      </w:r>
    </w:p>
    <w:p>
      <w:r>
        <w:t>nginx uses two unweighted upstreams, max_fails=1 and fail_timeout=5s. It retries errors and timeouts with at most two upstream attempts. This is passive failure handling, not an active health-check service. Recorded repeated requests alternated A and B; exact alternation is not guaranteed during failures or concurrent traffic.</w:t>
      </w:r>
    </w:p>
    <w:p>
      <w:r>
        <w:br w:type="page"/>
      </w:r>
    </w:p>
    <w:p>
      <w:pPr>
        <w:pStyle w:val="Heading1"/>
      </w:pPr>
      <w:r>
        <w:t>Verification results</w:t>
      </w:r>
    </w:p>
    <w:tbl>
      <w:tblPr>
        <w:tblStyle w:val="TableGrid"/>
        <w:tblW w:type="auto" w:w="0"/>
        <w:tblLook w:firstColumn="1" w:firstRow="1" w:lastColumn="0" w:lastRow="0" w:noHBand="0" w:noVBand="1" w:val="04A0"/>
      </w:tblPr>
      <w:tblGrid>
        <w:gridCol w:w="3298"/>
        <w:gridCol w:w="3298"/>
        <w:gridCol w:w="3298"/>
      </w:tblGrid>
      <w:tr>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Requirement</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Observed result</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Evidence</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LAN</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Every directed pair: 3 sent, 3 received, 0% loss</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Figures E05 to E09</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clients</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Both names resolved through 10.7.15.68 on Chaitanya and Anuj</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setup screenshots</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Backend routes</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GET / returned 200 from A, B and HTTPS edge</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root-endpoint-final-check.json</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HTTPS</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Trusted domain requests returned HTTP/1.1 and HTTP/2 200</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and load-balancing screenshots</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Balancing</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Six requests returned A B A B A B, all 200</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Figure E17 and access.log</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Cache</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200 from A, matching ETag conditional request returned 304 from B</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Figures E18 and E19</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Protocol flow</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TCP, TLS and encrypted data in a saved capture</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Figures E13 to E16 and pcapng</w:t>
            </w:r>
          </w:p>
        </w:tc>
      </w:tr>
    </w:tbl>
    <w:p/>
    <w:p>
      <w:pPr>
        <w:pStyle w:val="Heading2"/>
      </w:pPr>
      <w:r>
        <w:t>Ping matrix</w:t>
      </w:r>
    </w:p>
    <w:tbl>
      <w:tblPr>
        <w:tblStyle w:val="TableGrid"/>
        <w:tblW w:type="auto" w:w="0"/>
        <w:tblLook w:firstColumn="1" w:firstRow="1" w:lastColumn="0" w:lastRow="0" w:noHBand="0" w:noVBand="1" w:val="04A0"/>
      </w:tblPr>
      <w:tblGrid>
        <w:gridCol w:w="1979"/>
        <w:gridCol w:w="1979"/>
        <w:gridCol w:w="1979"/>
        <w:gridCol w:w="1979"/>
        <w:gridCol w:w="1979"/>
      </w:tblGrid>
      <w:tr>
        <w:tc>
          <w:tcPr>
            <w:tcW w:type="dxa" w:w="1979"/>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Source to destination</w:t>
            </w:r>
          </w:p>
        </w:tc>
        <w:tc>
          <w:tcPr>
            <w:tcW w:type="dxa" w:w="1979"/>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Aradhya</w:t>
            </w:r>
          </w:p>
        </w:tc>
        <w:tc>
          <w:tcPr>
            <w:tcW w:type="dxa" w:w="1979"/>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Chaitanya</w:t>
            </w:r>
          </w:p>
        </w:tc>
        <w:tc>
          <w:tcPr>
            <w:tcW w:type="dxa" w:w="1979"/>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Vedant</w:t>
            </w:r>
          </w:p>
        </w:tc>
        <w:tc>
          <w:tcPr>
            <w:tcW w:type="dxa" w:w="1979"/>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Anuj</w:t>
            </w:r>
          </w:p>
        </w:tc>
      </w:tr>
      <w:tr>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Aradhya</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Self</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r>
      <w:tr>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Chaitanya</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Self</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r>
      <w:tr>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Vedant</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Self</w:t>
            </w:r>
          </w:p>
        </w:tc>
        <w:tc>
          <w:tcPr>
            <w:tcW w:type="dxa" w:w="1979"/>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r>
      <w:tr>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Anuj</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3/3</w:t>
            </w:r>
          </w:p>
        </w:tc>
        <w:tc>
          <w:tcPr>
            <w:tcW w:type="dxa" w:w="1979"/>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Self</w:t>
            </w:r>
          </w:p>
        </w:tc>
      </w:tr>
    </w:tbl>
    <w:p/>
    <w:p>
      <w:r>
        <w:t>Windows initially did not answer ping. After a scoped inbound ICMPv4 echo rule was created, the Mac-to-Windows check passed. HTTP access uses a separate TCP 3001 firewall rule. A prior explicit Python block rule was narrowed to exclude 3001. The additional unrestricted TCP 3001 allow rule supplied later is recorded in the firewall notes for reproducibility and cleanup.</w:t>
      </w:r>
    </w:p>
    <w:p>
      <w:pPr>
        <w:pStyle w:val="Heading2"/>
      </w:pPr>
      <w:r>
        <w:t>Cache interpretation</w:t>
      </w:r>
    </w:p>
    <w:p>
      <w:r>
        <w:t>max-age=60 allows a capable client to reuse a fresh response for 60 seconds without contacting the origin. Our demonstrated test is conditional revalidation: curl explicitly sent If-None-Match, and the server returned 304. curl did not automatically create a browser-like cache. A full new request returns the body with 200; a 304 confirms that the stored representation can be reused.</w:t>
      </w:r>
    </w:p>
    <w:p>
      <w:r>
        <w:br w:type="page"/>
      </w:r>
    </w:p>
    <w:p>
      <w:pPr>
        <w:pStyle w:val="Heading1"/>
      </w:pPr>
      <w:r>
        <w:t>Failure demonstrations and recovery</w:t>
      </w:r>
    </w:p>
    <w:tbl>
      <w:tblPr>
        <w:tblStyle w:val="TableGrid"/>
        <w:tblW w:type="auto" w:w="0"/>
        <w:tblLook w:firstColumn="1" w:firstRow="1" w:lastColumn="0" w:lastRow="0" w:noHBand="0" w:noVBand="1" w:val="04A0"/>
      </w:tblPr>
      <w:tblGrid>
        <w:gridCol w:w="3298"/>
        <w:gridCol w:w="3298"/>
        <w:gridCol w:w="3298"/>
      </w:tblGrid>
      <w:tr>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Scenario</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Observation</w:t>
            </w:r>
          </w:p>
        </w:tc>
        <w:tc>
          <w:tcPr>
            <w:tcW w:type="dxa" w:w="3298"/>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Explanation and recovery</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Wrong client DNS</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Lookup timed out; ping to edge succeeded</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Resolver set to 10.7.2.89. Restoring 10.7.15.68 restored lookup.</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Wrong DNS record</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NOERROR answer 10.7.2.89; HTTPS connect timeout</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can return a valid but wrong destination. Restored record returned 10.7.22.151 and HTTPS 200.</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Backend A stopped</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received 200 from B</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nginx retried the surviving upstream. Log has upstream_status=504, 200.</w:t>
            </w:r>
          </w:p>
        </w:tc>
      </w:tr>
      <w:tr>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Both unavailable</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received 504</w:t>
            </w:r>
          </w:p>
        </w:tc>
        <w:tc>
          <w:tcPr>
            <w:tcW w:type="dxa" w:w="3298"/>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B refused connection, then A timed out. Restarting backends restored 200 and A/B distribution.</w:t>
            </w:r>
          </w:p>
        </w:tc>
      </w:tr>
      <w:tr>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Wrong client port</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succeeded; TCP 8444 refused</w:t>
            </w:r>
          </w:p>
        </w:tc>
        <w:tc>
          <w:tcPr>
            <w:tcW w:type="dxa" w:w="3298"/>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Correct host, wrong service port. Returning to 8443 restored HTTP 200.</w:t>
            </w:r>
          </w:p>
        </w:tc>
      </w:tr>
    </w:tbl>
    <w:p/>
    <w:p>
      <w:pPr>
        <w:pStyle w:val="Heading2"/>
      </w:pPr>
      <w:r>
        <w:t>Why the both backend test returned 504</w:t>
      </w:r>
    </w:p>
    <w:p>
      <w:r>
        <w:t>The assignment lists 502 Bad Gateway for both backends stopped. Our actual response was 504 Gateway Time-out. At 23:31:44 IST, nginx request *70 encountered connection refusal from 10.7.6.93:3002. At 23:31:47 it timed out connecting to 10.7.2.89:3001. The access log records overall status=504 and upstream_status=502, 504. We retain this observed result rather than relabelling it as 502. Both demonstrate an upstream application failure while the edge remains reachable; faculty should be shown this distinction.</w:t>
      </w:r>
    </w:p>
    <w:p>
      <w:r>
        <w:t>The logs establish upstream unavailability, not the process state by themselves. Stopping the servers was part of the coordinated test procedure. The timeout alone does not identify a specific firewall or operating-system cause.</w:t>
      </w:r>
    </w:p>
    <w:p>
      <w:pPr>
        <w:pStyle w:val="Heading2"/>
      </w:pPr>
      <w:r>
        <w:t>Troubleshooting history</w:t>
      </w:r>
    </w:p>
    <w:p>
      <w:r>
        <w:t>Early screenshots include installation output, DNS timeouts and failed Windows pings. They remain in Evidence/Originals as history and are not used as successful final checks. An initial wrong-resolver attempt was inconclusive because its first lookup still used the correct resolver; it was repeated with the configured resolver printed and successful IP pings alongside the lookup failure.</w:t>
      </w:r>
    </w:p>
    <w:p>
      <w:r>
        <w:br w:type="page"/>
      </w:r>
    </w:p>
    <w:p>
      <w:pPr>
        <w:pStyle w:val="Heading1"/>
      </w:pPr>
      <w:r>
        <w:t>Packet analysis and protocol layers</w:t>
      </w:r>
    </w:p>
    <w:tbl>
      <w:tblPr>
        <w:tblStyle w:val="TableGrid"/>
        <w:tblW w:type="auto" w:w="0"/>
        <w:tblLook w:firstColumn="1" w:firstRow="1" w:lastColumn="0" w:lastRow="0" w:noHBand="0" w:noVBand="1" w:val="04A0"/>
      </w:tblPr>
      <w:tblGrid>
        <w:gridCol w:w="4946"/>
        <w:gridCol w:w="4946"/>
      </w:tblGrid>
      <w:tr>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Frames</w:t>
            </w:r>
          </w:p>
        </w:tc>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Meaning</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 and 2</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A query and response for app.team1.test -&gt; 10.7.22.151; UDP client port 60078 and DNS port 53.</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3 to 5</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TCP SYN, SYN-ACK, ACK: client 10.7.15.68:56700 to edge 10.7.22.151:8443. Relative Seq/Ack: 0; 0/1; 1/1.</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6</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TLS 1.2 ClientHello with SNI app.team1.test.</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9</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ServerHello, Certificate, ServerKeyExchange and ServerHelloDone.</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11 and 12</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Client key exchange, ChangeCipherSpec and encrypted handshake records.</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16 and 18</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Encrypted application data in the two directions.</w:t>
            </w:r>
          </w:p>
        </w:tc>
      </w:tr>
    </w:tbl>
    <w:p/>
    <w:p>
      <w:r>
        <w:t>The main capture combines loopback and Wi-Fi traffic. DNS appears on loopback with identical source and destination IPs because Aradhya acted as both DNS server and client. The HTTPS connection crosses Wi-Fi to Chaitanya. Separate peer DNS evidence proves DNS access from another Mac. TLS 1.2 was deliberately selected for this trace so the certificate message is visible; the edge also permits TLS 1.3.</w:t>
      </w:r>
    </w:p>
    <w:p>
      <w:r>
        <w:t>TCP acknowledges byte sequence space, retransmits when needed, and uses advertised windows for flow control. SYN consumes one sequence number, explaining the initial acknowledgement of 1. These packets illustrate the handshake and counters; they are not a controlled packet-loss experiment.</w:t>
      </w:r>
    </w:p>
    <w:tbl>
      <w:tblPr>
        <w:tblStyle w:val="TableGrid"/>
        <w:tblW w:type="auto" w:w="0"/>
        <w:tblLook w:firstColumn="1" w:firstRow="1" w:lastColumn="0" w:lastRow="0" w:noHBand="0" w:noVBand="1" w:val="04A0"/>
      </w:tblPr>
      <w:tblGrid>
        <w:gridCol w:w="4946"/>
        <w:gridCol w:w="4946"/>
      </w:tblGrid>
      <w:tr>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Layer</w:t>
            </w:r>
          </w:p>
        </w:tc>
        <w:tc>
          <w:tcPr>
            <w:tcW w:type="dxa" w:w="4946"/>
            <w:shd w:fill="DCE6E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sz w:val="20"/>
              </w:rPr>
              <w:t>Project examples</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Application</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DNS and HTTP; REST is an application interface style</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TLS placement</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TLS operates above TCP and below HTTP; often mapped to OSI session/presentation functions</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Transport</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UDP/TCP DNS and TCP HTTPS; source and destination ports</w:t>
            </w:r>
          </w:p>
        </w:tc>
      </w:tr>
      <w:tr>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Network</w:t>
            </w:r>
          </w:p>
        </w:tc>
        <w:tc>
          <w:tcPr>
            <w:tcW w:type="dxa" w:w="4946"/>
            <w:shd w:fill="F5F7F9"/>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IPv4 addresses and local subnet</w:t>
            </w:r>
          </w:p>
        </w:tc>
      </w:tr>
      <w:tr>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Link</w:t>
            </w:r>
          </w:p>
        </w:tc>
        <w:tc>
          <w:tcPr>
            <w:tcW w:type="dxa" w:w="4946"/>
            <w:shd w:fill="FFFFFF"/>
            <w:tcBorders>
              <w:top w:val="single" w:sz="4" w:color="D9D9D9"/>
              <w:left w:val="single" w:sz="4" w:color="D9D9D9"/>
              <w:bottom w:val="single" w:sz="4" w:color="D9D9D9"/>
              <w:right w:val="single" w:sz="4" w:color="D9D9D9"/>
              <w:insideH w:val="single" w:sz="4" w:color="D9D9D9"/>
              <w:insideV w:val="single" w:sz="4" w:color="D9D9D9"/>
            </w:tcBorders>
          </w:tcPr>
          <w:p>
            <w:pPr>
              <w:spacing w:after="100" w:before="100"/>
            </w:pPr>
            <w:r>
              <w:rPr>
                <w:b w:val="0"/>
                <w:sz w:val="20"/>
              </w:rPr>
              <w:t>Wi-Fi LAN; Ethernet-style capture headers and active MAC addresses</w:t>
            </w:r>
          </w:p>
        </w:tc>
      </w:tr>
    </w:tbl>
    <w:p/>
    <w:p>
      <w:r>
        <w:t>HTTP headers are visible in curl after TLS decryption at the endpoint. They are not readable as plaintext HTTP in this encrypted packet capture. The edge-to-backend HTTP hop is not encrypted by this design.</w:t>
      </w:r>
    </w:p>
    <w:p>
      <w:r>
        <w:br w:type="page"/>
      </w:r>
    </w:p>
    <w:p>
      <w:pPr>
        <w:pStyle w:val="Heading1"/>
      </w:pPr>
      <w:r>
        <w:t>Review preparation and references</w:t>
      </w:r>
    </w:p>
    <w:p>
      <w:pPr>
        <w:pStyle w:val="Heading2"/>
      </w:pPr>
      <w:r>
        <w:t>Phase 1 demonstration order</w:t>
      </w:r>
    </w:p>
    <w:p>
      <w:r>
        <w:t>Show topology and inventory, then the ping matrix. Resolve the domain normally from Chaitanya or Anuj. Open the service through trusted HTTPS. Repeat requests to show both backend headers. Open the saved capture and explain DNS, TCP, TLS and encrypted data. Demonstrate the cache headers and 304. Present all five failure-and-recovery pairs and explain the affected layer. Each member should be able to explain the complete request flow.</w:t>
      </w:r>
    </w:p>
    <w:p>
      <w:pPr>
        <w:pStyle w:val="Heading2"/>
      </w:pPr>
      <w:r>
        <w:t>Local roles and cloud equivalents</w:t>
      </w:r>
    </w:p>
    <w:p>
      <w:r>
        <w:t>dnsmasq plays the local name-directory role analogous to managed DNS. nginx resembles an application load balancer with TLS termination. The two Python processes resemble separate application instances. This comparison is conceptual: no cloud hosting, managed health checking or cloud resilience was implemented.</w:t>
      </w:r>
    </w:p>
    <w:p>
      <w:pPr>
        <w:pStyle w:val="Heading2"/>
      </w:pPr>
      <w:r>
        <w:t>Boundaries</w:t>
      </w:r>
    </w:p>
    <w:p>
      <w:r>
        <w:t>Phase 2 backup DNS, service isolation extensions, DNS cutover and high availability are outside this submission. HTTP/3 and email protocols are explanation-only topics in the brief. A live demonstration is required; a recorded video should be supplied only if separately requested by faculty. The hardware variation and 504 outcome must remain visible in the review discussion.</w:t>
      </w:r>
    </w:p>
    <w:p>
      <w:pPr>
        <w:pStyle w:val="Heading2"/>
      </w:pPr>
      <w:r>
        <w:t>References and evidence provenance</w:t>
      </w:r>
    </w:p>
    <w:p>
      <w:r>
        <w:t>1. CN_Project_Doc.pdf: Phase 1 tasks in Section 6, failure scenarios in Section 6.3, deliverables in Section 9 and Review 1 marks in Section 10. Provided faculty brief, pages 4 to 8 and 11 to 12.</w:t>
      </w:r>
    </w:p>
    <w:p>
      <w:r>
        <w:t>2. Team screenshots collected during the 4 to 5 October 2026 session, embedded in the following appendix and retained unchanged in Evidence/Originals.</w:t>
      </w:r>
    </w:p>
    <w:p>
      <w:r>
        <w:t>3. Chaitanya's deployed nginx.conf, access.log and error.log, supplied after the demonstration. Original configuration uses his absolute filesystem paths; Code/For_Chaitanya contains the generator for relocation.</w:t>
      </w:r>
    </w:p>
    <w:p>
      <w:r>
        <w:t>4. Original packet capture phase1-protocol-flow.pcapng and saved terminal exports in Evidence. The protocol capture is filtered to the project DNS name and HTTPS port. The separate peer DNS trace is identified as historical diagnostic evidence.</w:t>
      </w:r>
    </w:p>
    <w:p>
      <w:r>
        <w:br w:type="page"/>
      </w:r>
    </w:p>
    <w:p>
      <w:pPr>
        <w:pStyle w:val="Heading1"/>
      </w:pPr>
      <w:r>
        <w:t>Evidence 1 Aradhya LAN inventory</w:t>
      </w:r>
    </w:p>
    <w:p>
      <w:r>
        <w:t>IPv4, subnet, gateway, en0 and active MAC address.</w:t>
      </w:r>
    </w:p>
    <w:p>
      <w:r>
        <w:drawing>
          <wp:inline xmlns:a="http://schemas.openxmlformats.org/drawingml/2006/main" xmlns:pic="http://schemas.openxmlformats.org/drawingml/2006/picture">
            <wp:extent cx="6217920" cy="4031710"/>
            <wp:docPr id="3" name="Picture 3"/>
            <wp:cNvGraphicFramePr>
              <a:graphicFrameLocks noChangeAspect="1"/>
            </wp:cNvGraphicFramePr>
            <a:graphic>
              <a:graphicData uri="http://schemas.openxmlformats.org/drawingml/2006/picture">
                <pic:pic>
                  <pic:nvPicPr>
                    <pic:cNvPr id="0" name="23-Your-Mac-LAN-inventory.png"/>
                    <pic:cNvPicPr/>
                  </pic:nvPicPr>
                  <pic:blipFill>
                    <a:blip r:embed="rId12"/>
                    <a:stretch>
                      <a:fillRect/>
                    </a:stretch>
                  </pic:blipFill>
                  <pic:spPr>
                    <a:xfrm>
                      <a:off x="0" y="0"/>
                      <a:ext cx="6217920" cy="4031710"/>
                    </a:xfrm>
                    <a:prstGeom prst="rect"/>
                  </pic:spPr>
                </pic:pic>
              </a:graphicData>
            </a:graphic>
          </wp:inline>
        </w:drawing>
      </w:r>
    </w:p>
    <w:p>
      <w:r>
        <w:t>Figure E01. IPv4, subnet, gateway, en0 and active MAC address.</w:t>
      </w:r>
    </w:p>
    <w:p>
      <w:r>
        <w:br w:type="page"/>
      </w:r>
    </w:p>
    <w:p>
      <w:pPr>
        <w:pStyle w:val="Heading1"/>
      </w:pPr>
      <w:r>
        <w:t>Evidence 2 Chaitanya LAN inventory</w:t>
      </w:r>
    </w:p>
    <w:p>
      <w:r>
        <w:t>Edge address and active en0 MAC. Original full-resolution image is included.</w:t>
      </w:r>
    </w:p>
    <w:p>
      <w:r>
        <w:drawing>
          <wp:inline xmlns:a="http://schemas.openxmlformats.org/drawingml/2006/main" xmlns:pic="http://schemas.openxmlformats.org/drawingml/2006/picture">
            <wp:extent cx="6217920" cy="4037761"/>
            <wp:docPr id="4" name="Picture 4"/>
            <wp:cNvGraphicFramePr>
              <a:graphicFrameLocks noChangeAspect="1"/>
            </wp:cNvGraphicFramePr>
            <a:graphic>
              <a:graphicData uri="http://schemas.openxmlformats.org/drawingml/2006/picture">
                <pic:pic>
                  <pic:nvPicPr>
                    <pic:cNvPr id="0" name="33-Chaitanya-LAN-inventory.png"/>
                    <pic:cNvPicPr/>
                  </pic:nvPicPr>
                  <pic:blipFill>
                    <a:blip r:embed="rId13"/>
                    <a:stretch>
                      <a:fillRect/>
                    </a:stretch>
                  </pic:blipFill>
                  <pic:spPr>
                    <a:xfrm>
                      <a:off x="0" y="0"/>
                      <a:ext cx="6217920" cy="4037761"/>
                    </a:xfrm>
                    <a:prstGeom prst="rect"/>
                  </pic:spPr>
                </pic:pic>
              </a:graphicData>
            </a:graphic>
          </wp:inline>
        </w:drawing>
      </w:r>
    </w:p>
    <w:p>
      <w:r>
        <w:t>Figure E02. Edge address and active en0 MAC. Original full-resolution image is included.</w:t>
      </w:r>
    </w:p>
    <w:p>
      <w:r>
        <w:br w:type="page"/>
      </w:r>
    </w:p>
    <w:p>
      <w:pPr>
        <w:pStyle w:val="Heading1"/>
      </w:pPr>
      <w:r>
        <w:t>Evidence 3 Anuj LAN inventory</w:t>
      </w:r>
    </w:p>
    <w:p>
      <w:r>
        <w:t>Backend B address, subnet, gateway and active MAC.</w:t>
      </w:r>
    </w:p>
    <w:p>
      <w:r>
        <w:drawing>
          <wp:inline xmlns:a="http://schemas.openxmlformats.org/drawingml/2006/main" xmlns:pic="http://schemas.openxmlformats.org/drawingml/2006/picture">
            <wp:extent cx="6217919" cy="2924365"/>
            <wp:docPr id="5" name="Picture 5"/>
            <wp:cNvGraphicFramePr>
              <a:graphicFrameLocks noChangeAspect="1"/>
            </wp:cNvGraphicFramePr>
            <a:graphic>
              <a:graphicData uri="http://schemas.openxmlformats.org/drawingml/2006/picture">
                <pic:pic>
                  <pic:nvPicPr>
                    <pic:cNvPr id="0" name="32-Anuj-LAN-inventory.png"/>
                    <pic:cNvPicPr/>
                  </pic:nvPicPr>
                  <pic:blipFill>
                    <a:blip r:embed="rId14"/>
                    <a:stretch>
                      <a:fillRect/>
                    </a:stretch>
                  </pic:blipFill>
                  <pic:spPr>
                    <a:xfrm>
                      <a:off x="0" y="0"/>
                      <a:ext cx="6217919" cy="2924365"/>
                    </a:xfrm>
                    <a:prstGeom prst="rect"/>
                  </pic:spPr>
                </pic:pic>
              </a:graphicData>
            </a:graphic>
          </wp:inline>
        </w:drawing>
      </w:r>
    </w:p>
    <w:p>
      <w:r>
        <w:t>Figure E03. Backend B address, subnet, gateway and active MAC.</w:t>
      </w:r>
    </w:p>
    <w:p>
      <w:r>
        <w:br w:type="page"/>
      </w:r>
    </w:p>
    <w:p>
      <w:pPr>
        <w:pStyle w:val="Heading1"/>
      </w:pPr>
      <w:r>
        <w:t>Evidence 4 Vedant LAN inventory</w:t>
      </w:r>
    </w:p>
    <w:p>
      <w:r>
        <w:t>Windows Wi-Fi address, /19 prefix, gateway and MAC.</w:t>
      </w:r>
    </w:p>
    <w:p>
      <w:r>
        <w:drawing>
          <wp:inline xmlns:a="http://schemas.openxmlformats.org/drawingml/2006/main" xmlns:pic="http://schemas.openxmlformats.org/drawingml/2006/picture">
            <wp:extent cx="6217920" cy="2854356"/>
            <wp:docPr id="6" name="Picture 6"/>
            <wp:cNvGraphicFramePr>
              <a:graphicFrameLocks noChangeAspect="1"/>
            </wp:cNvGraphicFramePr>
            <a:graphic>
              <a:graphicData uri="http://schemas.openxmlformats.org/drawingml/2006/picture">
                <pic:pic>
                  <pic:nvPicPr>
                    <pic:cNvPr id="0" name="34-Windows-LAN-inventory.png"/>
                    <pic:cNvPicPr/>
                  </pic:nvPicPr>
                  <pic:blipFill>
                    <a:blip r:embed="rId15"/>
                    <a:stretch>
                      <a:fillRect/>
                    </a:stretch>
                  </pic:blipFill>
                  <pic:spPr>
                    <a:xfrm>
                      <a:off x="0" y="0"/>
                      <a:ext cx="6217920" cy="2854356"/>
                    </a:xfrm>
                    <a:prstGeom prst="rect"/>
                  </pic:spPr>
                </pic:pic>
              </a:graphicData>
            </a:graphic>
          </wp:inline>
        </w:drawing>
      </w:r>
    </w:p>
    <w:p>
      <w:r>
        <w:t>Figure E04. Windows Wi-Fi address, /19 prefix, gateway and MAC.</w:t>
      </w:r>
    </w:p>
    <w:p>
      <w:r>
        <w:br w:type="page"/>
      </w:r>
    </w:p>
    <w:p>
      <w:pPr>
        <w:pStyle w:val="Heading1"/>
      </w:pPr>
      <w:r>
        <w:t>Evidence 5 Aradhya ping checks</w:t>
      </w:r>
    </w:p>
    <w:p>
      <w:r>
        <w:t>Chaitanya and Anuj pass; the Windows failure shown here is superseded by the next figure.</w:t>
      </w:r>
    </w:p>
    <w:p>
      <w:r>
        <w:drawing>
          <wp:inline xmlns:a="http://schemas.openxmlformats.org/drawingml/2006/main" xmlns:pic="http://schemas.openxmlformats.org/drawingml/2006/picture">
            <wp:extent cx="6217920" cy="4398946"/>
            <wp:docPr id="7" name="Picture 7"/>
            <wp:cNvGraphicFramePr>
              <a:graphicFrameLocks noChangeAspect="1"/>
            </wp:cNvGraphicFramePr>
            <a:graphic>
              <a:graphicData uri="http://schemas.openxmlformats.org/drawingml/2006/picture">
                <pic:pic>
                  <pic:nvPicPr>
                    <pic:cNvPr id="0" name="24-Your-Mac-pings-Windows-timeout.png"/>
                    <pic:cNvPicPr/>
                  </pic:nvPicPr>
                  <pic:blipFill>
                    <a:blip r:embed="rId16"/>
                    <a:stretch>
                      <a:fillRect/>
                    </a:stretch>
                  </pic:blipFill>
                  <pic:spPr>
                    <a:xfrm>
                      <a:off x="0" y="0"/>
                      <a:ext cx="6217920" cy="4398946"/>
                    </a:xfrm>
                    <a:prstGeom prst="rect"/>
                  </pic:spPr>
                </pic:pic>
              </a:graphicData>
            </a:graphic>
          </wp:inline>
        </w:drawing>
      </w:r>
    </w:p>
    <w:p>
      <w:r>
        <w:t>Figure E05. Chaitanya and Anuj pass; the Windows failure shown here is superseded by the next figure.</w:t>
      </w:r>
    </w:p>
    <w:p>
      <w:r>
        <w:br w:type="page"/>
      </w:r>
    </w:p>
    <w:p>
      <w:pPr>
        <w:pStyle w:val="Heading1"/>
      </w:pPr>
      <w:r>
        <w:t>Evidence 6 Windows ping recovery</w:t>
      </w:r>
    </w:p>
    <w:p>
      <w:r>
        <w:t>Aradhya to Vedant passes after the ICMP rule; 3 of 3 replies.</w:t>
      </w:r>
    </w:p>
    <w:p>
      <w:r>
        <w:drawing>
          <wp:inline xmlns:a="http://schemas.openxmlformats.org/drawingml/2006/main" xmlns:pic="http://schemas.openxmlformats.org/drawingml/2006/picture">
            <wp:extent cx="6217920" cy="1902644"/>
            <wp:docPr id="8" name="Picture 8"/>
            <wp:cNvGraphicFramePr>
              <a:graphicFrameLocks noChangeAspect="1"/>
            </wp:cNvGraphicFramePr>
            <a:graphic>
              <a:graphicData uri="http://schemas.openxmlformats.org/drawingml/2006/picture">
                <pic:pic>
                  <pic:nvPicPr>
                    <pic:cNvPr id="0" name="28-Your-Mac-to-Windows-ping-success.png"/>
                    <pic:cNvPicPr/>
                  </pic:nvPicPr>
                  <pic:blipFill>
                    <a:blip r:embed="rId17"/>
                    <a:stretch>
                      <a:fillRect/>
                    </a:stretch>
                  </pic:blipFill>
                  <pic:spPr>
                    <a:xfrm>
                      <a:off x="0" y="0"/>
                      <a:ext cx="6217920" cy="1902644"/>
                    </a:xfrm>
                    <a:prstGeom prst="rect"/>
                  </pic:spPr>
                </pic:pic>
              </a:graphicData>
            </a:graphic>
          </wp:inline>
        </w:drawing>
      </w:r>
    </w:p>
    <w:p>
      <w:r>
        <w:t>Figure E06. Aradhya to Vedant passes after the ICMP rule; 3 of 3 replies.</w:t>
      </w:r>
    </w:p>
    <w:p>
      <w:r>
        <w:br w:type="page"/>
      </w:r>
    </w:p>
    <w:p>
      <w:pPr>
        <w:pStyle w:val="Heading1"/>
      </w:pPr>
      <w:r>
        <w:t>Evidence 7 Chaitanya ping checks</w:t>
      </w:r>
    </w:p>
    <w:p>
      <w:r>
        <w:t>All three peer destinations respond with 0% loss.</w:t>
      </w:r>
    </w:p>
    <w:p>
      <w:r>
        <w:drawing>
          <wp:inline xmlns:a="http://schemas.openxmlformats.org/drawingml/2006/main" xmlns:pic="http://schemas.openxmlformats.org/drawingml/2006/picture">
            <wp:extent cx="6217920" cy="4037761"/>
            <wp:docPr id="9" name="Picture 9"/>
            <wp:cNvGraphicFramePr>
              <a:graphicFrameLocks noChangeAspect="1"/>
            </wp:cNvGraphicFramePr>
            <a:graphic>
              <a:graphicData uri="http://schemas.openxmlformats.org/drawingml/2006/picture">
                <pic:pic>
                  <pic:nvPicPr>
                    <pic:cNvPr id="0" name="29-Chaitanya-to-all-peers-ping-success.png"/>
                    <pic:cNvPicPr/>
                  </pic:nvPicPr>
                  <pic:blipFill>
                    <a:blip r:embed="rId18"/>
                    <a:stretch>
                      <a:fillRect/>
                    </a:stretch>
                  </pic:blipFill>
                  <pic:spPr>
                    <a:xfrm>
                      <a:off x="0" y="0"/>
                      <a:ext cx="6217920" cy="4037761"/>
                    </a:xfrm>
                    <a:prstGeom prst="rect"/>
                  </pic:spPr>
                </pic:pic>
              </a:graphicData>
            </a:graphic>
          </wp:inline>
        </w:drawing>
      </w:r>
    </w:p>
    <w:p>
      <w:r>
        <w:t>Figure E07. All three peer destinations respond with 0% loss.</w:t>
      </w:r>
    </w:p>
    <w:p>
      <w:r>
        <w:br w:type="page"/>
      </w:r>
    </w:p>
    <w:p>
      <w:pPr>
        <w:pStyle w:val="Heading1"/>
      </w:pPr>
      <w:r>
        <w:t>Evidence 8 Anuj ping checks</w:t>
      </w:r>
    </w:p>
    <w:p>
      <w:r>
        <w:t>All three peer destinations respond with 0% loss.</w:t>
      </w:r>
    </w:p>
    <w:p>
      <w:r>
        <w:drawing>
          <wp:inline xmlns:a="http://schemas.openxmlformats.org/drawingml/2006/main" xmlns:pic="http://schemas.openxmlformats.org/drawingml/2006/picture">
            <wp:extent cx="6217920" cy="4580460"/>
            <wp:docPr id="10" name="Picture 10"/>
            <wp:cNvGraphicFramePr>
              <a:graphicFrameLocks noChangeAspect="1"/>
            </wp:cNvGraphicFramePr>
            <a:graphic>
              <a:graphicData uri="http://schemas.openxmlformats.org/drawingml/2006/picture">
                <pic:pic>
                  <pic:nvPicPr>
                    <pic:cNvPr id="0" name="30-Anuj-to-all-peers-ping-success.png"/>
                    <pic:cNvPicPr/>
                  </pic:nvPicPr>
                  <pic:blipFill>
                    <a:blip r:embed="rId19"/>
                    <a:stretch>
                      <a:fillRect/>
                    </a:stretch>
                  </pic:blipFill>
                  <pic:spPr>
                    <a:xfrm>
                      <a:off x="0" y="0"/>
                      <a:ext cx="6217920" cy="4580460"/>
                    </a:xfrm>
                    <a:prstGeom prst="rect"/>
                  </pic:spPr>
                </pic:pic>
              </a:graphicData>
            </a:graphic>
          </wp:inline>
        </w:drawing>
      </w:r>
    </w:p>
    <w:p>
      <w:r>
        <w:t>Figure E08. All three peer destinations respond with 0% loss.</w:t>
      </w:r>
    </w:p>
    <w:p>
      <w:r>
        <w:br w:type="page"/>
      </w:r>
    </w:p>
    <w:p>
      <w:pPr>
        <w:pStyle w:val="Heading1"/>
      </w:pPr>
      <w:r>
        <w:t>Evidence 9 Vedant ping checks</w:t>
      </w:r>
    </w:p>
    <w:p>
      <w:r>
        <w:t>All three Macs respond with 0% loss.</w:t>
      </w:r>
    </w:p>
    <w:p>
      <w:r>
        <w:drawing>
          <wp:inline xmlns:a="http://schemas.openxmlformats.org/drawingml/2006/main" xmlns:pic="http://schemas.openxmlformats.org/drawingml/2006/picture">
            <wp:extent cx="6217920" cy="4685769"/>
            <wp:docPr id="11" name="Picture 11"/>
            <wp:cNvGraphicFramePr>
              <a:graphicFrameLocks noChangeAspect="1"/>
            </wp:cNvGraphicFramePr>
            <a:graphic>
              <a:graphicData uri="http://schemas.openxmlformats.org/drawingml/2006/picture">
                <pic:pic>
                  <pic:nvPicPr>
                    <pic:cNvPr id="0" name="31-Windows-to-all-peers-ping-success.png"/>
                    <pic:cNvPicPr/>
                  </pic:nvPicPr>
                  <pic:blipFill>
                    <a:blip r:embed="rId20"/>
                    <a:stretch>
                      <a:fillRect/>
                    </a:stretch>
                  </pic:blipFill>
                  <pic:spPr>
                    <a:xfrm>
                      <a:off x="0" y="0"/>
                      <a:ext cx="6217920" cy="4685769"/>
                    </a:xfrm>
                    <a:prstGeom prst="rect"/>
                  </pic:spPr>
                </pic:pic>
              </a:graphicData>
            </a:graphic>
          </wp:inline>
        </w:drawing>
      </w:r>
    </w:p>
    <w:p>
      <w:r>
        <w:t>Figure E09. All three Macs respond with 0% loss.</w:t>
      </w:r>
    </w:p>
    <w:p>
      <w:r>
        <w:br w:type="page"/>
      </w:r>
    </w:p>
    <w:p>
      <w:pPr>
        <w:pStyle w:val="Heading1"/>
      </w:pPr>
      <w:r>
        <w:t>Evidence 10 Aradhya DNS and HTTPS</w:t>
      </w:r>
    </w:p>
    <w:p>
      <w:r>
        <w:t>Normal app/api DNS, native resolver and trusted HTTPS 200.</w:t>
      </w:r>
    </w:p>
    <w:p>
      <w:r>
        <w:drawing>
          <wp:inline xmlns:a="http://schemas.openxmlformats.org/drawingml/2006/main" xmlns:pic="http://schemas.openxmlformats.org/drawingml/2006/picture">
            <wp:extent cx="6217920" cy="5681446"/>
            <wp:docPr id="12" name="Picture 12"/>
            <wp:cNvGraphicFramePr>
              <a:graphicFrameLocks noChangeAspect="1"/>
            </wp:cNvGraphicFramePr>
            <a:graphic>
              <a:graphicData uri="http://schemas.openxmlformats.org/drawingml/2006/picture">
                <pic:pic>
                  <pic:nvPicPr>
                    <pic:cNvPr id="0" name="Your-Mac-normal-DNS-and-HTTPS.png"/>
                    <pic:cNvPicPr/>
                  </pic:nvPicPr>
                  <pic:blipFill>
                    <a:blip r:embed="rId21"/>
                    <a:stretch>
                      <a:fillRect/>
                    </a:stretch>
                  </pic:blipFill>
                  <pic:spPr>
                    <a:xfrm>
                      <a:off x="0" y="0"/>
                      <a:ext cx="6217920" cy="5681446"/>
                    </a:xfrm>
                    <a:prstGeom prst="rect"/>
                  </pic:spPr>
                </pic:pic>
              </a:graphicData>
            </a:graphic>
          </wp:inline>
        </w:drawing>
      </w:r>
    </w:p>
    <w:p>
      <w:r>
        <w:t>Figure E10. Normal app/api DNS, native resolver and trusted HTTPS 200.</w:t>
      </w:r>
    </w:p>
    <w:p>
      <w:r>
        <w:br w:type="page"/>
      </w:r>
    </w:p>
    <w:p>
      <w:pPr>
        <w:pStyle w:val="Heading1"/>
      </w:pPr>
      <w:r>
        <w:t>Evidence 11 Chaitanya DNS client</w:t>
      </w:r>
    </w:p>
    <w:p>
      <w:r>
        <w:t>Both names resolve through Aradhya; normal trusted HTTPS succeeds.</w:t>
      </w:r>
    </w:p>
    <w:p>
      <w:r>
        <w:drawing>
          <wp:inline xmlns:a="http://schemas.openxmlformats.org/drawingml/2006/main" xmlns:pic="http://schemas.openxmlformats.org/drawingml/2006/picture">
            <wp:extent cx="6217920" cy="4037761"/>
            <wp:docPr id="13" name="Picture 13"/>
            <wp:cNvGraphicFramePr>
              <a:graphicFrameLocks noChangeAspect="1"/>
            </wp:cNvGraphicFramePr>
            <a:graphic>
              <a:graphicData uri="http://schemas.openxmlformats.org/drawingml/2006/picture">
                <pic:pic>
                  <pic:nvPicPr>
                    <pic:cNvPr id="0" name="WhatsApp Image 2026-10-04 at 11.15.16 PM.jpeg"/>
                    <pic:cNvPicPr/>
                  </pic:nvPicPr>
                  <pic:blipFill>
                    <a:blip r:embed="rId22"/>
                    <a:stretch>
                      <a:fillRect/>
                    </a:stretch>
                  </pic:blipFill>
                  <pic:spPr>
                    <a:xfrm>
                      <a:off x="0" y="0"/>
                      <a:ext cx="6217920" cy="4037761"/>
                    </a:xfrm>
                    <a:prstGeom prst="rect"/>
                  </pic:spPr>
                </pic:pic>
              </a:graphicData>
            </a:graphic>
          </wp:inline>
        </w:drawing>
      </w:r>
    </w:p>
    <w:p>
      <w:r>
        <w:t>Figure E11. Both names resolve through Aradhya; normal trusted HTTPS succeeds.</w:t>
      </w:r>
    </w:p>
    <w:p>
      <w:r>
        <w:br w:type="page"/>
      </w:r>
    </w:p>
    <w:p>
      <w:pPr>
        <w:pStyle w:val="Heading1"/>
      </w:pPr>
      <w:r>
        <w:t>Evidence 12 Anuj DNS client</w:t>
      </w:r>
    </w:p>
    <w:p>
      <w:r>
        <w:t>Both names resolve through Aradhya; trusted HTTPS succeeds. Use original image for detailed inspection.</w:t>
      </w:r>
    </w:p>
    <w:p>
      <w:r>
        <w:drawing>
          <wp:inline xmlns:a="http://schemas.openxmlformats.org/drawingml/2006/main" xmlns:pic="http://schemas.openxmlformats.org/drawingml/2006/picture">
            <wp:extent cx="6217919" cy="4036790"/>
            <wp:docPr id="14" name="Picture 14"/>
            <wp:cNvGraphicFramePr>
              <a:graphicFrameLocks noChangeAspect="1"/>
            </wp:cNvGraphicFramePr>
            <a:graphic>
              <a:graphicData uri="http://schemas.openxmlformats.org/drawingml/2006/picture">
                <pic:pic>
                  <pic:nvPicPr>
                    <pic:cNvPr id="0" name="WhatsApp Image 2026-10-04 at 11.17.12 PM (2).jpeg"/>
                    <pic:cNvPicPr/>
                  </pic:nvPicPr>
                  <pic:blipFill>
                    <a:blip r:embed="rId23"/>
                    <a:stretch>
                      <a:fillRect/>
                    </a:stretch>
                  </pic:blipFill>
                  <pic:spPr>
                    <a:xfrm>
                      <a:off x="0" y="0"/>
                      <a:ext cx="6217919" cy="4036790"/>
                    </a:xfrm>
                    <a:prstGeom prst="rect"/>
                  </pic:spPr>
                </pic:pic>
              </a:graphicData>
            </a:graphic>
          </wp:inline>
        </w:drawing>
      </w:r>
    </w:p>
    <w:p>
      <w:r>
        <w:t>Figure E12. Both names resolve through Aradhya; trusted HTTPS succeeds. Use original image for detailed inspection.</w:t>
      </w:r>
    </w:p>
    <w:p>
      <w:r>
        <w:br w:type="page"/>
      </w:r>
    </w:p>
    <w:p>
      <w:pPr>
        <w:pStyle w:val="Heading1"/>
      </w:pPr>
      <w:r>
        <w:t>Evidence 13 DNS response details</w:t>
      </w:r>
    </w:p>
    <w:p>
      <w:r>
        <w:t>A record maps app.team1.test to 10.7.22.151 with TTL 30 seconds.</w:t>
      </w:r>
    </w:p>
    <w:p>
      <w:r>
        <w:drawing>
          <wp:inline xmlns:a="http://schemas.openxmlformats.org/drawingml/2006/main" xmlns:pic="http://schemas.openxmlformats.org/drawingml/2006/picture">
            <wp:extent cx="6217920" cy="4038358"/>
            <wp:docPr id="15" name="Picture 15"/>
            <wp:cNvGraphicFramePr>
              <a:graphicFrameLocks noChangeAspect="1"/>
            </wp:cNvGraphicFramePr>
            <a:graphic>
              <a:graphicData uri="http://schemas.openxmlformats.org/drawingml/2006/picture">
                <pic:pic>
                  <pic:nvPicPr>
                    <pic:cNvPr id="0" name="01-Wireshark-DNS-answer.png"/>
                    <pic:cNvPicPr/>
                  </pic:nvPicPr>
                  <pic:blipFill>
                    <a:blip r:embed="rId24"/>
                    <a:stretch>
                      <a:fillRect/>
                    </a:stretch>
                  </pic:blipFill>
                  <pic:spPr>
                    <a:xfrm>
                      <a:off x="0" y="0"/>
                      <a:ext cx="6217920" cy="4038358"/>
                    </a:xfrm>
                    <a:prstGeom prst="rect"/>
                  </pic:spPr>
                </pic:pic>
              </a:graphicData>
            </a:graphic>
          </wp:inline>
        </w:drawing>
      </w:r>
    </w:p>
    <w:p>
      <w:r>
        <w:t>Figure E13. A record maps app.team1.test to 10.7.22.151 with TTL 30 seconds.</w:t>
      </w:r>
    </w:p>
    <w:p>
      <w:r>
        <w:br w:type="page"/>
      </w:r>
    </w:p>
    <w:p>
      <w:pPr>
        <w:pStyle w:val="Heading1"/>
      </w:pPr>
      <w:r>
        <w:t>Evidence 14 TCP three way handshake</w:t>
      </w:r>
    </w:p>
    <w:p>
      <w:r>
        <w:t>Frames 3 to 5 show SYN, SYN-ACK, ACK and ports 56700 and 8443.</w:t>
      </w:r>
    </w:p>
    <w:p>
      <w:r>
        <w:drawing>
          <wp:inline xmlns:a="http://schemas.openxmlformats.org/drawingml/2006/main" xmlns:pic="http://schemas.openxmlformats.org/drawingml/2006/picture">
            <wp:extent cx="6217920" cy="4038358"/>
            <wp:docPr id="16" name="Picture 16"/>
            <wp:cNvGraphicFramePr>
              <a:graphicFrameLocks noChangeAspect="1"/>
            </wp:cNvGraphicFramePr>
            <a:graphic>
              <a:graphicData uri="http://schemas.openxmlformats.org/drawingml/2006/picture">
                <pic:pic>
                  <pic:nvPicPr>
                    <pic:cNvPr id="0" name="02-Wireshark-TCP-handshake.png"/>
                    <pic:cNvPicPr/>
                  </pic:nvPicPr>
                  <pic:blipFill>
                    <a:blip r:embed="rId25"/>
                    <a:stretch>
                      <a:fillRect/>
                    </a:stretch>
                  </pic:blipFill>
                  <pic:spPr>
                    <a:xfrm>
                      <a:off x="0" y="0"/>
                      <a:ext cx="6217920" cy="4038358"/>
                    </a:xfrm>
                    <a:prstGeom prst="rect"/>
                  </pic:spPr>
                </pic:pic>
              </a:graphicData>
            </a:graphic>
          </wp:inline>
        </w:drawing>
      </w:r>
    </w:p>
    <w:p>
      <w:r>
        <w:t>Figure E14. Frames 3 to 5 show SYN, SYN-ACK, ACK and ports 56700 and 8443.</w:t>
      </w:r>
    </w:p>
    <w:p>
      <w:r>
        <w:br w:type="page"/>
      </w:r>
    </w:p>
    <w:p>
      <w:pPr>
        <w:pStyle w:val="Heading1"/>
      </w:pPr>
      <w:r>
        <w:t>Evidence 15 TLS handshake</w:t>
      </w:r>
    </w:p>
    <w:p>
      <w:r>
        <w:t>ClientHello, server certificate and key exchange, followed by ChangeCipherSpec.</w:t>
      </w:r>
    </w:p>
    <w:p>
      <w:r>
        <w:drawing>
          <wp:inline xmlns:a="http://schemas.openxmlformats.org/drawingml/2006/main" xmlns:pic="http://schemas.openxmlformats.org/drawingml/2006/picture">
            <wp:extent cx="6217920" cy="4038358"/>
            <wp:docPr id="17" name="Picture 17"/>
            <wp:cNvGraphicFramePr>
              <a:graphicFrameLocks noChangeAspect="1"/>
            </wp:cNvGraphicFramePr>
            <a:graphic>
              <a:graphicData uri="http://schemas.openxmlformats.org/drawingml/2006/picture">
                <pic:pic>
                  <pic:nvPicPr>
                    <pic:cNvPr id="0" name="03-Wireshark-TLS-handshake.png"/>
                    <pic:cNvPicPr/>
                  </pic:nvPicPr>
                  <pic:blipFill>
                    <a:blip r:embed="rId26"/>
                    <a:stretch>
                      <a:fillRect/>
                    </a:stretch>
                  </pic:blipFill>
                  <pic:spPr>
                    <a:xfrm>
                      <a:off x="0" y="0"/>
                      <a:ext cx="6217920" cy="4038358"/>
                    </a:xfrm>
                    <a:prstGeom prst="rect"/>
                  </pic:spPr>
                </pic:pic>
              </a:graphicData>
            </a:graphic>
          </wp:inline>
        </w:drawing>
      </w:r>
    </w:p>
    <w:p>
      <w:r>
        <w:t>Figure E15. ClientHello, server certificate and key exchange, followed by ChangeCipherSpec.</w:t>
      </w:r>
    </w:p>
    <w:p>
      <w:r>
        <w:br w:type="page"/>
      </w:r>
    </w:p>
    <w:p>
      <w:pPr>
        <w:pStyle w:val="Heading1"/>
      </w:pPr>
      <w:r>
        <w:t>Evidence 16 Encrypted application data</w:t>
      </w:r>
    </w:p>
    <w:p>
      <w:r>
        <w:t>TLS record content type 23; HTTP payload is encrypted.</w:t>
      </w:r>
    </w:p>
    <w:p>
      <w:r>
        <w:drawing>
          <wp:inline xmlns:a="http://schemas.openxmlformats.org/drawingml/2006/main" xmlns:pic="http://schemas.openxmlformats.org/drawingml/2006/picture">
            <wp:extent cx="6217920" cy="4038358"/>
            <wp:docPr id="18" name="Picture 18"/>
            <wp:cNvGraphicFramePr>
              <a:graphicFrameLocks noChangeAspect="1"/>
            </wp:cNvGraphicFramePr>
            <a:graphic>
              <a:graphicData uri="http://schemas.openxmlformats.org/drawingml/2006/picture">
                <pic:pic>
                  <pic:nvPicPr>
                    <pic:cNvPr id="0" name="04-Wireshark-encrypted-application-data.png"/>
                    <pic:cNvPicPr/>
                  </pic:nvPicPr>
                  <pic:blipFill>
                    <a:blip r:embed="rId27"/>
                    <a:stretch>
                      <a:fillRect/>
                    </a:stretch>
                  </pic:blipFill>
                  <pic:spPr>
                    <a:xfrm>
                      <a:off x="0" y="0"/>
                      <a:ext cx="6217920" cy="4038358"/>
                    </a:xfrm>
                    <a:prstGeom prst="rect"/>
                  </pic:spPr>
                </pic:pic>
              </a:graphicData>
            </a:graphic>
          </wp:inline>
        </w:drawing>
      </w:r>
    </w:p>
    <w:p>
      <w:r>
        <w:t>Figure E16. TLS record content type 23; HTTP payload is encrypted.</w:t>
      </w:r>
    </w:p>
    <w:p>
      <w:r>
        <w:br w:type="page"/>
      </w:r>
    </w:p>
    <w:p>
      <w:pPr>
        <w:pStyle w:val="Heading1"/>
      </w:pPr>
      <w:r>
        <w:t>Evidence 17 Load balancing</w:t>
      </w:r>
    </w:p>
    <w:p>
      <w:r>
        <w:t>Six HTTP/2 200 responses alternate A B A B A B.</w:t>
      </w:r>
    </w:p>
    <w:p>
      <w:r>
        <w:drawing>
          <wp:inline xmlns:a="http://schemas.openxmlformats.org/drawingml/2006/main" xmlns:pic="http://schemas.openxmlformats.org/drawingml/2006/picture">
            <wp:extent cx="6217920" cy="4668343"/>
            <wp:docPr id="19" name="Picture 19"/>
            <wp:cNvGraphicFramePr>
              <a:graphicFrameLocks noChangeAspect="1"/>
            </wp:cNvGraphicFramePr>
            <a:graphic>
              <a:graphicData uri="http://schemas.openxmlformats.org/drawingml/2006/picture">
                <pic:pic>
                  <pic:nvPicPr>
                    <pic:cNvPr id="0" name="11-HTTPS-load-balancing-A-B-alternating.png"/>
                    <pic:cNvPicPr/>
                  </pic:nvPicPr>
                  <pic:blipFill>
                    <a:blip r:embed="rId28"/>
                    <a:stretch>
                      <a:fillRect/>
                    </a:stretch>
                  </pic:blipFill>
                  <pic:spPr>
                    <a:xfrm>
                      <a:off x="0" y="0"/>
                      <a:ext cx="6217920" cy="4668343"/>
                    </a:xfrm>
                    <a:prstGeom prst="rect"/>
                  </pic:spPr>
                </pic:pic>
              </a:graphicData>
            </a:graphic>
          </wp:inline>
        </w:drawing>
      </w:r>
    </w:p>
    <w:p>
      <w:r>
        <w:t>Figure E17. Six HTTP/2 200 responses alternate A B A B A B.</w:t>
      </w:r>
    </w:p>
    <w:p>
      <w:r>
        <w:br w:type="page"/>
      </w:r>
    </w:p>
    <w:p>
      <w:pPr>
        <w:pStyle w:val="Heading1"/>
      </w:pPr>
      <w:r>
        <w:t>Evidence 18 Cacheable response</w:t>
      </w:r>
    </w:p>
    <w:p>
      <w:r>
        <w:t>Backend A returns 200 with max-age=60 and an ETag.</w:t>
      </w:r>
    </w:p>
    <w:p>
      <w:r>
        <w:drawing>
          <wp:inline xmlns:a="http://schemas.openxmlformats.org/drawingml/2006/main" xmlns:pic="http://schemas.openxmlformats.org/drawingml/2006/picture">
            <wp:extent cx="6217920" cy="2359872"/>
            <wp:docPr id="20" name="Picture 20"/>
            <wp:cNvGraphicFramePr>
              <a:graphicFrameLocks noChangeAspect="1"/>
            </wp:cNvGraphicFramePr>
            <a:graphic>
              <a:graphicData uri="http://schemas.openxmlformats.org/drawingml/2006/picture">
                <pic:pic>
                  <pic:nvPicPr>
                    <pic:cNvPr id="0" name="12-Cache-200-Cache-Control-ETag.png"/>
                    <pic:cNvPicPr/>
                  </pic:nvPicPr>
                  <pic:blipFill>
                    <a:blip r:embed="rId29"/>
                    <a:stretch>
                      <a:fillRect/>
                    </a:stretch>
                  </pic:blipFill>
                  <pic:spPr>
                    <a:xfrm>
                      <a:off x="0" y="0"/>
                      <a:ext cx="6217920" cy="2359872"/>
                    </a:xfrm>
                    <a:prstGeom prst="rect"/>
                  </pic:spPr>
                </pic:pic>
              </a:graphicData>
            </a:graphic>
          </wp:inline>
        </w:drawing>
      </w:r>
    </w:p>
    <w:p>
      <w:r>
        <w:t>Figure E18. Backend A returns 200 with max-age=60 and an ETag.</w:t>
      </w:r>
    </w:p>
    <w:p>
      <w:r>
        <w:br w:type="page"/>
      </w:r>
    </w:p>
    <w:p>
      <w:pPr>
        <w:pStyle w:val="Heading1"/>
      </w:pPr>
      <w:r>
        <w:t>Evidence 19 Conditional cache validation</w:t>
      </w:r>
    </w:p>
    <w:p>
      <w:r>
        <w:t>Same ETag sent in If-None-Match; B returns 304 with no body.</w:t>
      </w:r>
    </w:p>
    <w:p>
      <w:r>
        <w:drawing>
          <wp:inline xmlns:a="http://schemas.openxmlformats.org/drawingml/2006/main" xmlns:pic="http://schemas.openxmlformats.org/drawingml/2006/picture">
            <wp:extent cx="6217920" cy="1674339"/>
            <wp:docPr id="21" name="Picture 21"/>
            <wp:cNvGraphicFramePr>
              <a:graphicFrameLocks noChangeAspect="1"/>
            </wp:cNvGraphicFramePr>
            <a:graphic>
              <a:graphicData uri="http://schemas.openxmlformats.org/drawingml/2006/picture">
                <pic:pic>
                  <pic:nvPicPr>
                    <pic:cNvPr id="0" name="13-Cache-conditional-304-Backend-B.png"/>
                    <pic:cNvPicPr/>
                  </pic:nvPicPr>
                  <pic:blipFill>
                    <a:blip r:embed="rId30"/>
                    <a:stretch>
                      <a:fillRect/>
                    </a:stretch>
                  </pic:blipFill>
                  <pic:spPr>
                    <a:xfrm>
                      <a:off x="0" y="0"/>
                      <a:ext cx="6217920" cy="1674339"/>
                    </a:xfrm>
                    <a:prstGeom prst="rect"/>
                  </pic:spPr>
                </pic:pic>
              </a:graphicData>
            </a:graphic>
          </wp:inline>
        </w:drawing>
      </w:r>
    </w:p>
    <w:p>
      <w:r>
        <w:t>Figure E19. Same ETag sent in If-None-Match; B returns 304 with no body.</w:t>
      </w:r>
    </w:p>
    <w:p>
      <w:r>
        <w:br w:type="page"/>
      </w:r>
    </w:p>
    <w:p>
      <w:pPr>
        <w:pStyle w:val="Heading1"/>
      </w:pPr>
      <w:r>
        <w:t>Evidence 20 One backend unavailable</w:t>
      </w:r>
    </w:p>
    <w:p>
      <w:r>
        <w:t>After coordinated A shutdown, B serves HTTP/2 200.</w:t>
      </w:r>
    </w:p>
    <w:p>
      <w:r>
        <w:drawing>
          <wp:inline xmlns:a="http://schemas.openxmlformats.org/drawingml/2006/main" xmlns:pic="http://schemas.openxmlformats.org/drawingml/2006/picture">
            <wp:extent cx="6217920" cy="2502810"/>
            <wp:docPr id="22" name="Picture 22"/>
            <wp:cNvGraphicFramePr>
              <a:graphicFrameLocks noChangeAspect="1"/>
            </wp:cNvGraphicFramePr>
            <a:graphic>
              <a:graphicData uri="http://schemas.openxmlformats.org/drawingml/2006/picture">
                <pic:pic>
                  <pic:nvPicPr>
                    <pic:cNvPr id="0" name="05-One-backend-stopped-HTTPS-200-B.png"/>
                    <pic:cNvPicPr/>
                  </pic:nvPicPr>
                  <pic:blipFill>
                    <a:blip r:embed="rId31"/>
                    <a:stretch>
                      <a:fillRect/>
                    </a:stretch>
                  </pic:blipFill>
                  <pic:spPr>
                    <a:xfrm>
                      <a:off x="0" y="0"/>
                      <a:ext cx="6217920" cy="2502810"/>
                    </a:xfrm>
                    <a:prstGeom prst="rect"/>
                  </pic:spPr>
                </pic:pic>
              </a:graphicData>
            </a:graphic>
          </wp:inline>
        </w:drawing>
      </w:r>
    </w:p>
    <w:p>
      <w:r>
        <w:t>Figure E20. After coordinated A shutdown, B serves HTTP/2 200.</w:t>
      </w:r>
    </w:p>
    <w:p>
      <w:r>
        <w:br w:type="page"/>
      </w:r>
    </w:p>
    <w:p>
      <w:pPr>
        <w:pStyle w:val="Heading1"/>
      </w:pPr>
      <w:r>
        <w:t>Evidence 21 Both backends unavailable</w:t>
      </w:r>
    </w:p>
    <w:p>
      <w:r>
        <w:t>Observed HTTP/2 504. Logs show B refused connection then A timed out.</w:t>
      </w:r>
    </w:p>
    <w:p>
      <w:r>
        <w:drawing>
          <wp:inline xmlns:a="http://schemas.openxmlformats.org/drawingml/2006/main" xmlns:pic="http://schemas.openxmlformats.org/drawingml/2006/picture">
            <wp:extent cx="6217920" cy="2952534"/>
            <wp:docPr id="23" name="Picture 23"/>
            <wp:cNvGraphicFramePr>
              <a:graphicFrameLocks noChangeAspect="1"/>
            </wp:cNvGraphicFramePr>
            <a:graphic>
              <a:graphicData uri="http://schemas.openxmlformats.org/drawingml/2006/picture">
                <pic:pic>
                  <pic:nvPicPr>
                    <pic:cNvPr id="0" name="06-Backends-unavailable-HTTPS-504.png"/>
                    <pic:cNvPicPr/>
                  </pic:nvPicPr>
                  <pic:blipFill>
                    <a:blip r:embed="rId32"/>
                    <a:stretch>
                      <a:fillRect/>
                    </a:stretch>
                  </pic:blipFill>
                  <pic:spPr>
                    <a:xfrm>
                      <a:off x="0" y="0"/>
                      <a:ext cx="6217920" cy="2952534"/>
                    </a:xfrm>
                    <a:prstGeom prst="rect"/>
                  </pic:spPr>
                </pic:pic>
              </a:graphicData>
            </a:graphic>
          </wp:inline>
        </w:drawing>
      </w:r>
    </w:p>
    <w:p>
      <w:r>
        <w:t>Figure E21. Observed HTTP/2 504. Logs show B refused connection then A timed out.</w:t>
      </w:r>
    </w:p>
    <w:p>
      <w:r>
        <w:br w:type="page"/>
      </w:r>
    </w:p>
    <w:p>
      <w:pPr>
        <w:pStyle w:val="Heading1"/>
      </w:pPr>
      <w:r>
        <w:t>Evidence 22 Backend service recovery</w:t>
      </w:r>
    </w:p>
    <w:p>
      <w:r>
        <w:t>B restores service; later A/B alternation confirms full recovery.</w:t>
      </w:r>
    </w:p>
    <w:p>
      <w:r>
        <w:drawing>
          <wp:inline xmlns:a="http://schemas.openxmlformats.org/drawingml/2006/main" xmlns:pic="http://schemas.openxmlformats.org/drawingml/2006/picture">
            <wp:extent cx="6217920" cy="2257523"/>
            <wp:docPr id="24" name="Picture 24"/>
            <wp:cNvGraphicFramePr>
              <a:graphicFrameLocks noChangeAspect="1"/>
            </wp:cNvGraphicFramePr>
            <a:graphic>
              <a:graphicData uri="http://schemas.openxmlformats.org/drawingml/2006/picture">
                <pic:pic>
                  <pic:nvPicPr>
                    <pic:cNvPr id="0" name="07-Recovery-HTTPS-200-B.png"/>
                    <pic:cNvPicPr/>
                  </pic:nvPicPr>
                  <pic:blipFill>
                    <a:blip r:embed="rId33"/>
                    <a:stretch>
                      <a:fillRect/>
                    </a:stretch>
                  </pic:blipFill>
                  <pic:spPr>
                    <a:xfrm>
                      <a:off x="0" y="0"/>
                      <a:ext cx="6217920" cy="2257523"/>
                    </a:xfrm>
                    <a:prstGeom prst="rect"/>
                  </pic:spPr>
                </pic:pic>
              </a:graphicData>
            </a:graphic>
          </wp:inline>
        </w:drawing>
      </w:r>
    </w:p>
    <w:p>
      <w:r>
        <w:t>Figure E22. B restores service; later A/B alternation confirms full recovery.</w:t>
      </w:r>
    </w:p>
    <w:p>
      <w:r>
        <w:br w:type="page"/>
      </w:r>
    </w:p>
    <w:p>
      <w:pPr>
        <w:pStyle w:val="Heading1"/>
      </w:pPr>
      <w:r>
        <w:t>Evidence 23 Wrong destination port</w:t>
      </w:r>
    </w:p>
    <w:p>
      <w:r>
        <w:t>DNS succeeds, but TCP 8444 connection is refused.</w:t>
      </w:r>
    </w:p>
    <w:p>
      <w:r>
        <w:drawing>
          <wp:inline xmlns:a="http://schemas.openxmlformats.org/drawingml/2006/main" xmlns:pic="http://schemas.openxmlformats.org/drawingml/2006/picture">
            <wp:extent cx="6217920" cy="1508307"/>
            <wp:docPr id="25" name="Picture 25"/>
            <wp:cNvGraphicFramePr>
              <a:graphicFrameLocks noChangeAspect="1"/>
            </wp:cNvGraphicFramePr>
            <a:graphic>
              <a:graphicData uri="http://schemas.openxmlformats.org/drawingml/2006/picture">
                <pic:pic>
                  <pic:nvPicPr>
                    <pic:cNvPr id="0" name="14-Wrong-port-8444-connection-refused.png"/>
                    <pic:cNvPicPr/>
                  </pic:nvPicPr>
                  <pic:blipFill>
                    <a:blip r:embed="rId34"/>
                    <a:stretch>
                      <a:fillRect/>
                    </a:stretch>
                  </pic:blipFill>
                  <pic:spPr>
                    <a:xfrm>
                      <a:off x="0" y="0"/>
                      <a:ext cx="6217920" cy="1508307"/>
                    </a:xfrm>
                    <a:prstGeom prst="rect"/>
                  </pic:spPr>
                </pic:pic>
              </a:graphicData>
            </a:graphic>
          </wp:inline>
        </w:drawing>
      </w:r>
    </w:p>
    <w:p>
      <w:r>
        <w:t>Figure E23. DNS succeeds, but TCP 8444 connection is refused.</w:t>
      </w:r>
    </w:p>
    <w:p>
      <w:r>
        <w:br w:type="page"/>
      </w:r>
    </w:p>
    <w:p>
      <w:pPr>
        <w:pStyle w:val="Heading1"/>
      </w:pPr>
      <w:r>
        <w:t>Evidence 24 Correct destination port</w:t>
      </w:r>
    </w:p>
    <w:p>
      <w:r>
        <w:t>Returning to 8443 yields HTTP/2 200.</w:t>
      </w:r>
    </w:p>
    <w:p>
      <w:r>
        <w:drawing>
          <wp:inline xmlns:a="http://schemas.openxmlformats.org/drawingml/2006/main" xmlns:pic="http://schemas.openxmlformats.org/drawingml/2006/picture">
            <wp:extent cx="6217920" cy="1788611"/>
            <wp:docPr id="26" name="Picture 26"/>
            <wp:cNvGraphicFramePr>
              <a:graphicFrameLocks noChangeAspect="1"/>
            </wp:cNvGraphicFramePr>
            <a:graphic>
              <a:graphicData uri="http://schemas.openxmlformats.org/drawingml/2006/picture">
                <pic:pic>
                  <pic:nvPicPr>
                    <pic:cNvPr id="0" name="15-Correct-port-8443-recovery-200.png"/>
                    <pic:cNvPicPr/>
                  </pic:nvPicPr>
                  <pic:blipFill>
                    <a:blip r:embed="rId35"/>
                    <a:stretch>
                      <a:fillRect/>
                    </a:stretch>
                  </pic:blipFill>
                  <pic:spPr>
                    <a:xfrm>
                      <a:off x="0" y="0"/>
                      <a:ext cx="6217920" cy="1788611"/>
                    </a:xfrm>
                    <a:prstGeom prst="rect"/>
                  </pic:spPr>
                </pic:pic>
              </a:graphicData>
            </a:graphic>
          </wp:inline>
        </w:drawing>
      </w:r>
    </w:p>
    <w:p>
      <w:r>
        <w:t>Figure E24. Returning to 8443 yields HTTP/2 200.</w:t>
      </w:r>
    </w:p>
    <w:p>
      <w:r>
        <w:br w:type="page"/>
      </w:r>
    </w:p>
    <w:p>
      <w:pPr>
        <w:pStyle w:val="Heading1"/>
      </w:pPr>
      <w:r>
        <w:t>Evidence 25 Wrong DNS resolver</w:t>
      </w:r>
    </w:p>
    <w:p>
      <w:r>
        <w:t>Configured resolver 10.7.2.89 yields DNS timeout; direct ping succeeds.</w:t>
      </w:r>
    </w:p>
    <w:p>
      <w:r>
        <w:drawing>
          <wp:inline xmlns:a="http://schemas.openxmlformats.org/drawingml/2006/main" xmlns:pic="http://schemas.openxmlformats.org/drawingml/2006/picture">
            <wp:extent cx="6217919" cy="2695453"/>
            <wp:docPr id="27" name="Picture 27"/>
            <wp:cNvGraphicFramePr>
              <a:graphicFrameLocks noChangeAspect="1"/>
            </wp:cNvGraphicFramePr>
            <a:graphic>
              <a:graphicData uri="http://schemas.openxmlformats.org/drawingml/2006/picture">
                <pic:pic>
                  <pic:nvPicPr>
                    <pic:cNvPr id="0" name="18-Wrong-DNS-resolver-timeout-ping-success.png"/>
                    <pic:cNvPicPr/>
                  </pic:nvPicPr>
                  <pic:blipFill>
                    <a:blip r:embed="rId36"/>
                    <a:stretch>
                      <a:fillRect/>
                    </a:stretch>
                  </pic:blipFill>
                  <pic:spPr>
                    <a:xfrm>
                      <a:off x="0" y="0"/>
                      <a:ext cx="6217919" cy="2695453"/>
                    </a:xfrm>
                    <a:prstGeom prst="rect"/>
                  </pic:spPr>
                </pic:pic>
              </a:graphicData>
            </a:graphic>
          </wp:inline>
        </w:drawing>
      </w:r>
    </w:p>
    <w:p>
      <w:r>
        <w:t>Figure E25. Configured resolver 10.7.2.89 yields DNS timeout; direct ping succeeds.</w:t>
      </w:r>
    </w:p>
    <w:p>
      <w:r>
        <w:br w:type="page"/>
      </w:r>
    </w:p>
    <w:p>
      <w:pPr>
        <w:pStyle w:val="Heading1"/>
      </w:pPr>
      <w:r>
        <w:t>Evidence 26 DNS resolver recovery</w:t>
      </w:r>
    </w:p>
    <w:p>
      <w:r>
        <w:t>Resolver restored to 10.7.15.68; correct DNS answer returns.</w:t>
      </w:r>
    </w:p>
    <w:p>
      <w:r>
        <w:drawing>
          <wp:inline xmlns:a="http://schemas.openxmlformats.org/drawingml/2006/main" xmlns:pic="http://schemas.openxmlformats.org/drawingml/2006/picture">
            <wp:extent cx="6217920" cy="3542144"/>
            <wp:docPr id="28" name="Picture 28"/>
            <wp:cNvGraphicFramePr>
              <a:graphicFrameLocks noChangeAspect="1"/>
            </wp:cNvGraphicFramePr>
            <a:graphic>
              <a:graphicData uri="http://schemas.openxmlformats.org/drawingml/2006/picture">
                <pic:pic>
                  <pic:nvPicPr>
                    <pic:cNvPr id="0" name="19-Wrong-DNS-resolver-recovery.png"/>
                    <pic:cNvPicPr/>
                  </pic:nvPicPr>
                  <pic:blipFill>
                    <a:blip r:embed="rId37"/>
                    <a:stretch>
                      <a:fillRect/>
                    </a:stretch>
                  </pic:blipFill>
                  <pic:spPr>
                    <a:xfrm>
                      <a:off x="0" y="0"/>
                      <a:ext cx="6217920" cy="3542144"/>
                    </a:xfrm>
                    <a:prstGeom prst="rect"/>
                  </pic:spPr>
                </pic:pic>
              </a:graphicData>
            </a:graphic>
          </wp:inline>
        </w:drawing>
      </w:r>
    </w:p>
    <w:p>
      <w:r>
        <w:t>Figure E26. Resolver restored to 10.7.15.68; correct DNS answer returns.</w:t>
      </w:r>
    </w:p>
    <w:p>
      <w:r>
        <w:br w:type="page"/>
      </w:r>
    </w:p>
    <w:p>
      <w:pPr>
        <w:pStyle w:val="Heading1"/>
      </w:pPr>
      <w:r>
        <w:t>Evidence 27 Wrong DNS record</w:t>
      </w:r>
    </w:p>
    <w:p>
      <w:r>
        <w:t>DNS succeeds but returns 10.7.2.89, the wrong HTTPS destination.</w:t>
      </w:r>
    </w:p>
    <w:p>
      <w:r>
        <w:drawing>
          <wp:inline xmlns:a="http://schemas.openxmlformats.org/drawingml/2006/main" xmlns:pic="http://schemas.openxmlformats.org/drawingml/2006/picture">
            <wp:extent cx="6217920" cy="3499188"/>
            <wp:docPr id="29" name="Picture 29"/>
            <wp:cNvGraphicFramePr>
              <a:graphicFrameLocks noChangeAspect="1"/>
            </wp:cNvGraphicFramePr>
            <a:graphic>
              <a:graphicData uri="http://schemas.openxmlformats.org/drawingml/2006/picture">
                <pic:pic>
                  <pic:nvPicPr>
                    <pic:cNvPr id="0" name="20-Wrong-record-DNS-answer.png"/>
                    <pic:cNvPicPr/>
                  </pic:nvPicPr>
                  <pic:blipFill>
                    <a:blip r:embed="rId38"/>
                    <a:stretch>
                      <a:fillRect/>
                    </a:stretch>
                  </pic:blipFill>
                  <pic:spPr>
                    <a:xfrm>
                      <a:off x="0" y="0"/>
                      <a:ext cx="6217920" cy="3499188"/>
                    </a:xfrm>
                    <a:prstGeom prst="rect"/>
                  </pic:spPr>
                </pic:pic>
              </a:graphicData>
            </a:graphic>
          </wp:inline>
        </w:drawing>
      </w:r>
    </w:p>
    <w:p>
      <w:r>
        <w:t>Figure E27. DNS succeeds but returns 10.7.2.89, the wrong HTTPS destination.</w:t>
      </w:r>
    </w:p>
    <w:p>
      <w:r>
        <w:br w:type="page"/>
      </w:r>
    </w:p>
    <w:p>
      <w:pPr>
        <w:pStyle w:val="Heading1"/>
      </w:pPr>
      <w:r>
        <w:t>Evidence 28 Wrong record connection failure</w:t>
      </w:r>
    </w:p>
    <w:p>
      <w:r>
        <w:t>curl uses the incorrect address and TCP connection times out.</w:t>
      </w:r>
    </w:p>
    <w:p>
      <w:r>
        <w:drawing>
          <wp:inline xmlns:a="http://schemas.openxmlformats.org/drawingml/2006/main" xmlns:pic="http://schemas.openxmlformats.org/drawingml/2006/picture">
            <wp:extent cx="6217920" cy="1955512"/>
            <wp:docPr id="30" name="Picture 30"/>
            <wp:cNvGraphicFramePr>
              <a:graphicFrameLocks noChangeAspect="1"/>
            </wp:cNvGraphicFramePr>
            <a:graphic>
              <a:graphicData uri="http://schemas.openxmlformats.org/drawingml/2006/picture">
                <pic:pic>
                  <pic:nvPicPr>
                    <pic:cNvPr id="0" name="21-Wrong-record-HTTPS-timeout.png"/>
                    <pic:cNvPicPr/>
                  </pic:nvPicPr>
                  <pic:blipFill>
                    <a:blip r:embed="rId39"/>
                    <a:stretch>
                      <a:fillRect/>
                    </a:stretch>
                  </pic:blipFill>
                  <pic:spPr>
                    <a:xfrm>
                      <a:off x="0" y="0"/>
                      <a:ext cx="6217920" cy="1955512"/>
                    </a:xfrm>
                    <a:prstGeom prst="rect"/>
                  </pic:spPr>
                </pic:pic>
              </a:graphicData>
            </a:graphic>
          </wp:inline>
        </w:drawing>
      </w:r>
    </w:p>
    <w:p>
      <w:r>
        <w:t>Figure E28. curl uses the incorrect address and TCP connection times out.</w:t>
      </w:r>
    </w:p>
    <w:p>
      <w:r>
        <w:br w:type="page"/>
      </w:r>
    </w:p>
    <w:p>
      <w:pPr>
        <w:pStyle w:val="Heading1"/>
      </w:pPr>
      <w:r>
        <w:t>Evidence 29 DNS record recovery</w:t>
      </w:r>
    </w:p>
    <w:p>
      <w:r>
        <w:t>Correct answer 10.7.22.151 and trusted HTTPS 200 from A.</w:t>
      </w:r>
    </w:p>
    <w:p>
      <w:r>
        <w:drawing>
          <wp:inline xmlns:a="http://schemas.openxmlformats.org/drawingml/2006/main" xmlns:pic="http://schemas.openxmlformats.org/drawingml/2006/picture">
            <wp:extent cx="6217920" cy="5374552"/>
            <wp:docPr id="31" name="Picture 31"/>
            <wp:cNvGraphicFramePr>
              <a:graphicFrameLocks noChangeAspect="1"/>
            </wp:cNvGraphicFramePr>
            <a:graphic>
              <a:graphicData uri="http://schemas.openxmlformats.org/drawingml/2006/picture">
                <pic:pic>
                  <pic:nvPicPr>
                    <pic:cNvPr id="0" name="22-Wrong-record-recovery-DNS-and-HTTPS-200.png"/>
                    <pic:cNvPicPr/>
                  </pic:nvPicPr>
                  <pic:blipFill>
                    <a:blip r:embed="rId40"/>
                    <a:stretch>
                      <a:fillRect/>
                    </a:stretch>
                  </pic:blipFill>
                  <pic:spPr>
                    <a:xfrm>
                      <a:off x="0" y="0"/>
                      <a:ext cx="6217920" cy="5374552"/>
                    </a:xfrm>
                    <a:prstGeom prst="rect"/>
                  </pic:spPr>
                </pic:pic>
              </a:graphicData>
            </a:graphic>
          </wp:inline>
        </w:drawing>
      </w:r>
    </w:p>
    <w:p>
      <w:r>
        <w:t>Figure E29. Correct answer 10.7.22.151 and trusted HTTPS 200 from A.</w:t>
      </w:r>
    </w:p>
    <w:p>
      <w:r>
        <w:br w:type="page"/>
      </w:r>
    </w:p>
    <w:p>
      <w:pPr>
        <w:pStyle w:val="Heading1"/>
      </w:pPr>
      <w:r>
        <w:t>Evidence 30 Windows ping firewall rule</w:t>
      </w:r>
    </w:p>
    <w:p>
      <w:r>
        <w:t>Project ICMP echo allow rule is enabled for the three team Macs.</w:t>
      </w:r>
    </w:p>
    <w:p>
      <w:r>
        <w:drawing>
          <wp:inline xmlns:a="http://schemas.openxmlformats.org/drawingml/2006/main" xmlns:pic="http://schemas.openxmlformats.org/drawingml/2006/picture">
            <wp:extent cx="6217920" cy="2075230"/>
            <wp:docPr id="32" name="Picture 32"/>
            <wp:cNvGraphicFramePr>
              <a:graphicFrameLocks noChangeAspect="1"/>
            </wp:cNvGraphicFramePr>
            <a:graphic>
              <a:graphicData uri="http://schemas.openxmlformats.org/drawingml/2006/picture">
                <pic:pic>
                  <pic:nvPicPr>
                    <pic:cNvPr id="0" name="27-Windows-ICMP-ping-rule-created.png"/>
                    <pic:cNvPicPr/>
                  </pic:nvPicPr>
                  <pic:blipFill>
                    <a:blip r:embed="rId41"/>
                    <a:stretch>
                      <a:fillRect/>
                    </a:stretch>
                  </pic:blipFill>
                  <pic:spPr>
                    <a:xfrm>
                      <a:off x="0" y="0"/>
                      <a:ext cx="6217920" cy="2075230"/>
                    </a:xfrm>
                    <a:prstGeom prst="rect"/>
                  </pic:spPr>
                </pic:pic>
              </a:graphicData>
            </a:graphic>
          </wp:inline>
        </w:drawing>
      </w:r>
    </w:p>
    <w:p>
      <w:r>
        <w:t>Figure E30. Project ICMP echo allow rule is enabled for the three team Macs.</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CN Phase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Networks Phase 1 Report</dc:title>
  <dc:subject/>
  <dc:creator>Aradhya Tiwari; Chaitanya Singh; Vedant Satbhai; Anuj Upadhyay</dc:creator>
  <cp:keywords/>
  <dc:description>generated by python-docx</dc:description>
  <cp:lastModifiedBy/>
  <cp:revision>1</cp:revision>
  <dcterms:created xsi:type="dcterms:W3CDTF">2013-12-23T23:15:00Z</dcterms:created>
  <dcterms:modified xsi:type="dcterms:W3CDTF">2013-12-23T23:15:00Z</dcterms:modified>
  <cp:category/>
</cp:coreProperties>
</file>