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A498" w14:textId="77777777" w:rsidR="00887E84" w:rsidRPr="006A1CB4" w:rsidRDefault="00887E84" w:rsidP="006A1CB4">
      <w:pPr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Project Topic</w:t>
      </w:r>
    </w:p>
    <w:p w14:paraId="565B6B8D" w14:textId="76FC36F9" w:rsidR="00887E84" w:rsidRPr="006A1CB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Client: </w:t>
      </w:r>
      <w:hyperlink r:id="rId5" w:tooltip="Move (company)" w:history="1">
        <w:r w:rsidR="00B01A27" w:rsidRPr="006A1CB4">
          <w:rPr>
            <w:rStyle w:val="Hyperlink"/>
            <w:rFonts w:ascii="Times New Roman" w:hAnsi="Times New Roman" w:cs="Times New Roman"/>
            <w:sz w:val="24"/>
            <w:szCs w:val="24"/>
          </w:rPr>
          <w:t>Move, Inc.</w:t>
        </w:r>
      </w:hyperlink>
      <w:r w:rsidR="00B01A27" w:rsidRPr="006A1CB4">
        <w:rPr>
          <w:rFonts w:ascii="Times New Roman" w:hAnsi="Times New Roman" w:cs="Times New Roman"/>
          <w:sz w:val="24"/>
          <w:szCs w:val="24"/>
        </w:rPr>
        <w:t xml:space="preserve"> a subsidiary of </w:t>
      </w:r>
      <w:hyperlink r:id="rId6" w:history="1">
        <w:r w:rsidR="00B01A27" w:rsidRPr="006A1CB4">
          <w:rPr>
            <w:rStyle w:val="Hyperlink"/>
            <w:rFonts w:ascii="Times New Roman" w:hAnsi="Times New Roman" w:cs="Times New Roman"/>
            <w:sz w:val="24"/>
            <w:szCs w:val="24"/>
          </w:rPr>
          <w:t>News Corp</w:t>
        </w:r>
      </w:hyperlink>
      <w:r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Their business platforms are</w:t>
      </w:r>
      <w:r w:rsidR="00B01A27"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available in </w:t>
      </w:r>
      <w:r w:rsidR="006A1CB4"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following</w:t>
      </w:r>
      <w:r w:rsidR="00B01A27"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websites</w:t>
      </w:r>
      <w:r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37930C64" w14:textId="35EDB8DC" w:rsidR="00DC156C" w:rsidRPr="006A1CB4" w:rsidRDefault="00DC156C" w:rsidP="00DC15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6A1CB4">
          <w:rPr>
            <w:rFonts w:ascii="Times New Roman" w:hAnsi="Times New Roman" w:cs="Times New Roman"/>
            <w:sz w:val="24"/>
            <w:szCs w:val="24"/>
          </w:rPr>
          <w:t>www.move.com</w:t>
        </w:r>
      </w:hyperlink>
    </w:p>
    <w:p w14:paraId="3784B46F" w14:textId="6CE56650" w:rsidR="00887E84" w:rsidRPr="006A1CB4" w:rsidRDefault="00DC156C" w:rsidP="00DC15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6A1CB4">
          <w:rPr>
            <w:rFonts w:ascii="Times New Roman" w:hAnsi="Times New Roman" w:cs="Times New Roman"/>
            <w:sz w:val="24"/>
            <w:szCs w:val="24"/>
          </w:rPr>
          <w:t>www.realtor.com</w:t>
        </w:r>
      </w:hyperlink>
    </w:p>
    <w:p w14:paraId="6DCB88F2" w14:textId="784826CB" w:rsidR="00DC156C" w:rsidRPr="006A1CB4" w:rsidRDefault="00DC156C" w:rsidP="00DC156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www.a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vail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.com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518CF2" w14:textId="6F6B4098" w:rsidR="00DC156C" w:rsidRPr="006A1CB4" w:rsidRDefault="00DC156C" w:rsidP="00DC156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www.d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oor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teps.com </w:t>
      </w:r>
    </w:p>
    <w:p w14:paraId="37990272" w14:textId="17B71ECC" w:rsidR="00DC156C" w:rsidRPr="006A1CB4" w:rsidRDefault="00DC156C" w:rsidP="00DC156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www.l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.com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13B1DBB" w14:textId="21F8B4A1" w:rsidR="00DC156C" w:rsidRPr="006A1CB4" w:rsidRDefault="00DC156C" w:rsidP="00DC156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www.m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oving.com </w:t>
      </w:r>
    </w:p>
    <w:p w14:paraId="158B23F0" w14:textId="29F2104C" w:rsidR="00DC156C" w:rsidRPr="006A1CB4" w:rsidRDefault="00DC156C" w:rsidP="00DC15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6A1CB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www.r</w:t>
        </w:r>
        <w:r w:rsidRPr="006A1CB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ealtor.com</w:t>
        </w:r>
      </w:hyperlink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professionals</w:t>
      </w:r>
    </w:p>
    <w:p w14:paraId="790AC509" w14:textId="667C140A" w:rsidR="00887E84" w:rsidRPr="00887E8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 Information: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C156C" w:rsidRPr="006A1CB4">
        <w:rPr>
          <w:rFonts w:ascii="Times New Roman" w:hAnsi="Times New Roman" w:cs="Times New Roman"/>
          <w:b/>
          <w:bCs/>
          <w:sz w:val="24"/>
          <w:szCs w:val="24"/>
        </w:rPr>
        <w:t>Move, Inc.</w:t>
      </w:r>
      <w:r w:rsidR="00DC156C" w:rsidRPr="006A1CB4">
        <w:rPr>
          <w:rFonts w:ascii="Times New Roman" w:hAnsi="Times New Roman" w:cs="Times New Roman"/>
          <w:sz w:val="24"/>
          <w:szCs w:val="24"/>
        </w:rPr>
        <w:t xml:space="preserve"> </w:t>
      </w:r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a real estate listing company based in </w:t>
      </w:r>
      <w:hyperlink r:id="rId10" w:tooltip="Santa Clara, California" w:history="1">
        <w:r w:rsidR="00DC156C" w:rsidRPr="006A1CB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Santa Clara, California</w:t>
        </w:r>
      </w:hyperlink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USA</w:t>
      </w:r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company operates the Move Network of real estate websites, the largest of which is </w:t>
      </w:r>
      <w:hyperlink r:id="rId11" w:tooltip="Realtor.com" w:history="1">
        <w:r w:rsidR="00DC156C" w:rsidRPr="006A1CB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r</w:t>
        </w:r>
        <w:r w:rsidR="00DC156C" w:rsidRPr="006A1CB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ealtor.com</w:t>
        </w:r>
      </w:hyperlink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</w:t>
      </w:r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longstanding partnership with the </w:t>
      </w:r>
      <w:hyperlink r:id="rId12" w:tooltip="National Association of Realtors" w:history="1">
        <w:r w:rsidR="00DC156C" w:rsidRPr="006A1CB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National Association of Realtors</w:t>
        </w:r>
      </w:hyperlink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real estate industry's largest </w:t>
      </w:r>
      <w:hyperlink r:id="rId13" w:tooltip="Trade association" w:history="1">
        <w:r w:rsidR="00DC156C" w:rsidRPr="006A1CB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trade association</w:t>
        </w:r>
      </w:hyperlink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at present they are expanding their business operation all over the world.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Founded in </w:t>
      </w:r>
      <w:r w:rsidR="00DC156C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1993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</w:t>
      </w:r>
      <w:proofErr w:type="gramStart"/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proofErr w:type="gramEnd"/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of operation in all over the world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Their mission is to facilitate smooth, transparent, and trustworthy property transactions for buyers and sellers worldwide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including moving facilities to any destination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Start"/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platform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grown rapidly in the last decade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due to globalization. They are 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keen on leveraging data-driven insights to further optimize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 customer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services, understand market dynamics, and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satisfy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 users better.</w:t>
      </w:r>
    </w:p>
    <w:p w14:paraId="2D35EBBF" w14:textId="0136835B" w:rsidR="00887E84" w:rsidRPr="00887E8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Topic: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"Enhancing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Move, Inc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International Real Estate Services: Tactical and Operational Dashboards based on World's Real Estate Data"</w:t>
      </w:r>
    </w:p>
    <w:p w14:paraId="08A1D36F" w14:textId="77777777" w:rsidR="00887E84" w:rsidRPr="00887E8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Objectives:</w:t>
      </w:r>
    </w:p>
    <w:p w14:paraId="43390305" w14:textId="20F864F8" w:rsidR="00887E84" w:rsidRPr="00887E8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provide "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Move, Inc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with a dual dashboard setup:</w:t>
      </w:r>
    </w:p>
    <w:p w14:paraId="7D35AB68" w14:textId="412037ED" w:rsidR="00887E84" w:rsidRPr="00887E84" w:rsidRDefault="00887E84" w:rsidP="00887E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Tactical Dashboard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ocusing on market trends and dynamics for strategic decision-making.</w:t>
      </w:r>
    </w:p>
    <w:p w14:paraId="0EFDB7C2" w14:textId="61EFF4AA" w:rsidR="00887E84" w:rsidRPr="00887E84" w:rsidRDefault="00887E84" w:rsidP="00887E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Dashboard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Offering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daily operations, property listings, and detailed property attributes.</w:t>
      </w:r>
    </w:p>
    <w:p w14:paraId="367F546F" w14:textId="77777777" w:rsidR="00887E84" w:rsidRPr="00887E8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 &amp; Key Performance Indicators (KPIs):</w:t>
      </w:r>
    </w:p>
    <w:p w14:paraId="4DD700B0" w14:textId="77777777" w:rsidR="00887E84" w:rsidRPr="00887E84" w:rsidRDefault="00887E84" w:rsidP="00887E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Tactical Dashboard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423C06" w14:textId="77777777" w:rsidR="00887E84" w:rsidRPr="00887E84" w:rsidRDefault="00887E8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Trends Analysis KPI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Yearly growth rate of property prices across countries.</w:t>
      </w:r>
    </w:p>
    <w:p w14:paraId="24059516" w14:textId="77777777" w:rsidR="00887E84" w:rsidRPr="00887E84" w:rsidRDefault="00887E8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Geographical Analysis KPI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listings by country, average property price by country.</w:t>
      </w:r>
    </w:p>
    <w:p w14:paraId="05353DD8" w14:textId="78489F2C" w:rsidR="00887E84" w:rsidRPr="00887E84" w:rsidRDefault="00887E8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Opportunities KPI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Top 5 emerging markets</w:t>
      </w:r>
      <w:r w:rsidR="006F15E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/locations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listing growth and price appreciation.</w:t>
      </w:r>
    </w:p>
    <w:p w14:paraId="66923A91" w14:textId="77777777" w:rsidR="00887E84" w:rsidRPr="00887E84" w:rsidRDefault="00887E8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KPI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Top 3 countries with declining property values.</w:t>
      </w:r>
    </w:p>
    <w:p w14:paraId="12DDC83C" w14:textId="77777777" w:rsidR="00887E84" w:rsidRPr="00887E84" w:rsidRDefault="00887E84" w:rsidP="00887E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Operational Dashboard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576D6D" w14:textId="77777777" w:rsidR="00887E84" w:rsidRPr="00887E84" w:rsidRDefault="00887E8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Property Listing KPI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active listings, average price per listing, average area per listing.</w:t>
      </w:r>
    </w:p>
    <w:p w14:paraId="720DE14F" w14:textId="4AF15A09" w:rsidR="00887E84" w:rsidRPr="00887E84" w:rsidRDefault="00887E8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Assessment KPI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Average price</w:t>
      </w:r>
      <w:r w:rsidR="006A1CB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of properties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square meter by </w:t>
      </w:r>
      <w:r w:rsidR="006A1CB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89976D" w14:textId="77777777" w:rsidR="00887E84" w:rsidRPr="00887E84" w:rsidRDefault="00887E8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Engagement KPI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clicks on property images and URLs, top viewed properties.</w:t>
      </w:r>
    </w:p>
    <w:p w14:paraId="4E82F0A9" w14:textId="77777777" w:rsidR="00887E84" w:rsidRPr="006A1CB4" w:rsidRDefault="00887E8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 Facilitation KPI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Average days a property stays listed before being marked as sold or removed.</w:t>
      </w:r>
    </w:p>
    <w:p w14:paraId="39F65B3D" w14:textId="42B2EF43" w:rsidR="006A1CB4" w:rsidRPr="00887E84" w:rsidRDefault="006A1CB4" w:rsidP="00887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Operation KPI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Average number of deals by country made through their websites/virtual agents.</w:t>
      </w:r>
    </w:p>
    <w:p w14:paraId="105768DA" w14:textId="6C9DB410" w:rsidR="00887E84" w:rsidRPr="00887E8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Augmentation: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Given the comprehensive nature of the 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World's Real Estate 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dataset, it's already 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many analytical insights. However, to further enhance the dashboards and provide a more rounded view, we might need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prepare following data/charts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5E246D" w14:textId="4C630ADE" w:rsidR="00887E84" w:rsidRPr="00887E84" w:rsidRDefault="00887E84" w:rsidP="00887E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Engagement Data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can include metrics like page views, clicks, average session 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surfing by the customers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 related to the listings. This would be crucial for the Operational Dashboard.</w:t>
      </w:r>
    </w:p>
    <w:p w14:paraId="2AA82A0A" w14:textId="3159B0E7" w:rsidR="00887E84" w:rsidRPr="00887E84" w:rsidRDefault="00887E84" w:rsidP="00887E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Economic Indices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Data on local economic conditions, 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inflation rate, 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employment rates, GDP growth,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Population Growth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aid in the Tactical Dashboard to correlate real estate trends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0617D34" w14:textId="32A21E92" w:rsidR="00887E84" w:rsidRPr="00887E84" w:rsidRDefault="00887E84" w:rsidP="00887E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Pricing Data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Average property listing prices from competitors to see where 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real estate business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stands in terms of pricing.</w:t>
      </w:r>
    </w:p>
    <w:p w14:paraId="070CF6E1" w14:textId="227DADC4" w:rsidR="00887E84" w:rsidRPr="00887E84" w:rsidRDefault="00FB0748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 of our Dashboards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887E84"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on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Move, Inc.</w:t>
      </w:r>
      <w:r w:rsidR="00887E84"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providing</w:t>
      </w:r>
      <w:r w:rsidR="00887E84"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analysis</w:t>
      </w:r>
      <w:r w:rsidR="00887E84"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A1CB4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="00887E84"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 specific needs, we can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 </w:t>
      </w:r>
      <w:proofErr w:type="gramStart"/>
      <w:r w:rsidR="00887E84"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them with</w:t>
      </w:r>
      <w:proofErr w:type="gramEnd"/>
      <w:r w:rsidR="00887E84"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actionable insights that can guide their business strategy and </w:t>
      </w:r>
      <w:r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improving their </w:t>
      </w:r>
      <w:r w:rsidR="00887E84"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operations in the international real estate market.</w:t>
      </w:r>
    </w:p>
    <w:p w14:paraId="224B93D2" w14:textId="66ED046A" w:rsidR="00887E84" w:rsidRPr="00887E8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Justification for Choosing </w:t>
      </w:r>
      <w:r w:rsidR="00FB0748" w:rsidRPr="006A1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World's Real Estate </w:t>
      </w:r>
      <w:r w:rsidR="00FB0748" w:rsidRPr="00887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72A9EB" w14:textId="646E576F" w:rsidR="00887E84" w:rsidRPr="00887E84" w:rsidRDefault="00887E84" w:rsidP="0088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real estate market is diverse and has always been a prime sector for investments, living, and business opportunities. With globalization, there's a growing interest in understanding the real estate scenario not just domestically but internationally. Th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data set is a standard one although we do not have all the information in it</w:t>
      </w:r>
      <w:r w:rsidRPr="00887E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Covering a range of properties from various countries, it provides a comprehensive view of the global real estate market. This makes the dataset ideal for deriving both tactical and operational insights, meeting the dual objectives of this project</w:t>
      </w:r>
      <w:r w:rsidR="00FB0748" w:rsidRPr="006A1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although we need to prepare a few additional data sets to</w:t>
      </w:r>
    </w:p>
    <w:p w14:paraId="7CAAA478" w14:textId="77777777" w:rsidR="006710B4" w:rsidRPr="006A1CB4" w:rsidRDefault="006710B4">
      <w:pPr>
        <w:rPr>
          <w:rFonts w:ascii="Times New Roman" w:hAnsi="Times New Roman" w:cs="Times New Roman"/>
          <w:sz w:val="24"/>
          <w:szCs w:val="24"/>
        </w:rPr>
      </w:pPr>
    </w:p>
    <w:sectPr w:rsidR="006710B4" w:rsidRPr="006A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7CE"/>
    <w:multiLevelType w:val="multilevel"/>
    <w:tmpl w:val="313A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1E3C"/>
    <w:multiLevelType w:val="multilevel"/>
    <w:tmpl w:val="50CC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B7D0F"/>
    <w:multiLevelType w:val="hybridMultilevel"/>
    <w:tmpl w:val="FD26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26B0B"/>
    <w:multiLevelType w:val="multilevel"/>
    <w:tmpl w:val="A13C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C0AB0"/>
    <w:multiLevelType w:val="multilevel"/>
    <w:tmpl w:val="43A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D0439"/>
    <w:multiLevelType w:val="multilevel"/>
    <w:tmpl w:val="634E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308496">
    <w:abstractNumId w:val="5"/>
  </w:num>
  <w:num w:numId="2" w16cid:durableId="606891541">
    <w:abstractNumId w:val="0"/>
  </w:num>
  <w:num w:numId="3" w16cid:durableId="5981891">
    <w:abstractNumId w:val="3"/>
  </w:num>
  <w:num w:numId="4" w16cid:durableId="1835338138">
    <w:abstractNumId w:val="1"/>
  </w:num>
  <w:num w:numId="5" w16cid:durableId="21320012">
    <w:abstractNumId w:val="4"/>
  </w:num>
  <w:num w:numId="6" w16cid:durableId="1124152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71"/>
    <w:rsid w:val="0057541A"/>
    <w:rsid w:val="006710B4"/>
    <w:rsid w:val="006A1CB4"/>
    <w:rsid w:val="006F15E4"/>
    <w:rsid w:val="00744971"/>
    <w:rsid w:val="00887E84"/>
    <w:rsid w:val="00B01A27"/>
    <w:rsid w:val="00DC156C"/>
    <w:rsid w:val="00FB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757E"/>
  <w15:chartTrackingRefBased/>
  <w15:docId w15:val="{02290A99-0487-4CCE-987A-02831962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7E84"/>
    <w:rPr>
      <w:b/>
      <w:bCs/>
    </w:rPr>
  </w:style>
  <w:style w:type="character" w:styleId="Hyperlink">
    <w:name w:val="Hyperlink"/>
    <w:basedOn w:val="DefaultParagraphFont"/>
    <w:uiPriority w:val="99"/>
    <w:unhideWhenUsed/>
    <w:rsid w:val="00887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tor.com" TargetMode="External"/><Relationship Id="rId13" Type="http://schemas.openxmlformats.org/officeDocument/2006/relationships/hyperlink" Target="https://en.wikipedia.org/wiki/Trade_associ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ve.com" TargetMode="External"/><Relationship Id="rId12" Type="http://schemas.openxmlformats.org/officeDocument/2006/relationships/hyperlink" Target="https://en.wikipedia.org/wiki/National_Association_of_Real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ws_Corp" TargetMode="External"/><Relationship Id="rId11" Type="http://schemas.openxmlformats.org/officeDocument/2006/relationships/hyperlink" Target="https://en.wikipedia.org/wiki/Realtor.com" TargetMode="External"/><Relationship Id="rId5" Type="http://schemas.openxmlformats.org/officeDocument/2006/relationships/hyperlink" Target="https://en.wikipedia.org/wiki/Move_(company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anta_Clara,_Califor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alto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Ahmed</dc:creator>
  <cp:keywords/>
  <dc:description/>
  <cp:lastModifiedBy>Arafat Ahmed</cp:lastModifiedBy>
  <cp:revision>2</cp:revision>
  <dcterms:created xsi:type="dcterms:W3CDTF">2023-09-29T20:44:00Z</dcterms:created>
  <dcterms:modified xsi:type="dcterms:W3CDTF">2023-09-29T21:40:00Z</dcterms:modified>
</cp:coreProperties>
</file>