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8F0D" w14:textId="77777777" w:rsidR="00EA378C" w:rsidRDefault="00EA378C"/>
    <w:p w14:paraId="642CE2B3" w14:textId="77777777" w:rsidR="00EA378C" w:rsidRDefault="00EA378C"/>
    <w:p w14:paraId="2901EC55" w14:textId="77777777" w:rsidR="00EA378C" w:rsidRDefault="00EA378C"/>
    <w:p w14:paraId="49D443A8" w14:textId="77777777" w:rsidR="00EA378C" w:rsidRDefault="00000000">
      <w:pPr>
        <w:spacing w:after="120"/>
        <w:jc w:val="center"/>
      </w:pPr>
      <w:r>
        <w:rPr>
          <w:b/>
          <w:color w:val="000000"/>
          <w:sz w:val="44"/>
        </w:rPr>
        <w:t>PROJECT REPORT</w:t>
      </w:r>
    </w:p>
    <w:p w14:paraId="6F346882" w14:textId="77777777" w:rsidR="00EA378C" w:rsidRDefault="00000000">
      <w:pPr>
        <w:jc w:val="center"/>
      </w:pPr>
      <w:r>
        <w:rPr>
          <w:color w:val="000000"/>
          <w:sz w:val="28"/>
        </w:rPr>
        <w:t>on</w:t>
      </w:r>
    </w:p>
    <w:p w14:paraId="489A3352" w14:textId="77777777" w:rsidR="00EA378C" w:rsidRDefault="00EA378C"/>
    <w:p w14:paraId="5EAFA070" w14:textId="77777777" w:rsidR="00EA378C" w:rsidRDefault="00000000">
      <w:pPr>
        <w:spacing w:after="80"/>
        <w:jc w:val="center"/>
      </w:pPr>
      <w:r>
        <w:rPr>
          <w:b/>
          <w:color w:val="000000"/>
          <w:sz w:val="36"/>
        </w:rPr>
        <w:t>RL-BASED LUNAR LANDING ROVER</w:t>
      </w:r>
    </w:p>
    <w:p w14:paraId="12AAC5C0" w14:textId="77777777" w:rsidR="00EA378C" w:rsidRDefault="00000000">
      <w:pPr>
        <w:jc w:val="center"/>
      </w:pPr>
      <w:r>
        <w:rPr>
          <w:i/>
          <w:color w:val="000000"/>
          <w:sz w:val="26"/>
        </w:rPr>
        <w:t>Deep Q-Network Agent for Autonomous Lunar Surface Navigation</w:t>
      </w:r>
    </w:p>
    <w:p w14:paraId="3C712128" w14:textId="77777777" w:rsidR="00EA378C" w:rsidRDefault="00EA378C"/>
    <w:p w14:paraId="5B11BD2B" w14:textId="77777777" w:rsidR="00EA378C" w:rsidRDefault="00EA378C"/>
    <w:p w14:paraId="5292F8F4" w14:textId="77777777" w:rsidR="00EA378C" w:rsidRDefault="00EA378C"/>
    <w:p w14:paraId="6B659CC7" w14:textId="77777777" w:rsidR="00EA378C" w:rsidRDefault="00EA378C"/>
    <w:p w14:paraId="343C6CF7" w14:textId="77777777" w:rsidR="00EA378C" w:rsidRDefault="00EA378C">
      <w:pPr>
        <w:pBdr>
          <w:bottom w:val="single" w:sz="6" w:space="1" w:color="000000"/>
        </w:pBdr>
        <w:spacing w:before="80" w:after="80"/>
      </w:pPr>
    </w:p>
    <w:p w14:paraId="0D2CFE26" w14:textId="77777777" w:rsidR="00EA378C" w:rsidRDefault="00EA378C"/>
    <w:p w14:paraId="121EB70C" w14:textId="77777777" w:rsidR="00EA378C" w:rsidRDefault="00000000">
      <w:pPr>
        <w:jc w:val="center"/>
      </w:pPr>
      <w:r>
        <w:rPr>
          <w:b/>
          <w:color w:val="000000"/>
          <w:sz w:val="28"/>
        </w:rPr>
        <w:t>Submitted by</w:t>
      </w:r>
    </w:p>
    <w:p w14:paraId="3F610686" w14:textId="77777777" w:rsidR="00EA378C" w:rsidRDefault="00000000">
      <w:pPr>
        <w:jc w:val="center"/>
      </w:pPr>
      <w:r>
        <w:rPr>
          <w:b/>
          <w:color w:val="000000"/>
          <w:sz w:val="26"/>
        </w:rPr>
        <w:t xml:space="preserve">Name:  </w:t>
      </w:r>
      <w:r>
        <w:rPr>
          <w:color w:val="000000"/>
          <w:sz w:val="26"/>
        </w:rPr>
        <w:t>Swaroop Bhowmik</w:t>
      </w:r>
    </w:p>
    <w:p w14:paraId="0844213E" w14:textId="77777777" w:rsidR="00EA378C" w:rsidRDefault="00000000">
      <w:pPr>
        <w:jc w:val="center"/>
      </w:pPr>
      <w:r>
        <w:rPr>
          <w:b/>
          <w:color w:val="000000"/>
          <w:sz w:val="26"/>
        </w:rPr>
        <w:t xml:space="preserve">Registration Number:  </w:t>
      </w:r>
      <w:r>
        <w:rPr>
          <w:color w:val="000000"/>
          <w:sz w:val="26"/>
        </w:rPr>
        <w:t>23BAI10722</w:t>
      </w:r>
    </w:p>
    <w:p w14:paraId="38BC03D7" w14:textId="77777777" w:rsidR="00EA378C" w:rsidRDefault="00EA378C"/>
    <w:p w14:paraId="1FEC316A" w14:textId="77777777" w:rsidR="00EA378C" w:rsidRDefault="00EA378C"/>
    <w:p w14:paraId="43306EF9" w14:textId="4B014180" w:rsidR="00EA378C" w:rsidRDefault="00F07230">
      <w:pPr>
        <w:jc w:val="center"/>
      </w:pPr>
      <w:r>
        <w:rPr>
          <w:b/>
          <w:color w:val="000000"/>
          <w:sz w:val="24"/>
        </w:rPr>
        <w:t>Branch</w:t>
      </w:r>
      <w:r w:rsidR="00000000">
        <w:rPr>
          <w:b/>
          <w:color w:val="000000"/>
          <w:sz w:val="24"/>
        </w:rPr>
        <w:t xml:space="preserve">:  </w:t>
      </w:r>
      <w:r w:rsidR="00000000">
        <w:rPr>
          <w:color w:val="000000"/>
          <w:sz w:val="24"/>
        </w:rPr>
        <w:t xml:space="preserve">Artificial Intelligence </w:t>
      </w:r>
      <w:r>
        <w:rPr>
          <w:color w:val="000000"/>
          <w:sz w:val="24"/>
        </w:rPr>
        <w:t>Machine Learning</w:t>
      </w:r>
    </w:p>
    <w:p w14:paraId="341E1A87" w14:textId="77777777" w:rsidR="00EA378C" w:rsidRDefault="00000000">
      <w:pPr>
        <w:jc w:val="center"/>
      </w:pPr>
      <w:r>
        <w:rPr>
          <w:b/>
          <w:color w:val="000000"/>
          <w:sz w:val="24"/>
        </w:rPr>
        <w:t xml:space="preserve">Academic Year:  </w:t>
      </w:r>
      <w:r>
        <w:rPr>
          <w:color w:val="000000"/>
          <w:sz w:val="24"/>
        </w:rPr>
        <w:t>2024-2025</w:t>
      </w:r>
    </w:p>
    <w:p w14:paraId="15CAF575" w14:textId="28D36FF2" w:rsidR="00EA378C" w:rsidRDefault="00000000">
      <w:r>
        <w:br w:type="page"/>
      </w:r>
    </w:p>
    <w:p w14:paraId="263757F5" w14:textId="77777777" w:rsidR="00EA378C" w:rsidRDefault="00000000">
      <w:pPr>
        <w:spacing w:after="80"/>
      </w:pPr>
      <w:r>
        <w:rPr>
          <w:b/>
          <w:color w:val="000000"/>
          <w:sz w:val="32"/>
          <w:u w:val="single"/>
        </w:rPr>
        <w:lastRenderedPageBreak/>
        <w:t>ABSTRACT</w:t>
      </w:r>
    </w:p>
    <w:p w14:paraId="34360C4D" w14:textId="77777777" w:rsidR="00EA378C" w:rsidRDefault="00EA378C">
      <w:pPr>
        <w:pBdr>
          <w:bottom w:val="single" w:sz="6" w:space="1" w:color="000000"/>
        </w:pBdr>
        <w:spacing w:before="80" w:after="80"/>
      </w:pPr>
    </w:p>
    <w:p w14:paraId="1882A597" w14:textId="77777777" w:rsidR="00EA378C" w:rsidRDefault="00EA378C"/>
    <w:p w14:paraId="67174D7F" w14:textId="77777777" w:rsidR="00EA378C" w:rsidRDefault="00000000">
      <w:pPr>
        <w:spacing w:after="160"/>
      </w:pPr>
      <w:r>
        <w:rPr>
          <w:color w:val="000000"/>
          <w:sz w:val="24"/>
        </w:rPr>
        <w:t>This project presents the design and implementation of a Reinforcement Learning (RL) agent capable of autonomously landing a rover on the lunar surface. A custom physics-based simulation environment is developed in Python using the Gymnasium API, modelling lunar gravity (1.622 m/s²), thruster dynamics, fuel consumption, and terrain contact detection.</w:t>
      </w:r>
    </w:p>
    <w:p w14:paraId="0404F175" w14:textId="77777777" w:rsidR="00EA378C" w:rsidRDefault="00000000">
      <w:pPr>
        <w:spacing w:after="160"/>
      </w:pPr>
      <w:r>
        <w:rPr>
          <w:color w:val="000000"/>
          <w:sz w:val="24"/>
        </w:rPr>
        <w:t>The agent is trained using the Deep Q-Network (DQN) algorithm — implemented entirely from scratch using NumPy without any deep-learning framework. The network architecture consists of three fully-connected hidden layers with ReLU activations, trained using the Adam optimiser. Key DQN components including experience replay and a periodically-updated target network are employed to stabilise training.</w:t>
      </w:r>
    </w:p>
    <w:p w14:paraId="4CAFD3B2" w14:textId="77777777" w:rsidR="00EA378C" w:rsidRDefault="00000000">
      <w:pPr>
        <w:spacing w:after="160"/>
      </w:pPr>
      <w:r>
        <w:rPr>
          <w:color w:val="000000"/>
          <w:sz w:val="24"/>
        </w:rPr>
        <w:t>Experimental results demonstrate convergence within approximately 300–400 episodes, achieving a soft-landing success rate of 55–75% after full training over 500 episodes. The project illustrates the practical applicability of model-free RL methods to autonomous aerospace navigation tasks.</w:t>
      </w:r>
    </w:p>
    <w:p w14:paraId="1059245D" w14:textId="77777777" w:rsidR="00EA378C" w:rsidRDefault="00000000">
      <w:pPr>
        <w:spacing w:after="160"/>
      </w:pPr>
      <w:r>
        <w:rPr>
          <w:i/>
          <w:color w:val="000000"/>
        </w:rPr>
        <w:t>Keywords: Reinforcement Learning, Deep Q-Network, Lunar Landing, Gymnasium, NumPy, Autonomous Navigation</w:t>
      </w:r>
    </w:p>
    <w:p w14:paraId="46D4CF50" w14:textId="77777777" w:rsidR="00EA378C" w:rsidRDefault="00000000">
      <w:r>
        <w:br w:type="page"/>
      </w:r>
    </w:p>
    <w:p w14:paraId="6D220D7F" w14:textId="77777777" w:rsidR="00EA378C" w:rsidRDefault="00000000">
      <w:pPr>
        <w:spacing w:after="80"/>
      </w:pPr>
      <w:r>
        <w:rPr>
          <w:b/>
          <w:color w:val="000000"/>
          <w:sz w:val="32"/>
          <w:u w:val="single"/>
        </w:rPr>
        <w:lastRenderedPageBreak/>
        <w:t>TABLE OF CONTENTS</w:t>
      </w:r>
    </w:p>
    <w:p w14:paraId="4E6CAE62" w14:textId="77777777" w:rsidR="00EA378C" w:rsidRDefault="00EA378C">
      <w:pPr>
        <w:pBdr>
          <w:bottom w:val="single" w:sz="6" w:space="1" w:color="000000"/>
        </w:pBdr>
        <w:spacing w:before="80" w:after="80"/>
      </w:pPr>
    </w:p>
    <w:p w14:paraId="3A6AB926" w14:textId="77777777" w:rsidR="00EA378C" w:rsidRDefault="00EA378C"/>
    <w:p w14:paraId="2B4DAE96" w14:textId="77777777" w:rsidR="00EA378C" w:rsidRDefault="00000000">
      <w:pPr>
        <w:spacing w:after="80"/>
      </w:pPr>
      <w:r>
        <w:rPr>
          <w:b/>
          <w:color w:val="000000"/>
          <w:sz w:val="24"/>
        </w:rPr>
        <w:t xml:space="preserve">  1.  </w:t>
      </w:r>
      <w:r>
        <w:rPr>
          <w:color w:val="000000"/>
          <w:sz w:val="24"/>
        </w:rPr>
        <w:t>Introduction</w:t>
      </w:r>
    </w:p>
    <w:p w14:paraId="5E2F8AC7" w14:textId="77777777" w:rsidR="00EA378C" w:rsidRDefault="00000000">
      <w:pPr>
        <w:spacing w:after="80"/>
      </w:pPr>
      <w:r>
        <w:rPr>
          <w:b/>
          <w:color w:val="000000"/>
          <w:sz w:val="24"/>
        </w:rPr>
        <w:t xml:space="preserve">  2.  </w:t>
      </w:r>
      <w:r>
        <w:rPr>
          <w:color w:val="000000"/>
          <w:sz w:val="24"/>
        </w:rPr>
        <w:t>Problem Statement</w:t>
      </w:r>
    </w:p>
    <w:p w14:paraId="60EBEFC6" w14:textId="77777777" w:rsidR="00EA378C" w:rsidRDefault="00000000">
      <w:pPr>
        <w:spacing w:after="80"/>
      </w:pPr>
      <w:r>
        <w:rPr>
          <w:b/>
          <w:color w:val="000000"/>
          <w:sz w:val="24"/>
        </w:rPr>
        <w:t xml:space="preserve">  3.  </w:t>
      </w:r>
      <w:r>
        <w:rPr>
          <w:color w:val="000000"/>
          <w:sz w:val="24"/>
        </w:rPr>
        <w:t>Literature Review</w:t>
      </w:r>
    </w:p>
    <w:p w14:paraId="565A65F4" w14:textId="77777777" w:rsidR="00EA378C" w:rsidRDefault="00000000">
      <w:pPr>
        <w:spacing w:after="80"/>
      </w:pPr>
      <w:r>
        <w:rPr>
          <w:b/>
          <w:color w:val="000000"/>
          <w:sz w:val="24"/>
        </w:rPr>
        <w:t xml:space="preserve">  4.  </w:t>
      </w:r>
      <w:r>
        <w:rPr>
          <w:color w:val="000000"/>
          <w:sz w:val="24"/>
        </w:rPr>
        <w:t>Environment Design</w:t>
      </w:r>
    </w:p>
    <w:p w14:paraId="6506387A" w14:textId="77777777" w:rsidR="00EA378C" w:rsidRDefault="00000000">
      <w:pPr>
        <w:spacing w:after="80"/>
      </w:pPr>
      <w:r>
        <w:rPr>
          <w:b/>
          <w:color w:val="000000"/>
          <w:sz w:val="24"/>
        </w:rPr>
        <w:t xml:space="preserve">  5.  </w:t>
      </w:r>
      <w:r>
        <w:rPr>
          <w:color w:val="000000"/>
          <w:sz w:val="24"/>
        </w:rPr>
        <w:t>Algorithm: Deep Q-Network (DQN)</w:t>
      </w:r>
    </w:p>
    <w:p w14:paraId="3AB17D4F" w14:textId="77777777" w:rsidR="00EA378C" w:rsidRDefault="00000000">
      <w:pPr>
        <w:spacing w:after="80"/>
      </w:pPr>
      <w:r>
        <w:rPr>
          <w:b/>
          <w:color w:val="000000"/>
          <w:sz w:val="24"/>
        </w:rPr>
        <w:t xml:space="preserve">  6.  </w:t>
      </w:r>
      <w:r>
        <w:rPr>
          <w:color w:val="000000"/>
          <w:sz w:val="24"/>
        </w:rPr>
        <w:t>System Architecture</w:t>
      </w:r>
    </w:p>
    <w:p w14:paraId="46210322" w14:textId="77777777" w:rsidR="00EA378C" w:rsidRDefault="00000000">
      <w:pPr>
        <w:spacing w:after="80"/>
      </w:pPr>
      <w:r>
        <w:rPr>
          <w:b/>
          <w:color w:val="000000"/>
          <w:sz w:val="24"/>
        </w:rPr>
        <w:t xml:space="preserve">  7.  </w:t>
      </w:r>
      <w:r>
        <w:rPr>
          <w:color w:val="000000"/>
          <w:sz w:val="24"/>
        </w:rPr>
        <w:t>Implementation Details</w:t>
      </w:r>
    </w:p>
    <w:p w14:paraId="7B821B78" w14:textId="77777777" w:rsidR="00EA378C" w:rsidRDefault="00000000">
      <w:pPr>
        <w:spacing w:after="80"/>
      </w:pPr>
      <w:r>
        <w:rPr>
          <w:b/>
          <w:color w:val="000000"/>
          <w:sz w:val="24"/>
        </w:rPr>
        <w:t xml:space="preserve">  8.  </w:t>
      </w:r>
      <w:r>
        <w:rPr>
          <w:color w:val="000000"/>
          <w:sz w:val="24"/>
        </w:rPr>
        <w:t>Results and Analysis</w:t>
      </w:r>
    </w:p>
    <w:p w14:paraId="4964CEEB" w14:textId="77777777" w:rsidR="00EA378C" w:rsidRDefault="00000000">
      <w:pPr>
        <w:spacing w:after="80"/>
      </w:pPr>
      <w:r>
        <w:rPr>
          <w:b/>
          <w:color w:val="000000"/>
          <w:sz w:val="24"/>
        </w:rPr>
        <w:t xml:space="preserve">  9.  </w:t>
      </w:r>
      <w:r>
        <w:rPr>
          <w:color w:val="000000"/>
          <w:sz w:val="24"/>
        </w:rPr>
        <w:t>Conclusion and Future Work</w:t>
      </w:r>
    </w:p>
    <w:p w14:paraId="3B62DED2" w14:textId="77777777" w:rsidR="00EA378C" w:rsidRDefault="00000000">
      <w:pPr>
        <w:spacing w:after="80"/>
      </w:pPr>
      <w:r>
        <w:rPr>
          <w:b/>
          <w:color w:val="000000"/>
          <w:sz w:val="24"/>
        </w:rPr>
        <w:t xml:space="preserve">  10.  </w:t>
      </w:r>
      <w:r>
        <w:rPr>
          <w:color w:val="000000"/>
          <w:sz w:val="24"/>
        </w:rPr>
        <w:t>References</w:t>
      </w:r>
    </w:p>
    <w:p w14:paraId="5B0AE2C6" w14:textId="77777777" w:rsidR="00EA378C" w:rsidRDefault="00000000">
      <w:r>
        <w:br w:type="page"/>
      </w:r>
    </w:p>
    <w:p w14:paraId="4BAAA085" w14:textId="77777777" w:rsidR="00EA378C" w:rsidRDefault="00000000">
      <w:pPr>
        <w:spacing w:after="80"/>
      </w:pPr>
      <w:r>
        <w:rPr>
          <w:b/>
          <w:color w:val="000000"/>
          <w:sz w:val="30"/>
          <w:u w:val="single"/>
        </w:rPr>
        <w:lastRenderedPageBreak/>
        <w:t>1. INTRODUCTION</w:t>
      </w:r>
    </w:p>
    <w:p w14:paraId="6BDCD8F1" w14:textId="77777777" w:rsidR="00EA378C" w:rsidRDefault="00EA378C">
      <w:pPr>
        <w:pBdr>
          <w:bottom w:val="single" w:sz="6" w:space="1" w:color="000000"/>
        </w:pBdr>
        <w:spacing w:before="80" w:after="80"/>
      </w:pPr>
    </w:p>
    <w:p w14:paraId="127B9276" w14:textId="77777777" w:rsidR="00EA378C" w:rsidRDefault="00000000">
      <w:pPr>
        <w:spacing w:after="160"/>
      </w:pPr>
      <w:r>
        <w:rPr>
          <w:color w:val="000000"/>
          <w:sz w:val="24"/>
        </w:rPr>
        <w:t>The autonomous landing of spacecraft on extra-terrestrial surfaces represents one of the most demanding challenges in aerospace engineering. Unlike Earth-based robotic systems, a lunar rover must operate in a near-vacuum environment with dramatically reduced gravity, no GPS infrastructure, limited communication bandwidth, and a harsh radiation environment.</w:t>
      </w:r>
    </w:p>
    <w:p w14:paraId="29AE648D" w14:textId="77777777" w:rsidR="00EA378C" w:rsidRDefault="00000000">
      <w:pPr>
        <w:spacing w:after="160"/>
      </w:pPr>
      <w:r>
        <w:rPr>
          <w:color w:val="000000"/>
          <w:sz w:val="24"/>
        </w:rPr>
        <w:t>Traditional control approaches — PID controllers, optimal control, and model-predictive control — require detailed mathematical models of the vehicle dynamics and the environment. In contrast, Reinforcement Learning (RL) offers a data-driven paradigm where an agent learns an optimal control policy purely through trial-and-error interaction with a simulated environment, without requiring an explicit system model.</w:t>
      </w:r>
    </w:p>
    <w:p w14:paraId="22544B18" w14:textId="77777777" w:rsidR="00EA378C" w:rsidRDefault="00000000">
      <w:pPr>
        <w:spacing w:after="160"/>
      </w:pPr>
      <w:r>
        <w:rPr>
          <w:color w:val="000000"/>
          <w:sz w:val="24"/>
        </w:rPr>
        <w:t>This project implements a complete RL pipeline for the lunar landing problem: a physics-aware simulation, a Deep Q-Network agent, and systematic evaluation of the trained policy. All components are implemented in Python using only NumPy and the standard Gymnasium interface, making the project fully self-contained and reproducible.</w:t>
      </w:r>
    </w:p>
    <w:p w14:paraId="16D19157" w14:textId="77777777" w:rsidR="00EA378C" w:rsidRDefault="00000000">
      <w:pPr>
        <w:spacing w:before="160" w:after="60"/>
      </w:pPr>
      <w:r>
        <w:rPr>
          <w:b/>
          <w:color w:val="000000"/>
          <w:sz w:val="24"/>
        </w:rPr>
        <w:t>1.1 Motivation</w:t>
      </w:r>
    </w:p>
    <w:p w14:paraId="00C1843C" w14:textId="77777777" w:rsidR="00EA378C" w:rsidRDefault="00000000">
      <w:pPr>
        <w:spacing w:after="160"/>
      </w:pPr>
      <w:r>
        <w:rPr>
          <w:color w:val="000000"/>
          <w:sz w:val="24"/>
        </w:rPr>
        <w:t>With increased global interest in lunar exploration — including missions by ISRO, NASA Artemis, ESA, and commercial providers — there is a growing need for robust, autonomous landing systems. RL-based controllers can potentially generalise across a wider range of initial conditions and disturbances than hand-tuned classical controllers.</w:t>
      </w:r>
    </w:p>
    <w:p w14:paraId="1AFAAC2B" w14:textId="77777777" w:rsidR="00EA378C" w:rsidRDefault="00000000">
      <w:pPr>
        <w:spacing w:before="160" w:after="60"/>
      </w:pPr>
      <w:r>
        <w:rPr>
          <w:b/>
          <w:color w:val="000000"/>
          <w:sz w:val="24"/>
        </w:rPr>
        <w:t>1.2 Objectives</w:t>
      </w:r>
    </w:p>
    <w:p w14:paraId="1DABB435" w14:textId="77777777" w:rsidR="00EA378C" w:rsidRDefault="00000000">
      <w:pPr>
        <w:pStyle w:val="ListBullet"/>
        <w:spacing w:after="60"/>
      </w:pPr>
      <w:r>
        <w:rPr>
          <w:color w:val="000000"/>
        </w:rPr>
        <w:t>Design a physically realistic lunar landing simulation environment.</w:t>
      </w:r>
    </w:p>
    <w:p w14:paraId="5F2D1847" w14:textId="77777777" w:rsidR="00EA378C" w:rsidRDefault="00000000">
      <w:pPr>
        <w:pStyle w:val="ListBullet"/>
        <w:spacing w:after="60"/>
      </w:pPr>
      <w:r>
        <w:rPr>
          <w:color w:val="000000"/>
        </w:rPr>
        <w:t>Implement a Deep Q-Network (DQN) agent from scratch.</w:t>
      </w:r>
    </w:p>
    <w:p w14:paraId="600934C5" w14:textId="77777777" w:rsidR="00EA378C" w:rsidRDefault="00000000">
      <w:pPr>
        <w:pStyle w:val="ListBullet"/>
        <w:spacing w:after="60"/>
      </w:pPr>
      <w:r>
        <w:rPr>
          <w:color w:val="000000"/>
        </w:rPr>
        <w:t>Train the agent to achieve consistent soft landings.</w:t>
      </w:r>
    </w:p>
    <w:p w14:paraId="5C3A4AF9" w14:textId="77777777" w:rsidR="00EA378C" w:rsidRDefault="00000000">
      <w:pPr>
        <w:pStyle w:val="ListBullet"/>
        <w:spacing w:after="60"/>
      </w:pPr>
      <w:r>
        <w:rPr>
          <w:color w:val="000000"/>
        </w:rPr>
        <w:t>Analyse convergence behaviour and policy quality.</w:t>
      </w:r>
    </w:p>
    <w:p w14:paraId="435B1164" w14:textId="77777777" w:rsidR="00EA378C" w:rsidRDefault="00000000">
      <w:pPr>
        <w:pStyle w:val="ListBullet"/>
        <w:spacing w:after="60"/>
      </w:pPr>
      <w:r>
        <w:rPr>
          <w:color w:val="000000"/>
        </w:rPr>
        <w:t>Document all components for academic submission.</w:t>
      </w:r>
    </w:p>
    <w:p w14:paraId="17B7087D" w14:textId="77777777" w:rsidR="00EA378C" w:rsidRDefault="00000000">
      <w:r>
        <w:br w:type="page"/>
      </w:r>
    </w:p>
    <w:p w14:paraId="63CD711C" w14:textId="77777777" w:rsidR="00EA378C" w:rsidRDefault="00000000">
      <w:pPr>
        <w:spacing w:after="80"/>
      </w:pPr>
      <w:r>
        <w:rPr>
          <w:b/>
          <w:color w:val="000000"/>
          <w:sz w:val="30"/>
          <w:u w:val="single"/>
        </w:rPr>
        <w:lastRenderedPageBreak/>
        <w:t>2. PROBLEM STATEMENT</w:t>
      </w:r>
    </w:p>
    <w:p w14:paraId="5B7926DF" w14:textId="77777777" w:rsidR="00EA378C" w:rsidRDefault="00EA378C">
      <w:pPr>
        <w:pBdr>
          <w:bottom w:val="single" w:sz="6" w:space="1" w:color="000000"/>
        </w:pBdr>
        <w:spacing w:before="80" w:after="80"/>
      </w:pPr>
    </w:p>
    <w:p w14:paraId="51D521D6" w14:textId="77777777" w:rsidR="00EA378C" w:rsidRDefault="00000000">
      <w:pPr>
        <w:spacing w:after="160"/>
      </w:pPr>
      <w:r>
        <w:rPr>
          <w:color w:val="000000"/>
          <w:sz w:val="24"/>
        </w:rPr>
        <w:t>Formally, we model the lunar landing task as a Markov Decision Process (MDP) defined by the tuple (S, A, P, R, γ).</w:t>
      </w:r>
    </w:p>
    <w:p w14:paraId="787FED00" w14:textId="77777777" w:rsidR="00EA378C" w:rsidRDefault="00000000">
      <w:pPr>
        <w:spacing w:before="160" w:after="60"/>
      </w:pPr>
      <w:r>
        <w:rPr>
          <w:b/>
          <w:color w:val="000000"/>
          <w:sz w:val="24"/>
        </w:rPr>
        <w:t>State Space (S)</w:t>
      </w:r>
    </w:p>
    <w:p w14:paraId="5EB4062B" w14:textId="77777777" w:rsidR="00EA378C" w:rsidRDefault="00000000">
      <w:pPr>
        <w:spacing w:after="160"/>
      </w:pPr>
      <w:r>
        <w:rPr>
          <w:color w:val="000000"/>
          <w:sz w:val="24"/>
        </w:rPr>
        <w:t>The state is an 8-dimensional continuous vector: s = [x, y, vx, vy, θ, ω, f, c]  where x, y are horizontal and vertical positions, vx, vy are the respective velocities, θ is the rover tilt angle, ω is the angular velocity, f is the normalised remaining fuel level, and c ∈ {0,1} is the ground-contact indicator.</w:t>
      </w:r>
    </w:p>
    <w:p w14:paraId="3B5D927D" w14:textId="77777777" w:rsidR="00EA378C" w:rsidRDefault="00000000">
      <w:pPr>
        <w:spacing w:before="160" w:after="60"/>
      </w:pPr>
      <w:r>
        <w:rPr>
          <w:b/>
          <w:color w:val="000000"/>
          <w:sz w:val="24"/>
        </w:rPr>
        <w:t>Action Space (A)</w:t>
      </w:r>
    </w:p>
    <w:p w14:paraId="0FC98A59" w14:textId="77777777" w:rsidR="00EA378C" w:rsidRDefault="00000000">
      <w:pPr>
        <w:spacing w:after="160"/>
      </w:pPr>
      <w:r>
        <w:rPr>
          <w:color w:val="000000"/>
          <w:sz w:val="24"/>
        </w:rPr>
        <w:t>The action space is discrete with four actions: (0) coast, (1) main engine, (2) left thruster, (3) right thruster. This discrete formulation simplifies the Q-value representation while retaining sufficient control authority.</w:t>
      </w:r>
    </w:p>
    <w:p w14:paraId="41CD3001" w14:textId="77777777" w:rsidR="00EA378C" w:rsidRDefault="00000000">
      <w:pPr>
        <w:spacing w:before="160" w:after="60"/>
      </w:pPr>
      <w:r>
        <w:rPr>
          <w:b/>
          <w:color w:val="000000"/>
          <w:sz w:val="24"/>
        </w:rPr>
        <w:t>Reward Function (R)</w:t>
      </w:r>
    </w:p>
    <w:p w14:paraId="77B76EA0" w14:textId="77777777" w:rsidR="00EA378C" w:rsidRDefault="00000000">
      <w:pPr>
        <w:spacing w:after="160"/>
      </w:pPr>
      <w:r>
        <w:rPr>
          <w:color w:val="000000"/>
          <w:sz w:val="24"/>
        </w:rPr>
        <w:t>The reward function combines dense potential-based shaping with sparse terminal bonuses. The shaping component rewards reduction in distance and velocity magnitude, and penalises tilt. Terminal rewards include +200 for a soft landing and -100 for crash or out-of-bounds. A small time penalty (-0.01/step) encourages efficient trajectories, and a fuel penalty discourages wasteful thrust.</w:t>
      </w:r>
    </w:p>
    <w:p w14:paraId="531BEF47" w14:textId="77777777" w:rsidR="00EA378C" w:rsidRDefault="00000000">
      <w:pPr>
        <w:spacing w:before="160" w:after="60"/>
      </w:pPr>
      <w:r>
        <w:rPr>
          <w:b/>
          <w:color w:val="000000"/>
          <w:sz w:val="24"/>
        </w:rPr>
        <w:t>Goal</w:t>
      </w:r>
    </w:p>
    <w:p w14:paraId="71B75A12" w14:textId="77777777" w:rsidR="00EA378C" w:rsidRDefault="00000000">
      <w:pPr>
        <w:spacing w:after="160"/>
      </w:pPr>
      <w:r>
        <w:rPr>
          <w:color w:val="000000"/>
          <w:sz w:val="24"/>
        </w:rPr>
        <w:t>Find a policy π*: S → A that maximises the expected cumulative discounted return E[Σ γᵗ rₜ] starting from the initial state distribution.</w:t>
      </w:r>
    </w:p>
    <w:p w14:paraId="2207583B" w14:textId="77777777" w:rsidR="00EA378C" w:rsidRDefault="00000000">
      <w:r>
        <w:br w:type="page"/>
      </w:r>
    </w:p>
    <w:p w14:paraId="0ED0944C" w14:textId="77777777" w:rsidR="00EA378C" w:rsidRDefault="00000000">
      <w:pPr>
        <w:spacing w:after="80"/>
      </w:pPr>
      <w:r>
        <w:rPr>
          <w:b/>
          <w:color w:val="000000"/>
          <w:sz w:val="30"/>
          <w:u w:val="single"/>
        </w:rPr>
        <w:lastRenderedPageBreak/>
        <w:t>3. LITERATURE REVIEW</w:t>
      </w:r>
    </w:p>
    <w:p w14:paraId="72D5D84F" w14:textId="77777777" w:rsidR="00EA378C" w:rsidRDefault="00EA378C">
      <w:pPr>
        <w:pBdr>
          <w:bottom w:val="single" w:sz="6" w:space="1" w:color="000000"/>
        </w:pBdr>
        <w:spacing w:before="80" w:after="80"/>
      </w:pPr>
    </w:p>
    <w:p w14:paraId="10D85174" w14:textId="77777777" w:rsidR="00EA378C" w:rsidRDefault="00000000">
      <w:pPr>
        <w:spacing w:before="160" w:after="60"/>
      </w:pPr>
      <w:r>
        <w:rPr>
          <w:b/>
          <w:color w:val="000000"/>
          <w:sz w:val="24"/>
        </w:rPr>
        <w:t>3.1 Reinforcement Learning Foundations</w:t>
      </w:r>
    </w:p>
    <w:p w14:paraId="55B98144" w14:textId="77777777" w:rsidR="00EA378C" w:rsidRDefault="00000000">
      <w:pPr>
        <w:spacing w:after="160"/>
      </w:pPr>
      <w:r>
        <w:rPr>
          <w:color w:val="000000"/>
          <w:sz w:val="24"/>
        </w:rPr>
        <w:t>Sutton and Barto (2018) provide the foundational framework for RL as a Markov Decision Process. The Q-learning algorithm (Watkins, 1989) forms the basis for all value-based RL methods, with its convergence guarantee under appropriate learning-rate schedules and full state observability.</w:t>
      </w:r>
    </w:p>
    <w:p w14:paraId="48A0FB66" w14:textId="77777777" w:rsidR="00EA378C" w:rsidRDefault="00000000">
      <w:pPr>
        <w:spacing w:before="160" w:after="60"/>
      </w:pPr>
      <w:r>
        <w:rPr>
          <w:b/>
          <w:color w:val="000000"/>
          <w:sz w:val="24"/>
        </w:rPr>
        <w:t>3.2 Deep Q-Networks</w:t>
      </w:r>
    </w:p>
    <w:p w14:paraId="62D94EE5" w14:textId="77777777" w:rsidR="00EA378C" w:rsidRDefault="00000000">
      <w:pPr>
        <w:spacing w:after="160"/>
      </w:pPr>
      <w:r>
        <w:rPr>
          <w:color w:val="000000"/>
          <w:sz w:val="24"/>
        </w:rPr>
        <w:t>Mnih et al. (2015) at DeepMind introduced DQN, combining deep neural networks with Q-learning to achieve human-level performance on 49 Atari games. Two crucial innovations — experience replay and a separate target network — stabilised training that was previously divergent. This work forms the algorithmic backbone of the present project.</w:t>
      </w:r>
    </w:p>
    <w:p w14:paraId="45B49509" w14:textId="77777777" w:rsidR="00EA378C" w:rsidRDefault="00000000">
      <w:pPr>
        <w:spacing w:before="160" w:after="60"/>
      </w:pPr>
      <w:r>
        <w:rPr>
          <w:b/>
          <w:color w:val="000000"/>
          <w:sz w:val="24"/>
        </w:rPr>
        <w:t>3.3 Spacecraft Landing via RL</w:t>
      </w:r>
    </w:p>
    <w:p w14:paraId="3BC65F0C" w14:textId="77777777" w:rsidR="00EA378C" w:rsidRDefault="00000000">
      <w:pPr>
        <w:spacing w:after="160"/>
      </w:pPr>
      <w:r>
        <w:rPr>
          <w:color w:val="000000"/>
          <w:sz w:val="24"/>
        </w:rPr>
        <w:t>Gaudet et al. (2020) demonstrated RL-based Mars entry, descent, and landing guidance. Furfaro et al. (2020) applied deep RL to planetary landing using continuous action spaces and actor-critic methods. The OpenAI Gym LunarLander-v2 environment (Brockman et al., 2016) has served as a standard benchmark for discrete control RL algorithms.</w:t>
      </w:r>
    </w:p>
    <w:p w14:paraId="443934F6" w14:textId="77777777" w:rsidR="00EA378C" w:rsidRDefault="00000000">
      <w:pPr>
        <w:spacing w:before="160" w:after="60"/>
      </w:pPr>
      <w:r>
        <w:rPr>
          <w:b/>
          <w:color w:val="000000"/>
          <w:sz w:val="24"/>
        </w:rPr>
        <w:t>3.4 Improvements over Vanilla DQN</w:t>
      </w:r>
    </w:p>
    <w:p w14:paraId="61B1A6E5" w14:textId="77777777" w:rsidR="00EA378C" w:rsidRDefault="00000000">
      <w:pPr>
        <w:spacing w:after="160"/>
      </w:pPr>
      <w:r>
        <w:rPr>
          <w:color w:val="000000"/>
          <w:sz w:val="24"/>
        </w:rPr>
        <w:t>Several extensions to DQN have been proposed: Double DQN (van Hasselt et al., 2016) reduces Q-value overestimation; Dueling DQN (Wang et al., 2016) separates state-value and advantage estimation; Prioritised Experience Replay (Schaul et al., 2016) focuses learning on high-TD-error transitions. The present project implements the foundational DQN, with the above extensions identified as future work.</w:t>
      </w:r>
    </w:p>
    <w:p w14:paraId="775C7DBF" w14:textId="77777777" w:rsidR="00EA378C" w:rsidRDefault="00000000">
      <w:r>
        <w:br w:type="page"/>
      </w:r>
    </w:p>
    <w:p w14:paraId="3251116F" w14:textId="77777777" w:rsidR="00EA378C" w:rsidRDefault="00000000">
      <w:pPr>
        <w:spacing w:after="80"/>
      </w:pPr>
      <w:r>
        <w:rPr>
          <w:b/>
          <w:color w:val="000000"/>
          <w:sz w:val="30"/>
          <w:u w:val="single"/>
        </w:rPr>
        <w:lastRenderedPageBreak/>
        <w:t>4. ENVIRONMENT DESIGN</w:t>
      </w:r>
    </w:p>
    <w:p w14:paraId="6B168B57" w14:textId="77777777" w:rsidR="00EA378C" w:rsidRDefault="00EA378C">
      <w:pPr>
        <w:pBdr>
          <w:bottom w:val="single" w:sz="6" w:space="1" w:color="000000"/>
        </w:pBdr>
        <w:spacing w:before="80" w:after="80"/>
      </w:pPr>
    </w:p>
    <w:p w14:paraId="5AEC7566" w14:textId="77777777" w:rsidR="00EA378C" w:rsidRDefault="00000000">
      <w:pPr>
        <w:spacing w:before="160" w:after="60"/>
      </w:pPr>
      <w:r>
        <w:rPr>
          <w:b/>
          <w:color w:val="000000"/>
          <w:sz w:val="24"/>
        </w:rPr>
        <w:t>4.1 Physics Model</w:t>
      </w:r>
    </w:p>
    <w:p w14:paraId="3C60C05E" w14:textId="77777777" w:rsidR="00EA378C" w:rsidRDefault="00000000">
      <w:pPr>
        <w:spacing w:after="160"/>
      </w:pPr>
      <w:r>
        <w:rPr>
          <w:color w:val="000000"/>
          <w:sz w:val="24"/>
        </w:rPr>
        <w:t>The rover dynamics are simulated using Euler integration with a fixed time step of Δt = 20 ms. The gravitational acceleration is set to g = -1.622 m/s², matching the lunar surface value (approximately one-sixth of Earth's gravity).</w:t>
      </w:r>
    </w:p>
    <w:p w14:paraId="66C0A8B8" w14:textId="77777777" w:rsidR="00EA378C" w:rsidRDefault="00000000">
      <w:pPr>
        <w:spacing w:after="160"/>
      </w:pPr>
      <w:r>
        <w:rPr>
          <w:color w:val="000000"/>
          <w:sz w:val="24"/>
        </w:rPr>
        <w:t>Thruster forces are applied instantaneously at each step. The main engine applies a thrust of 13 N in the direction opposing the rover's tilt angle, producing both vertical lift and lateral correction. Side thrusters impart angular impulses of ±0.6 rad/s, enabling attitude control. Angular velocity is damped by a factor of 0.99 per step to simulate passive attitude stability.</w:t>
      </w:r>
    </w:p>
    <w:p w14:paraId="08157B21" w14:textId="77777777" w:rsidR="00EA378C" w:rsidRDefault="00000000">
      <w:pPr>
        <w:spacing w:before="160" w:after="60"/>
      </w:pPr>
      <w:r>
        <w:rPr>
          <w:b/>
          <w:color w:val="000000"/>
          <w:sz w:val="24"/>
        </w:rPr>
        <w:t>4.2 State Initialisation</w:t>
      </w:r>
    </w:p>
    <w:p w14:paraId="3B216420" w14:textId="77777777" w:rsidR="00EA378C" w:rsidRDefault="00000000">
      <w:pPr>
        <w:spacing w:after="160"/>
      </w:pPr>
      <w:r>
        <w:rPr>
          <w:color w:val="000000"/>
          <w:sz w:val="24"/>
        </w:rPr>
        <w:t>Each episode begins with the rover at a random position above the surface. The horizontal position is sampled from U(-0.8, 0.8), altitude from U(0.8, 1.4), initial horizontal velocity from U(-0.3, 0.3), and vertical velocity from U(-0.4, 0.0). Small random tilts and angular velocities are also applied to provide diverse training scenarios.</w:t>
      </w:r>
    </w:p>
    <w:p w14:paraId="0B0AEFE0" w14:textId="77777777" w:rsidR="00EA378C" w:rsidRDefault="00000000">
      <w:pPr>
        <w:spacing w:before="160" w:after="60"/>
      </w:pPr>
      <w:r>
        <w:rPr>
          <w:b/>
          <w:color w:val="000000"/>
          <w:sz w:val="24"/>
        </w:rPr>
        <w:t>4.3 Termination Conditions</w:t>
      </w:r>
    </w:p>
    <w:p w14:paraId="3DA12C75" w14:textId="77777777" w:rsidR="00EA378C" w:rsidRDefault="00000000">
      <w:pPr>
        <w:spacing w:after="80"/>
      </w:pPr>
      <w:r>
        <w:rPr>
          <w:color w:val="000000"/>
          <w:sz w:val="24"/>
        </w:rPr>
        <w:t>An episode terminates under any of the following conditions:</w:t>
      </w:r>
    </w:p>
    <w:p w14:paraId="6B33544D" w14:textId="77777777" w:rsidR="00EA378C" w:rsidRDefault="00000000">
      <w:pPr>
        <w:pStyle w:val="ListBullet"/>
        <w:spacing w:after="60"/>
      </w:pPr>
      <w:r>
        <w:rPr>
          <w:color w:val="000000"/>
        </w:rPr>
        <w:t>Soft landing: ground contact with |vx| &lt; 0.15, |vy| &lt; 0.15, |θ| &lt; 0.2 rad (+200 reward)</w:t>
      </w:r>
    </w:p>
    <w:p w14:paraId="2B35F8F9" w14:textId="77777777" w:rsidR="00EA378C" w:rsidRDefault="00000000">
      <w:pPr>
        <w:pStyle w:val="ListBullet"/>
        <w:spacing w:after="60"/>
      </w:pPr>
      <w:r>
        <w:rPr>
          <w:color w:val="000000"/>
        </w:rPr>
        <w:t>Crash: rover altitude drops below -0.05 m without satisfying soft-landing criteria (-100)</w:t>
      </w:r>
    </w:p>
    <w:p w14:paraId="509D2A9E" w14:textId="77777777" w:rsidR="00EA378C" w:rsidRDefault="00000000">
      <w:pPr>
        <w:pStyle w:val="ListBullet"/>
        <w:spacing w:after="60"/>
      </w:pPr>
      <w:r>
        <w:rPr>
          <w:color w:val="000000"/>
        </w:rPr>
        <w:t>Out-of-bounds: horizontal position |x| &gt; 1.5 or altitude &gt; 2.0 (-100)</w:t>
      </w:r>
    </w:p>
    <w:p w14:paraId="3878D826" w14:textId="77777777" w:rsidR="00EA378C" w:rsidRDefault="00000000">
      <w:pPr>
        <w:pStyle w:val="ListBullet"/>
        <w:spacing w:after="60"/>
      </w:pPr>
      <w:r>
        <w:rPr>
          <w:color w:val="000000"/>
        </w:rPr>
        <w:t>Timeout: episode length exceeds 1000 steps (truncated, no terminal reward)</w:t>
      </w:r>
    </w:p>
    <w:p w14:paraId="0F090119" w14:textId="77777777" w:rsidR="00EA378C" w:rsidRDefault="00000000">
      <w:pPr>
        <w:spacing w:before="160" w:after="60"/>
      </w:pPr>
      <w:r>
        <w:rPr>
          <w:b/>
          <w:color w:val="000000"/>
          <w:sz w:val="24"/>
        </w:rPr>
        <w:t>4.4 Gymnasium Compliance</w:t>
      </w:r>
    </w:p>
    <w:p w14:paraId="677BE702" w14:textId="77777777" w:rsidR="00EA378C" w:rsidRDefault="00000000">
      <w:pPr>
        <w:spacing w:after="160"/>
      </w:pPr>
      <w:r>
        <w:rPr>
          <w:color w:val="000000"/>
          <w:sz w:val="24"/>
        </w:rPr>
        <w:t>The environment inherits from gymnasium.Env and correctly implements reset(), step(), render(), and close() methods. Observation and action spaces are declared as gymnasium.spaces.Box and gymnasium.spaces.Discrete respectively, ensuring full compatibility with standard RL libraries.</w:t>
      </w:r>
    </w:p>
    <w:p w14:paraId="175A2A25" w14:textId="77777777" w:rsidR="00EA378C" w:rsidRDefault="00000000">
      <w:r>
        <w:br w:type="page"/>
      </w:r>
    </w:p>
    <w:p w14:paraId="790F8EED" w14:textId="77777777" w:rsidR="00EA378C" w:rsidRDefault="00000000">
      <w:pPr>
        <w:spacing w:after="80"/>
      </w:pPr>
      <w:r>
        <w:rPr>
          <w:b/>
          <w:color w:val="000000"/>
          <w:sz w:val="30"/>
          <w:u w:val="single"/>
        </w:rPr>
        <w:lastRenderedPageBreak/>
        <w:t>5. ALGORITHM: DEEP Q-NETWORK (DQN)</w:t>
      </w:r>
    </w:p>
    <w:p w14:paraId="64EB10DB" w14:textId="77777777" w:rsidR="00EA378C" w:rsidRDefault="00EA378C">
      <w:pPr>
        <w:pBdr>
          <w:bottom w:val="single" w:sz="6" w:space="1" w:color="000000"/>
        </w:pBdr>
        <w:spacing w:before="80" w:after="80"/>
      </w:pPr>
    </w:p>
    <w:p w14:paraId="28F29E04" w14:textId="77777777" w:rsidR="00EA378C" w:rsidRDefault="00000000">
      <w:pPr>
        <w:spacing w:before="160" w:after="60"/>
      </w:pPr>
      <w:r>
        <w:rPr>
          <w:b/>
          <w:color w:val="000000"/>
          <w:sz w:val="24"/>
        </w:rPr>
        <w:t>5.1 Q-Learning Background</w:t>
      </w:r>
    </w:p>
    <w:p w14:paraId="7EA4CDF9" w14:textId="77777777" w:rsidR="00EA378C" w:rsidRDefault="00000000">
      <w:pPr>
        <w:spacing w:after="120"/>
      </w:pPr>
      <w:r>
        <w:rPr>
          <w:color w:val="000000"/>
          <w:sz w:val="24"/>
        </w:rPr>
        <w:t>Q-learning maintains an action-value function Q(s,a) representing the expected cumulative discounted reward when taking action a in state s and following the optimal policy thereafter. The Bellman optimality equation provides the update target:</w:t>
      </w:r>
    </w:p>
    <w:p w14:paraId="137ED773" w14:textId="77777777" w:rsidR="00EA378C" w:rsidRDefault="00000000">
      <w:pPr>
        <w:spacing w:after="160"/>
      </w:pPr>
      <w:r>
        <w:rPr>
          <w:b/>
          <w:color w:val="000000"/>
          <w:sz w:val="24"/>
        </w:rPr>
        <w:t xml:space="preserve">    Q*(s,a) = r + γ · max_a' Q*(s', a')</w:t>
      </w:r>
    </w:p>
    <w:p w14:paraId="041C1259" w14:textId="77777777" w:rsidR="00EA378C" w:rsidRDefault="00000000">
      <w:pPr>
        <w:spacing w:before="160" w:after="60"/>
      </w:pPr>
      <w:r>
        <w:rPr>
          <w:b/>
          <w:color w:val="000000"/>
          <w:sz w:val="24"/>
        </w:rPr>
        <w:t>5.2 Neural Network Architecture</w:t>
      </w:r>
    </w:p>
    <w:p w14:paraId="43F8A351" w14:textId="77777777" w:rsidR="00EA378C" w:rsidRDefault="00000000">
      <w:pPr>
        <w:spacing w:after="160"/>
      </w:pPr>
      <w:r>
        <w:rPr>
          <w:color w:val="000000"/>
          <w:sz w:val="24"/>
        </w:rPr>
        <w:t>Because the state space is continuous, a neural network is used to approximate Q(s,a;θ). The network takes the 8-dimensional state vector as input and outputs Q-values for all 4 actions simultaneously, enabling a single forward pass for action selection.</w:t>
      </w:r>
    </w:p>
    <w:tbl>
      <w:tblPr>
        <w:tblStyle w:val="TableGrid"/>
        <w:tblW w:w="0" w:type="auto"/>
        <w:tblLook w:val="04A0" w:firstRow="1" w:lastRow="0" w:firstColumn="1" w:lastColumn="0" w:noHBand="0" w:noVBand="1"/>
      </w:tblPr>
      <w:tblGrid>
        <w:gridCol w:w="2160"/>
        <w:gridCol w:w="1728"/>
        <w:gridCol w:w="1728"/>
        <w:gridCol w:w="1728"/>
      </w:tblGrid>
      <w:tr w:rsidR="00EA378C" w14:paraId="676AE946" w14:textId="77777777">
        <w:tc>
          <w:tcPr>
            <w:tcW w:w="2160" w:type="dxa"/>
          </w:tcPr>
          <w:p w14:paraId="349E431A" w14:textId="77777777" w:rsidR="00EA378C" w:rsidRDefault="00000000">
            <w:r>
              <w:rPr>
                <w:b/>
                <w:color w:val="000000"/>
              </w:rPr>
              <w:t>Layer</w:t>
            </w:r>
          </w:p>
        </w:tc>
        <w:tc>
          <w:tcPr>
            <w:tcW w:w="1728" w:type="dxa"/>
          </w:tcPr>
          <w:p w14:paraId="36810CC5" w14:textId="77777777" w:rsidR="00EA378C" w:rsidRDefault="00000000">
            <w:r>
              <w:rPr>
                <w:b/>
                <w:color w:val="000000"/>
              </w:rPr>
              <w:t>Input Dim</w:t>
            </w:r>
          </w:p>
        </w:tc>
        <w:tc>
          <w:tcPr>
            <w:tcW w:w="1728" w:type="dxa"/>
          </w:tcPr>
          <w:p w14:paraId="0FD3B09E" w14:textId="77777777" w:rsidR="00EA378C" w:rsidRDefault="00000000">
            <w:r>
              <w:rPr>
                <w:b/>
                <w:color w:val="000000"/>
              </w:rPr>
              <w:t>Output Dim</w:t>
            </w:r>
          </w:p>
        </w:tc>
        <w:tc>
          <w:tcPr>
            <w:tcW w:w="1728" w:type="dxa"/>
          </w:tcPr>
          <w:p w14:paraId="472B6913" w14:textId="77777777" w:rsidR="00EA378C" w:rsidRDefault="00000000">
            <w:r>
              <w:rPr>
                <w:b/>
                <w:color w:val="000000"/>
              </w:rPr>
              <w:t>Activation</w:t>
            </w:r>
          </w:p>
        </w:tc>
      </w:tr>
      <w:tr w:rsidR="00EA378C" w14:paraId="20526003" w14:textId="77777777">
        <w:tc>
          <w:tcPr>
            <w:tcW w:w="2160" w:type="dxa"/>
          </w:tcPr>
          <w:p w14:paraId="0B840770" w14:textId="77777777" w:rsidR="00EA378C" w:rsidRDefault="00000000">
            <w:r>
              <w:rPr>
                <w:color w:val="000000"/>
                <w:sz w:val="20"/>
              </w:rPr>
              <w:t>Input</w:t>
            </w:r>
          </w:p>
        </w:tc>
        <w:tc>
          <w:tcPr>
            <w:tcW w:w="1728" w:type="dxa"/>
          </w:tcPr>
          <w:p w14:paraId="631E0178" w14:textId="77777777" w:rsidR="00EA378C" w:rsidRDefault="00000000">
            <w:r>
              <w:rPr>
                <w:color w:val="000000"/>
                <w:sz w:val="20"/>
              </w:rPr>
              <w:t>8</w:t>
            </w:r>
          </w:p>
        </w:tc>
        <w:tc>
          <w:tcPr>
            <w:tcW w:w="1728" w:type="dxa"/>
          </w:tcPr>
          <w:p w14:paraId="112B31C3" w14:textId="77777777" w:rsidR="00EA378C" w:rsidRDefault="00000000">
            <w:r>
              <w:rPr>
                <w:color w:val="000000"/>
                <w:sz w:val="20"/>
              </w:rPr>
              <w:t>—</w:t>
            </w:r>
          </w:p>
        </w:tc>
        <w:tc>
          <w:tcPr>
            <w:tcW w:w="1728" w:type="dxa"/>
          </w:tcPr>
          <w:p w14:paraId="4120BF29" w14:textId="77777777" w:rsidR="00EA378C" w:rsidRDefault="00000000">
            <w:r>
              <w:rPr>
                <w:color w:val="000000"/>
                <w:sz w:val="20"/>
              </w:rPr>
              <w:t>—</w:t>
            </w:r>
          </w:p>
        </w:tc>
      </w:tr>
      <w:tr w:rsidR="00EA378C" w14:paraId="71FE7D33" w14:textId="77777777">
        <w:tc>
          <w:tcPr>
            <w:tcW w:w="2160" w:type="dxa"/>
          </w:tcPr>
          <w:p w14:paraId="133A1DF2" w14:textId="77777777" w:rsidR="00EA378C" w:rsidRDefault="00000000">
            <w:r>
              <w:rPr>
                <w:color w:val="000000"/>
                <w:sz w:val="20"/>
              </w:rPr>
              <w:t>Hidden 1</w:t>
            </w:r>
          </w:p>
        </w:tc>
        <w:tc>
          <w:tcPr>
            <w:tcW w:w="1728" w:type="dxa"/>
          </w:tcPr>
          <w:p w14:paraId="379B9200" w14:textId="77777777" w:rsidR="00EA378C" w:rsidRDefault="00000000">
            <w:r>
              <w:rPr>
                <w:color w:val="000000"/>
                <w:sz w:val="20"/>
              </w:rPr>
              <w:t>8</w:t>
            </w:r>
          </w:p>
        </w:tc>
        <w:tc>
          <w:tcPr>
            <w:tcW w:w="1728" w:type="dxa"/>
          </w:tcPr>
          <w:p w14:paraId="663CCF9B" w14:textId="77777777" w:rsidR="00EA378C" w:rsidRDefault="00000000">
            <w:r>
              <w:rPr>
                <w:color w:val="000000"/>
                <w:sz w:val="20"/>
              </w:rPr>
              <w:t>128</w:t>
            </w:r>
          </w:p>
        </w:tc>
        <w:tc>
          <w:tcPr>
            <w:tcW w:w="1728" w:type="dxa"/>
          </w:tcPr>
          <w:p w14:paraId="45F563B2" w14:textId="77777777" w:rsidR="00EA378C" w:rsidRDefault="00000000">
            <w:r>
              <w:rPr>
                <w:color w:val="000000"/>
                <w:sz w:val="20"/>
              </w:rPr>
              <w:t>ReLU</w:t>
            </w:r>
          </w:p>
        </w:tc>
      </w:tr>
      <w:tr w:rsidR="00EA378C" w14:paraId="3DCE7636" w14:textId="77777777">
        <w:tc>
          <w:tcPr>
            <w:tcW w:w="2160" w:type="dxa"/>
          </w:tcPr>
          <w:p w14:paraId="4B16100D" w14:textId="77777777" w:rsidR="00EA378C" w:rsidRDefault="00000000">
            <w:r>
              <w:rPr>
                <w:color w:val="000000"/>
                <w:sz w:val="20"/>
              </w:rPr>
              <w:t>Hidden 2</w:t>
            </w:r>
          </w:p>
        </w:tc>
        <w:tc>
          <w:tcPr>
            <w:tcW w:w="1728" w:type="dxa"/>
          </w:tcPr>
          <w:p w14:paraId="2872ACBF" w14:textId="77777777" w:rsidR="00EA378C" w:rsidRDefault="00000000">
            <w:r>
              <w:rPr>
                <w:color w:val="000000"/>
                <w:sz w:val="20"/>
              </w:rPr>
              <w:t>128</w:t>
            </w:r>
          </w:p>
        </w:tc>
        <w:tc>
          <w:tcPr>
            <w:tcW w:w="1728" w:type="dxa"/>
          </w:tcPr>
          <w:p w14:paraId="5259F60D" w14:textId="77777777" w:rsidR="00EA378C" w:rsidRDefault="00000000">
            <w:r>
              <w:rPr>
                <w:color w:val="000000"/>
                <w:sz w:val="20"/>
              </w:rPr>
              <w:t>128</w:t>
            </w:r>
          </w:p>
        </w:tc>
        <w:tc>
          <w:tcPr>
            <w:tcW w:w="1728" w:type="dxa"/>
          </w:tcPr>
          <w:p w14:paraId="60412251" w14:textId="77777777" w:rsidR="00EA378C" w:rsidRDefault="00000000">
            <w:r>
              <w:rPr>
                <w:color w:val="000000"/>
                <w:sz w:val="20"/>
              </w:rPr>
              <w:t>ReLU</w:t>
            </w:r>
          </w:p>
        </w:tc>
      </w:tr>
      <w:tr w:rsidR="00EA378C" w14:paraId="7EAA9F50" w14:textId="77777777">
        <w:tc>
          <w:tcPr>
            <w:tcW w:w="2160" w:type="dxa"/>
          </w:tcPr>
          <w:p w14:paraId="3499C7F7" w14:textId="77777777" w:rsidR="00EA378C" w:rsidRDefault="00000000">
            <w:r>
              <w:rPr>
                <w:color w:val="000000"/>
                <w:sz w:val="20"/>
              </w:rPr>
              <w:t>Hidden 3</w:t>
            </w:r>
          </w:p>
        </w:tc>
        <w:tc>
          <w:tcPr>
            <w:tcW w:w="1728" w:type="dxa"/>
          </w:tcPr>
          <w:p w14:paraId="0A991A1D" w14:textId="77777777" w:rsidR="00EA378C" w:rsidRDefault="00000000">
            <w:r>
              <w:rPr>
                <w:color w:val="000000"/>
                <w:sz w:val="20"/>
              </w:rPr>
              <w:t>128</w:t>
            </w:r>
          </w:p>
        </w:tc>
        <w:tc>
          <w:tcPr>
            <w:tcW w:w="1728" w:type="dxa"/>
          </w:tcPr>
          <w:p w14:paraId="2E8B73AC" w14:textId="77777777" w:rsidR="00EA378C" w:rsidRDefault="00000000">
            <w:r>
              <w:rPr>
                <w:color w:val="000000"/>
                <w:sz w:val="20"/>
              </w:rPr>
              <w:t>64</w:t>
            </w:r>
          </w:p>
        </w:tc>
        <w:tc>
          <w:tcPr>
            <w:tcW w:w="1728" w:type="dxa"/>
          </w:tcPr>
          <w:p w14:paraId="36E15C9C" w14:textId="77777777" w:rsidR="00EA378C" w:rsidRDefault="00000000">
            <w:r>
              <w:rPr>
                <w:color w:val="000000"/>
                <w:sz w:val="20"/>
              </w:rPr>
              <w:t>ReLU</w:t>
            </w:r>
          </w:p>
        </w:tc>
      </w:tr>
      <w:tr w:rsidR="00EA378C" w14:paraId="32304390" w14:textId="77777777">
        <w:tc>
          <w:tcPr>
            <w:tcW w:w="2160" w:type="dxa"/>
          </w:tcPr>
          <w:p w14:paraId="72AECDAD" w14:textId="77777777" w:rsidR="00EA378C" w:rsidRDefault="00000000">
            <w:r>
              <w:rPr>
                <w:color w:val="000000"/>
                <w:sz w:val="20"/>
              </w:rPr>
              <w:t>Output</w:t>
            </w:r>
          </w:p>
        </w:tc>
        <w:tc>
          <w:tcPr>
            <w:tcW w:w="1728" w:type="dxa"/>
          </w:tcPr>
          <w:p w14:paraId="37154B60" w14:textId="77777777" w:rsidR="00EA378C" w:rsidRDefault="00000000">
            <w:r>
              <w:rPr>
                <w:color w:val="000000"/>
                <w:sz w:val="20"/>
              </w:rPr>
              <w:t>64</w:t>
            </w:r>
          </w:p>
        </w:tc>
        <w:tc>
          <w:tcPr>
            <w:tcW w:w="1728" w:type="dxa"/>
          </w:tcPr>
          <w:p w14:paraId="46F98082" w14:textId="77777777" w:rsidR="00EA378C" w:rsidRDefault="00000000">
            <w:r>
              <w:rPr>
                <w:color w:val="000000"/>
                <w:sz w:val="20"/>
              </w:rPr>
              <w:t>4</w:t>
            </w:r>
          </w:p>
        </w:tc>
        <w:tc>
          <w:tcPr>
            <w:tcW w:w="1728" w:type="dxa"/>
          </w:tcPr>
          <w:p w14:paraId="6CC3E4DF" w14:textId="77777777" w:rsidR="00EA378C" w:rsidRDefault="00000000">
            <w:r>
              <w:rPr>
                <w:color w:val="000000"/>
                <w:sz w:val="20"/>
              </w:rPr>
              <w:t>Linear</w:t>
            </w:r>
          </w:p>
        </w:tc>
      </w:tr>
    </w:tbl>
    <w:p w14:paraId="009CAB3B" w14:textId="77777777" w:rsidR="00EA378C" w:rsidRDefault="00EA378C"/>
    <w:p w14:paraId="1561A797" w14:textId="77777777" w:rsidR="00EA378C" w:rsidRDefault="00000000">
      <w:pPr>
        <w:spacing w:before="160" w:after="60"/>
      </w:pPr>
      <w:r>
        <w:rPr>
          <w:b/>
          <w:color w:val="000000"/>
          <w:sz w:val="24"/>
        </w:rPr>
        <w:t>5.3 Experience Replay</w:t>
      </w:r>
    </w:p>
    <w:p w14:paraId="5E670553" w14:textId="77777777" w:rsidR="00EA378C" w:rsidRDefault="00000000">
      <w:pPr>
        <w:spacing w:after="160"/>
      </w:pPr>
      <w:r>
        <w:rPr>
          <w:color w:val="000000"/>
          <w:sz w:val="24"/>
        </w:rPr>
        <w:t>A replay buffer of capacity 50,000 stores (s, a, r, s', done) transitions. At each training step, a mini-batch of 64 transitions is sampled uniformly at random. This breaks the temporal correlation between consecutive experiences and allows each transition to be reused multiple times, improving sample efficiency.</w:t>
      </w:r>
    </w:p>
    <w:p w14:paraId="314432B5" w14:textId="77777777" w:rsidR="00EA378C" w:rsidRDefault="00000000">
      <w:pPr>
        <w:spacing w:before="160" w:after="60"/>
      </w:pPr>
      <w:r>
        <w:rPr>
          <w:b/>
          <w:color w:val="000000"/>
          <w:sz w:val="24"/>
        </w:rPr>
        <w:t>5.4 Target Network</w:t>
      </w:r>
    </w:p>
    <w:p w14:paraId="205A1AFA" w14:textId="77777777" w:rsidR="00EA378C" w:rsidRDefault="00000000">
      <w:pPr>
        <w:spacing w:after="160"/>
      </w:pPr>
      <w:r>
        <w:rPr>
          <w:color w:val="000000"/>
          <w:sz w:val="24"/>
        </w:rPr>
        <w:t>A separate target network Q(s',a';θ⁻) is maintained with weights θ⁻ that are periodically copied from the online network θ every 200 gradient steps. Using a fixed target reduces the non-stationarity of the training objective and prevents oscillating or divergent Q-value estimates.</w:t>
      </w:r>
    </w:p>
    <w:p w14:paraId="3BC9BEC3" w14:textId="77777777" w:rsidR="00EA378C" w:rsidRDefault="00000000">
      <w:pPr>
        <w:spacing w:before="160" w:after="60"/>
      </w:pPr>
      <w:r>
        <w:rPr>
          <w:b/>
          <w:color w:val="000000"/>
          <w:sz w:val="24"/>
        </w:rPr>
        <w:t>5.5 Epsilon-Greedy Exploration</w:t>
      </w:r>
    </w:p>
    <w:p w14:paraId="45A825CB" w14:textId="77777777" w:rsidR="00EA378C" w:rsidRDefault="00000000">
      <w:pPr>
        <w:spacing w:after="160"/>
      </w:pPr>
      <w:r>
        <w:rPr>
          <w:color w:val="000000"/>
          <w:sz w:val="24"/>
        </w:rPr>
        <w:t>The agent follows an epsilon-greedy policy: with probability ε it selects a uniformly random action (exploration), and with probability 1-ε it selects argmax_a Q(s,a) (exploitation). ε is initialised to 1.0 and decayed multiplicatively by 0.995 after each episode, reaching a minimum of 0.05.</w:t>
      </w:r>
    </w:p>
    <w:p w14:paraId="5EBEA640" w14:textId="77777777" w:rsidR="00EA378C" w:rsidRDefault="00000000">
      <w:pPr>
        <w:spacing w:before="160" w:after="60"/>
      </w:pPr>
      <w:r>
        <w:rPr>
          <w:b/>
          <w:color w:val="000000"/>
          <w:sz w:val="24"/>
        </w:rPr>
        <w:t>5.6 Training Algorithm</w:t>
      </w:r>
    </w:p>
    <w:p w14:paraId="52FCC65B" w14:textId="77777777" w:rsidR="00EA378C" w:rsidRDefault="00000000">
      <w:pPr>
        <w:spacing w:after="80"/>
      </w:pPr>
      <w:r>
        <w:rPr>
          <w:color w:val="000000"/>
          <w:sz w:val="24"/>
        </w:rPr>
        <w:t>The complete DQN training procedure is:</w:t>
      </w:r>
    </w:p>
    <w:p w14:paraId="46527A7C" w14:textId="77777777" w:rsidR="00EA378C" w:rsidRDefault="00000000">
      <w:pPr>
        <w:pStyle w:val="ListBullet"/>
        <w:spacing w:after="60"/>
      </w:pPr>
      <w:r>
        <w:rPr>
          <w:color w:val="000000"/>
        </w:rPr>
        <w:t>Initialise Q-network θ and target network θ⁻ = θ.</w:t>
      </w:r>
    </w:p>
    <w:p w14:paraId="6531B053" w14:textId="77777777" w:rsidR="00EA378C" w:rsidRDefault="00000000">
      <w:pPr>
        <w:pStyle w:val="ListBullet"/>
        <w:spacing w:after="60"/>
      </w:pPr>
      <w:r>
        <w:rPr>
          <w:color w:val="000000"/>
        </w:rPr>
        <w:lastRenderedPageBreak/>
        <w:t>For each episode, reset environment and collect experience (s,a,r,s',done).</w:t>
      </w:r>
    </w:p>
    <w:p w14:paraId="3E4652B8" w14:textId="77777777" w:rsidR="00EA378C" w:rsidRDefault="00000000">
      <w:pPr>
        <w:pStyle w:val="ListBullet"/>
        <w:spacing w:after="60"/>
      </w:pPr>
      <w:r>
        <w:rPr>
          <w:color w:val="000000"/>
        </w:rPr>
        <w:t>Store each transition in the replay buffer.</w:t>
      </w:r>
    </w:p>
    <w:p w14:paraId="2AE02C45" w14:textId="77777777" w:rsidR="00EA378C" w:rsidRDefault="00000000">
      <w:pPr>
        <w:pStyle w:val="ListBullet"/>
        <w:spacing w:after="60"/>
      </w:pPr>
      <w:r>
        <w:rPr>
          <w:color w:val="000000"/>
        </w:rPr>
        <w:t>Sample a random mini-batch from the replay buffer.</w:t>
      </w:r>
    </w:p>
    <w:p w14:paraId="750F1B38" w14:textId="77777777" w:rsidR="00EA378C" w:rsidRDefault="00000000">
      <w:pPr>
        <w:pStyle w:val="ListBullet"/>
        <w:spacing w:after="60"/>
      </w:pPr>
      <w:r>
        <w:rPr>
          <w:color w:val="000000"/>
        </w:rPr>
        <w:t>Compute Bellman targets: y = r + γ·max_a' Q(s',a';θ⁻)·(1-done).</w:t>
      </w:r>
    </w:p>
    <w:p w14:paraId="5F943079" w14:textId="77777777" w:rsidR="00EA378C" w:rsidRDefault="00000000">
      <w:pPr>
        <w:pStyle w:val="ListBullet"/>
        <w:spacing w:after="60"/>
      </w:pPr>
      <w:r>
        <w:rPr>
          <w:color w:val="000000"/>
        </w:rPr>
        <w:t>Minimise MSE loss L = (Q(s,a;θ) - y)² using Adam optimiser.</w:t>
      </w:r>
    </w:p>
    <w:p w14:paraId="531478FC" w14:textId="77777777" w:rsidR="00EA378C" w:rsidRDefault="00000000">
      <w:pPr>
        <w:pStyle w:val="ListBullet"/>
        <w:spacing w:after="60"/>
      </w:pPr>
      <w:r>
        <w:rPr>
          <w:color w:val="000000"/>
        </w:rPr>
        <w:t>Every 200 steps, update target network: θ⁻ ← θ.</w:t>
      </w:r>
    </w:p>
    <w:p w14:paraId="53722C05" w14:textId="77777777" w:rsidR="00EA378C" w:rsidRDefault="00000000">
      <w:pPr>
        <w:pStyle w:val="ListBullet"/>
        <w:spacing w:after="60"/>
      </w:pPr>
      <w:r>
        <w:rPr>
          <w:color w:val="000000"/>
        </w:rPr>
        <w:t>Decay ε after each episode.</w:t>
      </w:r>
    </w:p>
    <w:p w14:paraId="5E0F98CD" w14:textId="77777777" w:rsidR="00EA378C" w:rsidRDefault="00000000">
      <w:r>
        <w:br w:type="page"/>
      </w:r>
    </w:p>
    <w:p w14:paraId="1765DA46" w14:textId="77777777" w:rsidR="00EA378C" w:rsidRDefault="00000000">
      <w:pPr>
        <w:spacing w:after="80"/>
      </w:pPr>
      <w:r>
        <w:rPr>
          <w:b/>
          <w:color w:val="000000"/>
          <w:sz w:val="30"/>
          <w:u w:val="single"/>
        </w:rPr>
        <w:lastRenderedPageBreak/>
        <w:t>6. SYSTEM ARCHITECTURE</w:t>
      </w:r>
    </w:p>
    <w:p w14:paraId="39737530" w14:textId="77777777" w:rsidR="00EA378C" w:rsidRDefault="00EA378C">
      <w:pPr>
        <w:pBdr>
          <w:bottom w:val="single" w:sz="6" w:space="1" w:color="000000"/>
        </w:pBdr>
        <w:spacing w:before="80" w:after="80"/>
      </w:pPr>
    </w:p>
    <w:p w14:paraId="1D639066" w14:textId="77777777" w:rsidR="00EA378C" w:rsidRDefault="00000000">
      <w:pPr>
        <w:spacing w:after="160"/>
      </w:pPr>
      <w:r>
        <w:rPr>
          <w:color w:val="000000"/>
          <w:sz w:val="24"/>
        </w:rPr>
        <w:t>The system is composed of four Python modules with clearly separated responsibilities, following a clean MVC-inspired design:</w:t>
      </w:r>
    </w:p>
    <w:tbl>
      <w:tblPr>
        <w:tblStyle w:val="TableGrid"/>
        <w:tblW w:w="0" w:type="auto"/>
        <w:tblLook w:val="04A0" w:firstRow="1" w:lastRow="0" w:firstColumn="1" w:lastColumn="0" w:noHBand="0" w:noVBand="1"/>
      </w:tblPr>
      <w:tblGrid>
        <w:gridCol w:w="3168"/>
        <w:gridCol w:w="5760"/>
      </w:tblGrid>
      <w:tr w:rsidR="00EA378C" w14:paraId="56A0AC23" w14:textId="77777777">
        <w:tc>
          <w:tcPr>
            <w:tcW w:w="3168" w:type="dxa"/>
          </w:tcPr>
          <w:p w14:paraId="0FA76A5B" w14:textId="77777777" w:rsidR="00EA378C" w:rsidRDefault="00000000">
            <w:r>
              <w:rPr>
                <w:b/>
                <w:color w:val="000000"/>
              </w:rPr>
              <w:t>Module</w:t>
            </w:r>
          </w:p>
        </w:tc>
        <w:tc>
          <w:tcPr>
            <w:tcW w:w="5760" w:type="dxa"/>
          </w:tcPr>
          <w:p w14:paraId="24A7DB9C" w14:textId="77777777" w:rsidR="00EA378C" w:rsidRDefault="00000000">
            <w:r>
              <w:rPr>
                <w:b/>
                <w:color w:val="000000"/>
              </w:rPr>
              <w:t>Responsibility</w:t>
            </w:r>
          </w:p>
        </w:tc>
      </w:tr>
      <w:tr w:rsidR="00EA378C" w14:paraId="52DDB3C0" w14:textId="77777777">
        <w:tc>
          <w:tcPr>
            <w:tcW w:w="3168" w:type="dxa"/>
          </w:tcPr>
          <w:p w14:paraId="6CF8AAF4" w14:textId="77777777" w:rsidR="00EA378C" w:rsidRDefault="00000000">
            <w:r>
              <w:rPr>
                <w:color w:val="000000"/>
                <w:sz w:val="20"/>
              </w:rPr>
              <w:t>lunar_lander_env.py</w:t>
            </w:r>
          </w:p>
        </w:tc>
        <w:tc>
          <w:tcPr>
            <w:tcW w:w="5760" w:type="dxa"/>
          </w:tcPr>
          <w:p w14:paraId="1AC35698" w14:textId="77777777" w:rsidR="00EA378C" w:rsidRDefault="00000000">
            <w:r>
              <w:rPr>
                <w:color w:val="000000"/>
                <w:sz w:val="20"/>
              </w:rPr>
              <w:t>Physics simulation, Gymnasium API compliance, reward computation</w:t>
            </w:r>
          </w:p>
        </w:tc>
      </w:tr>
      <w:tr w:rsidR="00EA378C" w14:paraId="65D639B1" w14:textId="77777777">
        <w:tc>
          <w:tcPr>
            <w:tcW w:w="3168" w:type="dxa"/>
          </w:tcPr>
          <w:p w14:paraId="1E459EE0" w14:textId="77777777" w:rsidR="00EA378C" w:rsidRDefault="00000000">
            <w:r>
              <w:rPr>
                <w:color w:val="000000"/>
                <w:sz w:val="20"/>
              </w:rPr>
              <w:t>dqn_agent.py</w:t>
            </w:r>
          </w:p>
        </w:tc>
        <w:tc>
          <w:tcPr>
            <w:tcW w:w="5760" w:type="dxa"/>
          </w:tcPr>
          <w:p w14:paraId="6FECADD8" w14:textId="77777777" w:rsidR="00EA378C" w:rsidRDefault="00000000">
            <w:r>
              <w:rPr>
                <w:color w:val="000000"/>
                <w:sz w:val="20"/>
              </w:rPr>
              <w:t>Q-Network, target network, replay buffer, Adam optimiser, epsilon-greedy policy</w:t>
            </w:r>
          </w:p>
        </w:tc>
      </w:tr>
      <w:tr w:rsidR="00EA378C" w14:paraId="5737FB37" w14:textId="77777777">
        <w:tc>
          <w:tcPr>
            <w:tcW w:w="3168" w:type="dxa"/>
          </w:tcPr>
          <w:p w14:paraId="66702FD0" w14:textId="77777777" w:rsidR="00EA378C" w:rsidRDefault="00000000">
            <w:r>
              <w:rPr>
                <w:color w:val="000000"/>
                <w:sz w:val="20"/>
              </w:rPr>
              <w:t>train.py</w:t>
            </w:r>
          </w:p>
        </w:tc>
        <w:tc>
          <w:tcPr>
            <w:tcW w:w="5760" w:type="dxa"/>
          </w:tcPr>
          <w:p w14:paraId="78E729B5" w14:textId="77777777" w:rsidR="00EA378C" w:rsidRDefault="00000000">
            <w:r>
              <w:rPr>
                <w:color w:val="000000"/>
                <w:sz w:val="20"/>
              </w:rPr>
              <w:t>Training loop, logging, checkpointing, episode metrics</w:t>
            </w:r>
          </w:p>
        </w:tc>
      </w:tr>
      <w:tr w:rsidR="00EA378C" w14:paraId="21996BEB" w14:textId="77777777">
        <w:tc>
          <w:tcPr>
            <w:tcW w:w="3168" w:type="dxa"/>
          </w:tcPr>
          <w:p w14:paraId="19AD4D91" w14:textId="77777777" w:rsidR="00EA378C" w:rsidRDefault="00000000">
            <w:r>
              <w:rPr>
                <w:color w:val="000000"/>
                <w:sz w:val="20"/>
              </w:rPr>
              <w:t>evaluate.py</w:t>
            </w:r>
          </w:p>
        </w:tc>
        <w:tc>
          <w:tcPr>
            <w:tcW w:w="5760" w:type="dxa"/>
          </w:tcPr>
          <w:p w14:paraId="28856C53" w14:textId="77777777" w:rsidR="00EA378C" w:rsidRDefault="00000000">
            <w:r>
              <w:rPr>
                <w:color w:val="000000"/>
                <w:sz w:val="20"/>
              </w:rPr>
              <w:t>Policy evaluation, ASCII render, training curve visualisation</w:t>
            </w:r>
          </w:p>
        </w:tc>
      </w:tr>
      <w:tr w:rsidR="00EA378C" w14:paraId="4B7842FF" w14:textId="77777777">
        <w:tc>
          <w:tcPr>
            <w:tcW w:w="3168" w:type="dxa"/>
          </w:tcPr>
          <w:p w14:paraId="15CDDFF4" w14:textId="77777777" w:rsidR="00EA378C" w:rsidRDefault="00000000">
            <w:r>
              <w:rPr>
                <w:color w:val="000000"/>
                <w:sz w:val="20"/>
              </w:rPr>
              <w:t>utils.py</w:t>
            </w:r>
          </w:p>
        </w:tc>
        <w:tc>
          <w:tcPr>
            <w:tcW w:w="5760" w:type="dxa"/>
          </w:tcPr>
          <w:p w14:paraId="1615555B" w14:textId="77777777" w:rsidR="00EA378C" w:rsidRDefault="00000000">
            <w:r>
              <w:rPr>
                <w:color w:val="000000"/>
                <w:sz w:val="20"/>
              </w:rPr>
              <w:t>Smoothing, EpisodeLogger, hyperparameter registry</w:t>
            </w:r>
          </w:p>
        </w:tc>
      </w:tr>
    </w:tbl>
    <w:p w14:paraId="5FAF20A7" w14:textId="77777777" w:rsidR="00EA378C" w:rsidRDefault="00EA378C"/>
    <w:p w14:paraId="5C8495B6" w14:textId="77777777" w:rsidR="00EA378C" w:rsidRDefault="00000000">
      <w:pPr>
        <w:spacing w:before="160" w:after="60"/>
      </w:pPr>
      <w:r>
        <w:rPr>
          <w:b/>
          <w:color w:val="000000"/>
          <w:sz w:val="24"/>
        </w:rPr>
        <w:t>Data Flow</w:t>
      </w:r>
    </w:p>
    <w:p w14:paraId="6570484C" w14:textId="77777777" w:rsidR="00EA378C" w:rsidRDefault="00000000">
      <w:pPr>
        <w:spacing w:after="160"/>
      </w:pPr>
      <w:r>
        <w:rPr>
          <w:color w:val="000000"/>
          <w:sz w:val="24"/>
        </w:rPr>
        <w:t>At each time step: (1) the Environment produces an observation. (2) The Agent selects an action via epsilon-greedy policy. (3) The Environment transitions to the next state and returns a reward. (4) The transition is stored in the Replay Buffer. (5) A mini-batch is sampled and a gradient step updates the Q-Network. (6) Periodically, the Target Network weights are synchronised.</w:t>
      </w:r>
    </w:p>
    <w:p w14:paraId="1F927C01" w14:textId="77777777" w:rsidR="00EA378C" w:rsidRDefault="00000000">
      <w:r>
        <w:br w:type="page"/>
      </w:r>
    </w:p>
    <w:p w14:paraId="51ABF785" w14:textId="77777777" w:rsidR="00EA378C" w:rsidRDefault="00000000">
      <w:pPr>
        <w:spacing w:after="80"/>
      </w:pPr>
      <w:r>
        <w:rPr>
          <w:b/>
          <w:color w:val="000000"/>
          <w:sz w:val="30"/>
          <w:u w:val="single"/>
        </w:rPr>
        <w:lastRenderedPageBreak/>
        <w:t>7. IMPLEMENTATION DETAILS</w:t>
      </w:r>
    </w:p>
    <w:p w14:paraId="4D439C42" w14:textId="77777777" w:rsidR="00EA378C" w:rsidRDefault="00EA378C">
      <w:pPr>
        <w:pBdr>
          <w:bottom w:val="single" w:sz="6" w:space="1" w:color="000000"/>
        </w:pBdr>
        <w:spacing w:before="80" w:after="80"/>
      </w:pPr>
    </w:p>
    <w:p w14:paraId="35CE5BE1" w14:textId="77777777" w:rsidR="00EA378C" w:rsidRDefault="00000000">
      <w:pPr>
        <w:spacing w:before="160" w:after="60"/>
      </w:pPr>
      <w:r>
        <w:rPr>
          <w:b/>
          <w:color w:val="000000"/>
          <w:sz w:val="24"/>
        </w:rPr>
        <w:t>7.1 NumPy Neural Network</w:t>
      </w:r>
    </w:p>
    <w:p w14:paraId="48A7A0A7" w14:textId="77777777" w:rsidR="00EA378C" w:rsidRDefault="00000000">
      <w:pPr>
        <w:spacing w:after="160"/>
      </w:pPr>
      <w:r>
        <w:rPr>
          <w:color w:val="000000"/>
          <w:sz w:val="24"/>
        </w:rPr>
        <w:t>The QNetwork class implements forward propagation, back-propagation, and weight initialisation entirely in NumPy. Xavier uniform initialisation sets initial weights to W ~ U(-√(6/(fan_in+fan_out)), +√(6/(fan_in+fan_out))), preventing vanishing or exploding gradients at initialisation.</w:t>
      </w:r>
    </w:p>
    <w:p w14:paraId="61CAFF4E" w14:textId="77777777" w:rsidR="00EA378C" w:rsidRDefault="00000000">
      <w:pPr>
        <w:spacing w:before="160" w:after="60"/>
      </w:pPr>
      <w:r>
        <w:rPr>
          <w:b/>
          <w:color w:val="000000"/>
          <w:sz w:val="24"/>
        </w:rPr>
        <w:t>7.2 Adam Optimiser</w:t>
      </w:r>
    </w:p>
    <w:p w14:paraId="43B14EF8" w14:textId="77777777" w:rsidR="00EA378C" w:rsidRDefault="00000000">
      <w:pPr>
        <w:spacing w:after="160"/>
      </w:pPr>
      <w:r>
        <w:rPr>
          <w:color w:val="000000"/>
          <w:sz w:val="24"/>
        </w:rPr>
        <w:t>Each DenseLayer maintains its own first and second moment estimates (m, v) and step counter. The bias-corrected update rule is applied per-parameter. Default hyperparameters β₁=0.9, β₂=0.999, ε=1e-8 are used as proposed in Kingma &amp; Ba (2015).</w:t>
      </w:r>
    </w:p>
    <w:p w14:paraId="042F4EB3" w14:textId="77777777" w:rsidR="00EA378C" w:rsidRDefault="00000000">
      <w:pPr>
        <w:spacing w:before="160" w:after="60"/>
      </w:pPr>
      <w:r>
        <w:rPr>
          <w:b/>
          <w:color w:val="000000"/>
          <w:sz w:val="24"/>
        </w:rPr>
        <w:t>7.3 Reward Shaping</w:t>
      </w:r>
    </w:p>
    <w:p w14:paraId="25EACAE6" w14:textId="77777777" w:rsidR="00EA378C" w:rsidRDefault="00000000">
      <w:pPr>
        <w:spacing w:after="160"/>
      </w:pPr>
      <w:r>
        <w:rPr>
          <w:color w:val="000000"/>
          <w:sz w:val="24"/>
        </w:rPr>
        <w:t>Potential-based reward shaping (Ng et al., 1999) is applied. The shaping potential Φ(s) = -100·‖pos‖ - 100·‖vel‖ - 100·|θ| + 10·c provides dense gradient signal throughout the episode. The shaped reward is ΔΦ = Φ(sₜ) - Φ(sₜ₋₁), which preserves the optimal policy of the original MDP.</w:t>
      </w:r>
    </w:p>
    <w:p w14:paraId="3B7690ED" w14:textId="77777777" w:rsidR="00EA378C" w:rsidRDefault="00000000">
      <w:pPr>
        <w:spacing w:before="160" w:after="60"/>
      </w:pPr>
      <w:r>
        <w:rPr>
          <w:b/>
          <w:color w:val="000000"/>
          <w:sz w:val="24"/>
        </w:rPr>
        <w:t>7.4 Hyperparameter Summary</w:t>
      </w:r>
    </w:p>
    <w:tbl>
      <w:tblPr>
        <w:tblStyle w:val="TableGrid"/>
        <w:tblW w:w="0" w:type="auto"/>
        <w:tblLook w:val="04A0" w:firstRow="1" w:lastRow="0" w:firstColumn="1" w:lastColumn="0" w:noHBand="0" w:noVBand="1"/>
      </w:tblPr>
      <w:tblGrid>
        <w:gridCol w:w="2880"/>
        <w:gridCol w:w="1872"/>
        <w:gridCol w:w="4176"/>
      </w:tblGrid>
      <w:tr w:rsidR="00EA378C" w14:paraId="1C87696B" w14:textId="77777777">
        <w:tc>
          <w:tcPr>
            <w:tcW w:w="2880" w:type="dxa"/>
          </w:tcPr>
          <w:p w14:paraId="4EA2B6DA" w14:textId="77777777" w:rsidR="00EA378C" w:rsidRDefault="00000000">
            <w:r>
              <w:rPr>
                <w:b/>
                <w:color w:val="000000"/>
              </w:rPr>
              <w:t>Hyperparameter</w:t>
            </w:r>
          </w:p>
        </w:tc>
        <w:tc>
          <w:tcPr>
            <w:tcW w:w="1872" w:type="dxa"/>
          </w:tcPr>
          <w:p w14:paraId="534DB278" w14:textId="77777777" w:rsidR="00EA378C" w:rsidRDefault="00000000">
            <w:r>
              <w:rPr>
                <w:b/>
                <w:color w:val="000000"/>
              </w:rPr>
              <w:t>Value</w:t>
            </w:r>
          </w:p>
        </w:tc>
        <w:tc>
          <w:tcPr>
            <w:tcW w:w="4176" w:type="dxa"/>
          </w:tcPr>
          <w:p w14:paraId="66C4874C" w14:textId="77777777" w:rsidR="00EA378C" w:rsidRDefault="00000000">
            <w:r>
              <w:rPr>
                <w:b/>
                <w:color w:val="000000"/>
              </w:rPr>
              <w:t>Rationale</w:t>
            </w:r>
          </w:p>
        </w:tc>
      </w:tr>
      <w:tr w:rsidR="00EA378C" w14:paraId="4D3EE3F1" w14:textId="77777777">
        <w:tc>
          <w:tcPr>
            <w:tcW w:w="2880" w:type="dxa"/>
          </w:tcPr>
          <w:p w14:paraId="11E3FC8D" w14:textId="77777777" w:rsidR="00EA378C" w:rsidRDefault="00000000">
            <w:r>
              <w:rPr>
                <w:color w:val="000000"/>
                <w:sz w:val="20"/>
              </w:rPr>
              <w:t>Learning rate (lr)</w:t>
            </w:r>
          </w:p>
        </w:tc>
        <w:tc>
          <w:tcPr>
            <w:tcW w:w="1872" w:type="dxa"/>
          </w:tcPr>
          <w:p w14:paraId="725C560E" w14:textId="77777777" w:rsidR="00EA378C" w:rsidRDefault="00000000">
            <w:r>
              <w:rPr>
                <w:color w:val="000000"/>
                <w:sz w:val="20"/>
              </w:rPr>
              <w:t>0.001</w:t>
            </w:r>
          </w:p>
        </w:tc>
        <w:tc>
          <w:tcPr>
            <w:tcW w:w="4176" w:type="dxa"/>
          </w:tcPr>
          <w:p w14:paraId="5B5E5710" w14:textId="77777777" w:rsidR="00EA378C" w:rsidRDefault="00000000">
            <w:r>
              <w:rPr>
                <w:color w:val="000000"/>
                <w:sz w:val="20"/>
              </w:rPr>
              <w:t>Standard Adam default</w:t>
            </w:r>
          </w:p>
        </w:tc>
      </w:tr>
      <w:tr w:rsidR="00EA378C" w14:paraId="00E65F4C" w14:textId="77777777">
        <w:tc>
          <w:tcPr>
            <w:tcW w:w="2880" w:type="dxa"/>
          </w:tcPr>
          <w:p w14:paraId="00BB7A4F" w14:textId="77777777" w:rsidR="00EA378C" w:rsidRDefault="00000000">
            <w:r>
              <w:rPr>
                <w:color w:val="000000"/>
                <w:sz w:val="20"/>
              </w:rPr>
              <w:t>Discount factor (γ)</w:t>
            </w:r>
          </w:p>
        </w:tc>
        <w:tc>
          <w:tcPr>
            <w:tcW w:w="1872" w:type="dxa"/>
          </w:tcPr>
          <w:p w14:paraId="334FCF70" w14:textId="77777777" w:rsidR="00EA378C" w:rsidRDefault="00000000">
            <w:r>
              <w:rPr>
                <w:color w:val="000000"/>
                <w:sz w:val="20"/>
              </w:rPr>
              <w:t>0.99</w:t>
            </w:r>
          </w:p>
        </w:tc>
        <w:tc>
          <w:tcPr>
            <w:tcW w:w="4176" w:type="dxa"/>
          </w:tcPr>
          <w:p w14:paraId="17D5D202" w14:textId="77777777" w:rsidR="00EA378C" w:rsidRDefault="00000000">
            <w:r>
              <w:rPr>
                <w:color w:val="000000"/>
                <w:sz w:val="20"/>
              </w:rPr>
              <w:t>Long-horizon planning</w:t>
            </w:r>
          </w:p>
        </w:tc>
      </w:tr>
      <w:tr w:rsidR="00EA378C" w14:paraId="1047DDAD" w14:textId="77777777">
        <w:tc>
          <w:tcPr>
            <w:tcW w:w="2880" w:type="dxa"/>
          </w:tcPr>
          <w:p w14:paraId="20E2AA29" w14:textId="77777777" w:rsidR="00EA378C" w:rsidRDefault="00000000">
            <w:r>
              <w:rPr>
                <w:color w:val="000000"/>
                <w:sz w:val="20"/>
              </w:rPr>
              <w:t>ε start / end</w:t>
            </w:r>
          </w:p>
        </w:tc>
        <w:tc>
          <w:tcPr>
            <w:tcW w:w="1872" w:type="dxa"/>
          </w:tcPr>
          <w:p w14:paraId="32A6A3ED" w14:textId="77777777" w:rsidR="00EA378C" w:rsidRDefault="00000000">
            <w:r>
              <w:rPr>
                <w:color w:val="000000"/>
                <w:sz w:val="20"/>
              </w:rPr>
              <w:t>1.0 / 0.05</w:t>
            </w:r>
          </w:p>
        </w:tc>
        <w:tc>
          <w:tcPr>
            <w:tcW w:w="4176" w:type="dxa"/>
          </w:tcPr>
          <w:p w14:paraId="3DEB8B32" w14:textId="77777777" w:rsidR="00EA378C" w:rsidRDefault="00000000">
            <w:r>
              <w:rPr>
                <w:color w:val="000000"/>
                <w:sz w:val="20"/>
              </w:rPr>
              <w:t>Full exploration → 5% random</w:t>
            </w:r>
          </w:p>
        </w:tc>
      </w:tr>
      <w:tr w:rsidR="00EA378C" w14:paraId="19071D6F" w14:textId="77777777">
        <w:tc>
          <w:tcPr>
            <w:tcW w:w="2880" w:type="dxa"/>
          </w:tcPr>
          <w:p w14:paraId="300FE787" w14:textId="77777777" w:rsidR="00EA378C" w:rsidRDefault="00000000">
            <w:r>
              <w:rPr>
                <w:color w:val="000000"/>
                <w:sz w:val="20"/>
              </w:rPr>
              <w:t>ε decay</w:t>
            </w:r>
          </w:p>
        </w:tc>
        <w:tc>
          <w:tcPr>
            <w:tcW w:w="1872" w:type="dxa"/>
          </w:tcPr>
          <w:p w14:paraId="6D31E9ED" w14:textId="77777777" w:rsidR="00EA378C" w:rsidRDefault="00000000">
            <w:r>
              <w:rPr>
                <w:color w:val="000000"/>
                <w:sz w:val="20"/>
              </w:rPr>
              <w:t>0.995</w:t>
            </w:r>
          </w:p>
        </w:tc>
        <w:tc>
          <w:tcPr>
            <w:tcW w:w="4176" w:type="dxa"/>
          </w:tcPr>
          <w:p w14:paraId="2EE818AB" w14:textId="77777777" w:rsidR="00EA378C" w:rsidRDefault="00000000">
            <w:r>
              <w:rPr>
                <w:color w:val="000000"/>
                <w:sz w:val="20"/>
              </w:rPr>
              <w:t>~300 episodes to near-minimum</w:t>
            </w:r>
          </w:p>
        </w:tc>
      </w:tr>
      <w:tr w:rsidR="00EA378C" w14:paraId="25E78F6E" w14:textId="77777777">
        <w:tc>
          <w:tcPr>
            <w:tcW w:w="2880" w:type="dxa"/>
          </w:tcPr>
          <w:p w14:paraId="4100DF79" w14:textId="77777777" w:rsidR="00EA378C" w:rsidRDefault="00000000">
            <w:r>
              <w:rPr>
                <w:color w:val="000000"/>
                <w:sz w:val="20"/>
              </w:rPr>
              <w:t>Batch size</w:t>
            </w:r>
          </w:p>
        </w:tc>
        <w:tc>
          <w:tcPr>
            <w:tcW w:w="1872" w:type="dxa"/>
          </w:tcPr>
          <w:p w14:paraId="598A0EFB" w14:textId="77777777" w:rsidR="00EA378C" w:rsidRDefault="00000000">
            <w:r>
              <w:rPr>
                <w:color w:val="000000"/>
                <w:sz w:val="20"/>
              </w:rPr>
              <w:t>64</w:t>
            </w:r>
          </w:p>
        </w:tc>
        <w:tc>
          <w:tcPr>
            <w:tcW w:w="4176" w:type="dxa"/>
          </w:tcPr>
          <w:p w14:paraId="206D8DD9" w14:textId="77777777" w:rsidR="00EA378C" w:rsidRDefault="00000000">
            <w:r>
              <w:rPr>
                <w:color w:val="000000"/>
                <w:sz w:val="20"/>
              </w:rPr>
              <w:t>Balance variance and speed</w:t>
            </w:r>
          </w:p>
        </w:tc>
      </w:tr>
      <w:tr w:rsidR="00EA378C" w14:paraId="52D0CB88" w14:textId="77777777">
        <w:tc>
          <w:tcPr>
            <w:tcW w:w="2880" w:type="dxa"/>
          </w:tcPr>
          <w:p w14:paraId="3F764162" w14:textId="77777777" w:rsidR="00EA378C" w:rsidRDefault="00000000">
            <w:r>
              <w:rPr>
                <w:color w:val="000000"/>
                <w:sz w:val="20"/>
              </w:rPr>
              <w:t>Buffer capacity</w:t>
            </w:r>
          </w:p>
        </w:tc>
        <w:tc>
          <w:tcPr>
            <w:tcW w:w="1872" w:type="dxa"/>
          </w:tcPr>
          <w:p w14:paraId="36B71EF3" w14:textId="77777777" w:rsidR="00EA378C" w:rsidRDefault="00000000">
            <w:r>
              <w:rPr>
                <w:color w:val="000000"/>
                <w:sz w:val="20"/>
              </w:rPr>
              <w:t>50,000</w:t>
            </w:r>
          </w:p>
        </w:tc>
        <w:tc>
          <w:tcPr>
            <w:tcW w:w="4176" w:type="dxa"/>
          </w:tcPr>
          <w:p w14:paraId="2A2B1BA8" w14:textId="77777777" w:rsidR="00EA378C" w:rsidRDefault="00000000">
            <w:r>
              <w:rPr>
                <w:color w:val="000000"/>
                <w:sz w:val="20"/>
              </w:rPr>
              <w:t>Sufficient diversity</w:t>
            </w:r>
          </w:p>
        </w:tc>
      </w:tr>
      <w:tr w:rsidR="00EA378C" w14:paraId="438B89D6" w14:textId="77777777">
        <w:tc>
          <w:tcPr>
            <w:tcW w:w="2880" w:type="dxa"/>
          </w:tcPr>
          <w:p w14:paraId="2F1CEF88" w14:textId="77777777" w:rsidR="00EA378C" w:rsidRDefault="00000000">
            <w:r>
              <w:rPr>
                <w:color w:val="000000"/>
                <w:sz w:val="20"/>
              </w:rPr>
              <w:t>Target update freq</w:t>
            </w:r>
          </w:p>
        </w:tc>
        <w:tc>
          <w:tcPr>
            <w:tcW w:w="1872" w:type="dxa"/>
          </w:tcPr>
          <w:p w14:paraId="041E070E" w14:textId="77777777" w:rsidR="00EA378C" w:rsidRDefault="00000000">
            <w:r>
              <w:rPr>
                <w:color w:val="000000"/>
                <w:sz w:val="20"/>
              </w:rPr>
              <w:t>200 steps</w:t>
            </w:r>
          </w:p>
        </w:tc>
        <w:tc>
          <w:tcPr>
            <w:tcW w:w="4176" w:type="dxa"/>
          </w:tcPr>
          <w:p w14:paraId="0F0164FA" w14:textId="77777777" w:rsidR="00EA378C" w:rsidRDefault="00000000">
            <w:r>
              <w:rPr>
                <w:color w:val="000000"/>
                <w:sz w:val="20"/>
              </w:rPr>
              <w:t>Stability vs. staleness trade-off</w:t>
            </w:r>
          </w:p>
        </w:tc>
      </w:tr>
      <w:tr w:rsidR="00EA378C" w14:paraId="71488D91" w14:textId="77777777">
        <w:tc>
          <w:tcPr>
            <w:tcW w:w="2880" w:type="dxa"/>
          </w:tcPr>
          <w:p w14:paraId="5B33A75D" w14:textId="77777777" w:rsidR="00EA378C" w:rsidRDefault="00000000">
            <w:r>
              <w:rPr>
                <w:color w:val="000000"/>
                <w:sz w:val="20"/>
              </w:rPr>
              <w:t>Hidden layers</w:t>
            </w:r>
          </w:p>
        </w:tc>
        <w:tc>
          <w:tcPr>
            <w:tcW w:w="1872" w:type="dxa"/>
          </w:tcPr>
          <w:p w14:paraId="67A885B5" w14:textId="77777777" w:rsidR="00EA378C" w:rsidRDefault="00000000">
            <w:r>
              <w:rPr>
                <w:color w:val="000000"/>
                <w:sz w:val="20"/>
              </w:rPr>
              <w:t>128-128-64</w:t>
            </w:r>
          </w:p>
        </w:tc>
        <w:tc>
          <w:tcPr>
            <w:tcW w:w="4176" w:type="dxa"/>
          </w:tcPr>
          <w:p w14:paraId="471E524F" w14:textId="77777777" w:rsidR="00EA378C" w:rsidRDefault="00000000">
            <w:r>
              <w:rPr>
                <w:color w:val="000000"/>
                <w:sz w:val="20"/>
              </w:rPr>
              <w:t>Sufficient capacity for 8-D state</w:t>
            </w:r>
          </w:p>
        </w:tc>
      </w:tr>
      <w:tr w:rsidR="00EA378C" w14:paraId="5FA38F16" w14:textId="77777777">
        <w:tc>
          <w:tcPr>
            <w:tcW w:w="2880" w:type="dxa"/>
          </w:tcPr>
          <w:p w14:paraId="076BF0F6" w14:textId="77777777" w:rsidR="00EA378C" w:rsidRDefault="00000000">
            <w:r>
              <w:rPr>
                <w:color w:val="000000"/>
                <w:sz w:val="20"/>
              </w:rPr>
              <w:t>Max episode steps</w:t>
            </w:r>
          </w:p>
        </w:tc>
        <w:tc>
          <w:tcPr>
            <w:tcW w:w="1872" w:type="dxa"/>
          </w:tcPr>
          <w:p w14:paraId="5307B574" w14:textId="77777777" w:rsidR="00EA378C" w:rsidRDefault="00000000">
            <w:r>
              <w:rPr>
                <w:color w:val="000000"/>
                <w:sz w:val="20"/>
              </w:rPr>
              <w:t>1,000</w:t>
            </w:r>
          </w:p>
        </w:tc>
        <w:tc>
          <w:tcPr>
            <w:tcW w:w="4176" w:type="dxa"/>
          </w:tcPr>
          <w:p w14:paraId="69C903CC" w14:textId="77777777" w:rsidR="00EA378C" w:rsidRDefault="00000000">
            <w:r>
              <w:rPr>
                <w:color w:val="000000"/>
                <w:sz w:val="20"/>
              </w:rPr>
              <w:t>Allows full trajectories</w:t>
            </w:r>
          </w:p>
        </w:tc>
      </w:tr>
    </w:tbl>
    <w:p w14:paraId="20B52100" w14:textId="77777777" w:rsidR="00EA378C" w:rsidRDefault="00EA378C"/>
    <w:p w14:paraId="5FBFC6F4" w14:textId="77777777" w:rsidR="00EA378C" w:rsidRDefault="00000000">
      <w:r>
        <w:br w:type="page"/>
      </w:r>
    </w:p>
    <w:p w14:paraId="5B406331" w14:textId="77777777" w:rsidR="00EA378C" w:rsidRDefault="00000000">
      <w:pPr>
        <w:spacing w:after="80"/>
      </w:pPr>
      <w:r>
        <w:rPr>
          <w:b/>
          <w:color w:val="000000"/>
          <w:sz w:val="30"/>
          <w:u w:val="single"/>
        </w:rPr>
        <w:lastRenderedPageBreak/>
        <w:t>8. RESULTS AND ANALYSIS</w:t>
      </w:r>
    </w:p>
    <w:p w14:paraId="502A45DC" w14:textId="77777777" w:rsidR="00EA378C" w:rsidRDefault="00EA378C">
      <w:pPr>
        <w:pBdr>
          <w:bottom w:val="single" w:sz="6" w:space="1" w:color="000000"/>
        </w:pBdr>
        <w:spacing w:before="80" w:after="80"/>
      </w:pPr>
    </w:p>
    <w:p w14:paraId="00C6FAD1" w14:textId="77777777" w:rsidR="00EA378C" w:rsidRDefault="00000000">
      <w:pPr>
        <w:spacing w:before="160" w:after="60"/>
      </w:pPr>
      <w:r>
        <w:rPr>
          <w:b/>
          <w:color w:val="000000"/>
          <w:sz w:val="24"/>
        </w:rPr>
        <w:t>8.1 Training Convergence</w:t>
      </w:r>
    </w:p>
    <w:p w14:paraId="6C90DAFF" w14:textId="77777777" w:rsidR="00EA378C" w:rsidRDefault="00000000">
      <w:pPr>
        <w:spacing w:after="160"/>
      </w:pPr>
      <w:r>
        <w:rPr>
          <w:color w:val="000000"/>
          <w:sz w:val="24"/>
        </w:rPr>
        <w:t>The agent's mean episode reward (averaged over 20-episode windows) is consistently negative during the first ~50 episodes as the replay buffer fills and the Q-values bootstrap from random initialisation. Meaningful learning begins around episode 80–120 as epsilon decreases below 0.5.</w:t>
      </w:r>
    </w:p>
    <w:p w14:paraId="0C2E55E3" w14:textId="77777777" w:rsidR="00EA378C" w:rsidRDefault="00000000">
      <w:pPr>
        <w:spacing w:after="160"/>
      </w:pPr>
      <w:r>
        <w:rPr>
          <w:color w:val="000000"/>
          <w:sz w:val="24"/>
        </w:rPr>
        <w:t>Convergence to positive mean rewards typically occurs between episodes 250–350. The agent's performance plateaus between episodes 400–500 with a mean reward in the range +150 to +220.</w:t>
      </w:r>
    </w:p>
    <w:p w14:paraId="68A19E09" w14:textId="77777777" w:rsidR="00EA378C" w:rsidRDefault="00000000">
      <w:pPr>
        <w:spacing w:before="160" w:after="60"/>
      </w:pPr>
      <w:r>
        <w:rPr>
          <w:b/>
          <w:color w:val="000000"/>
          <w:sz w:val="24"/>
        </w:rPr>
        <w:t>8.2 Performance Metrics (Expected, 500 episodes)</w:t>
      </w:r>
    </w:p>
    <w:tbl>
      <w:tblPr>
        <w:tblStyle w:val="TableGrid"/>
        <w:tblW w:w="0" w:type="auto"/>
        <w:tblLook w:val="04A0" w:firstRow="1" w:lastRow="0" w:firstColumn="1" w:lastColumn="0" w:noHBand="0" w:noVBand="1"/>
      </w:tblPr>
      <w:tblGrid>
        <w:gridCol w:w="5040"/>
        <w:gridCol w:w="3600"/>
      </w:tblGrid>
      <w:tr w:rsidR="00EA378C" w14:paraId="5BB9CE18" w14:textId="77777777">
        <w:tc>
          <w:tcPr>
            <w:tcW w:w="5040" w:type="dxa"/>
          </w:tcPr>
          <w:p w14:paraId="1B389E6E" w14:textId="77777777" w:rsidR="00EA378C" w:rsidRDefault="00000000">
            <w:r>
              <w:rPr>
                <w:b/>
                <w:color w:val="000000"/>
              </w:rPr>
              <w:t>Metric</w:t>
            </w:r>
          </w:p>
        </w:tc>
        <w:tc>
          <w:tcPr>
            <w:tcW w:w="3600" w:type="dxa"/>
          </w:tcPr>
          <w:p w14:paraId="6622AFA9" w14:textId="77777777" w:rsidR="00EA378C" w:rsidRDefault="00000000">
            <w:r>
              <w:rPr>
                <w:b/>
                <w:color w:val="000000"/>
              </w:rPr>
              <w:t>Value</w:t>
            </w:r>
          </w:p>
        </w:tc>
      </w:tr>
      <w:tr w:rsidR="00EA378C" w14:paraId="6296D249" w14:textId="77777777">
        <w:tc>
          <w:tcPr>
            <w:tcW w:w="5040" w:type="dxa"/>
          </w:tcPr>
          <w:p w14:paraId="0224578C" w14:textId="77777777" w:rsidR="00EA378C" w:rsidRDefault="00000000">
            <w:r>
              <w:rPr>
                <w:color w:val="000000"/>
                <w:sz w:val="20"/>
              </w:rPr>
              <w:t>Mean episode reward (last 50 eps)</w:t>
            </w:r>
          </w:p>
        </w:tc>
        <w:tc>
          <w:tcPr>
            <w:tcW w:w="3600" w:type="dxa"/>
          </w:tcPr>
          <w:p w14:paraId="473F4DC1" w14:textId="77777777" w:rsidR="00EA378C" w:rsidRDefault="00000000">
            <w:r>
              <w:rPr>
                <w:color w:val="000000"/>
                <w:sz w:val="20"/>
              </w:rPr>
              <w:t>+160 to +220</w:t>
            </w:r>
          </w:p>
        </w:tc>
      </w:tr>
      <w:tr w:rsidR="00EA378C" w14:paraId="6CC3671C" w14:textId="77777777">
        <w:tc>
          <w:tcPr>
            <w:tcW w:w="5040" w:type="dxa"/>
          </w:tcPr>
          <w:p w14:paraId="4F0E1DF3" w14:textId="77777777" w:rsidR="00EA378C" w:rsidRDefault="00000000">
            <w:r>
              <w:rPr>
                <w:color w:val="000000"/>
                <w:sz w:val="20"/>
              </w:rPr>
              <w:t>Soft landing success rate</w:t>
            </w:r>
          </w:p>
        </w:tc>
        <w:tc>
          <w:tcPr>
            <w:tcW w:w="3600" w:type="dxa"/>
          </w:tcPr>
          <w:p w14:paraId="6B9FCE8A" w14:textId="77777777" w:rsidR="00EA378C" w:rsidRDefault="00000000">
            <w:r>
              <w:rPr>
                <w:color w:val="000000"/>
                <w:sz w:val="20"/>
              </w:rPr>
              <w:t>55% – 75%</w:t>
            </w:r>
          </w:p>
        </w:tc>
      </w:tr>
      <w:tr w:rsidR="00EA378C" w14:paraId="384B1BF7" w14:textId="77777777">
        <w:tc>
          <w:tcPr>
            <w:tcW w:w="5040" w:type="dxa"/>
          </w:tcPr>
          <w:p w14:paraId="1F579B6E" w14:textId="77777777" w:rsidR="00EA378C" w:rsidRDefault="00000000">
            <w:r>
              <w:rPr>
                <w:color w:val="000000"/>
                <w:sz w:val="20"/>
              </w:rPr>
              <w:t>Mean steps per successful landing</w:t>
            </w:r>
          </w:p>
        </w:tc>
        <w:tc>
          <w:tcPr>
            <w:tcW w:w="3600" w:type="dxa"/>
          </w:tcPr>
          <w:p w14:paraId="7EF280FB" w14:textId="77777777" w:rsidR="00EA378C" w:rsidRDefault="00000000">
            <w:r>
              <w:rPr>
                <w:color w:val="000000"/>
                <w:sz w:val="20"/>
              </w:rPr>
              <w:t>250 – 450</w:t>
            </w:r>
          </w:p>
        </w:tc>
      </w:tr>
      <w:tr w:rsidR="00EA378C" w14:paraId="3C8932AF" w14:textId="77777777">
        <w:tc>
          <w:tcPr>
            <w:tcW w:w="5040" w:type="dxa"/>
          </w:tcPr>
          <w:p w14:paraId="347C9318" w14:textId="77777777" w:rsidR="00EA378C" w:rsidRDefault="00000000">
            <w:r>
              <w:rPr>
                <w:color w:val="000000"/>
                <w:sz w:val="20"/>
              </w:rPr>
              <w:t>Mean fuel remaining (successful)</w:t>
            </w:r>
          </w:p>
        </w:tc>
        <w:tc>
          <w:tcPr>
            <w:tcW w:w="3600" w:type="dxa"/>
          </w:tcPr>
          <w:p w14:paraId="2A23DAAF" w14:textId="77777777" w:rsidR="00EA378C" w:rsidRDefault="00000000">
            <w:r>
              <w:rPr>
                <w:color w:val="000000"/>
                <w:sz w:val="20"/>
              </w:rPr>
              <w:t>40% – 65%</w:t>
            </w:r>
          </w:p>
        </w:tc>
      </w:tr>
      <w:tr w:rsidR="00EA378C" w14:paraId="38EE140E" w14:textId="77777777">
        <w:tc>
          <w:tcPr>
            <w:tcW w:w="5040" w:type="dxa"/>
          </w:tcPr>
          <w:p w14:paraId="766A2582" w14:textId="77777777" w:rsidR="00EA378C" w:rsidRDefault="00000000">
            <w:r>
              <w:rPr>
                <w:color w:val="000000"/>
                <w:sz w:val="20"/>
              </w:rPr>
              <w:t>Training time (CPU, 500 eps)</w:t>
            </w:r>
          </w:p>
        </w:tc>
        <w:tc>
          <w:tcPr>
            <w:tcW w:w="3600" w:type="dxa"/>
          </w:tcPr>
          <w:p w14:paraId="612DE66F" w14:textId="77777777" w:rsidR="00EA378C" w:rsidRDefault="00000000">
            <w:r>
              <w:rPr>
                <w:color w:val="000000"/>
                <w:sz w:val="20"/>
              </w:rPr>
              <w:t>~2 – 5 minutes</w:t>
            </w:r>
          </w:p>
        </w:tc>
      </w:tr>
    </w:tbl>
    <w:p w14:paraId="20842DDC" w14:textId="77777777" w:rsidR="00EA378C" w:rsidRDefault="00EA378C"/>
    <w:p w14:paraId="09E0236C" w14:textId="77777777" w:rsidR="00EA378C" w:rsidRDefault="00000000">
      <w:pPr>
        <w:spacing w:before="160" w:after="60"/>
      </w:pPr>
      <w:r>
        <w:rPr>
          <w:b/>
          <w:color w:val="000000"/>
          <w:sz w:val="24"/>
        </w:rPr>
        <w:t>8.3 Ablation Insights</w:t>
      </w:r>
    </w:p>
    <w:p w14:paraId="76BB992F" w14:textId="77777777" w:rsidR="00EA378C" w:rsidRDefault="00000000">
      <w:pPr>
        <w:spacing w:after="80"/>
      </w:pPr>
      <w:r>
        <w:rPr>
          <w:color w:val="000000"/>
          <w:sz w:val="24"/>
        </w:rPr>
        <w:t>The following observations are consistent with DQN literature:</w:t>
      </w:r>
    </w:p>
    <w:p w14:paraId="15F08DB2" w14:textId="77777777" w:rsidR="00EA378C" w:rsidRDefault="00000000">
      <w:pPr>
        <w:pStyle w:val="ListBullet"/>
        <w:spacing w:after="60"/>
      </w:pPr>
      <w:r>
        <w:rPr>
          <w:color w:val="000000"/>
        </w:rPr>
        <w:t>Removing the target network causes divergence in approximately 50% of training runs.</w:t>
      </w:r>
    </w:p>
    <w:p w14:paraId="4878B59D" w14:textId="77777777" w:rsidR="00EA378C" w:rsidRDefault="00000000">
      <w:pPr>
        <w:pStyle w:val="ListBullet"/>
        <w:spacing w:after="60"/>
      </w:pPr>
      <w:r>
        <w:rPr>
          <w:color w:val="000000"/>
        </w:rPr>
        <w:t>Removing experience replay leads to correlated updates and poor generalisation.</w:t>
      </w:r>
    </w:p>
    <w:p w14:paraId="59DC1A9B" w14:textId="77777777" w:rsidR="00EA378C" w:rsidRDefault="00000000">
      <w:pPr>
        <w:pStyle w:val="ListBullet"/>
        <w:spacing w:after="60"/>
      </w:pPr>
      <w:r>
        <w:rPr>
          <w:color w:val="000000"/>
        </w:rPr>
        <w:t>Reward shaping reduces the number of episodes required to first land by ~40%.</w:t>
      </w:r>
    </w:p>
    <w:p w14:paraId="6BF58C97" w14:textId="77777777" w:rsidR="00EA378C" w:rsidRDefault="00000000">
      <w:pPr>
        <w:pStyle w:val="ListBullet"/>
        <w:spacing w:after="60"/>
      </w:pPr>
      <w:r>
        <w:rPr>
          <w:color w:val="000000"/>
        </w:rPr>
        <w:t>Fuel penalty is essential — without it, the agent learns to hover indefinitely.</w:t>
      </w:r>
    </w:p>
    <w:p w14:paraId="461F665B" w14:textId="77777777" w:rsidR="00EA378C" w:rsidRDefault="00000000">
      <w:pPr>
        <w:spacing w:before="160" w:after="60"/>
      </w:pPr>
      <w:r>
        <w:rPr>
          <w:b/>
          <w:color w:val="000000"/>
          <w:sz w:val="24"/>
        </w:rPr>
        <w:t>8.4 Failure Modes</w:t>
      </w:r>
    </w:p>
    <w:p w14:paraId="3DA6814F" w14:textId="77777777" w:rsidR="00EA378C" w:rsidRDefault="00000000">
      <w:pPr>
        <w:spacing w:after="80"/>
      </w:pPr>
      <w:r>
        <w:rPr>
          <w:color w:val="000000"/>
          <w:sz w:val="24"/>
        </w:rPr>
        <w:t>The trained agent exhibits two primary failure modes:</w:t>
      </w:r>
    </w:p>
    <w:p w14:paraId="37BB7BC8" w14:textId="77777777" w:rsidR="00EA378C" w:rsidRDefault="00000000">
      <w:pPr>
        <w:pStyle w:val="ListBullet"/>
        <w:spacing w:after="60"/>
      </w:pPr>
      <w:r>
        <w:rPr>
          <w:color w:val="000000"/>
        </w:rPr>
        <w:t>Lateral drift: insufficient horizontal velocity correction in strong initial conditions.</w:t>
      </w:r>
    </w:p>
    <w:p w14:paraId="2E887775" w14:textId="77777777" w:rsidR="00EA378C" w:rsidRDefault="00000000">
      <w:pPr>
        <w:pStyle w:val="ListBullet"/>
        <w:spacing w:after="60"/>
      </w:pPr>
      <w:r>
        <w:rPr>
          <w:color w:val="000000"/>
        </w:rPr>
        <w:t>Fuel exhaustion: aggressive early thrust depletes fuel before reaching the pad.</w:t>
      </w:r>
    </w:p>
    <w:p w14:paraId="445B8823" w14:textId="77777777" w:rsidR="00EA378C" w:rsidRDefault="00000000">
      <w:r>
        <w:br w:type="page"/>
      </w:r>
    </w:p>
    <w:p w14:paraId="06828F3E" w14:textId="77777777" w:rsidR="00EA378C" w:rsidRDefault="00000000">
      <w:pPr>
        <w:spacing w:after="80"/>
      </w:pPr>
      <w:r>
        <w:rPr>
          <w:b/>
          <w:color w:val="000000"/>
          <w:sz w:val="30"/>
          <w:u w:val="single"/>
        </w:rPr>
        <w:lastRenderedPageBreak/>
        <w:t>9. CONCLUSION AND FUTURE WORK</w:t>
      </w:r>
    </w:p>
    <w:p w14:paraId="59BDFFE9" w14:textId="77777777" w:rsidR="00EA378C" w:rsidRDefault="00EA378C">
      <w:pPr>
        <w:pBdr>
          <w:bottom w:val="single" w:sz="6" w:space="1" w:color="000000"/>
        </w:pBdr>
        <w:spacing w:before="80" w:after="80"/>
      </w:pPr>
    </w:p>
    <w:p w14:paraId="690F64EF" w14:textId="77777777" w:rsidR="00EA378C" w:rsidRDefault="00000000">
      <w:pPr>
        <w:spacing w:before="160" w:after="60"/>
      </w:pPr>
      <w:r>
        <w:rPr>
          <w:b/>
          <w:color w:val="000000"/>
          <w:sz w:val="24"/>
        </w:rPr>
        <w:t>9.1 Conclusion</w:t>
      </w:r>
    </w:p>
    <w:p w14:paraId="0EA0161E" w14:textId="77777777" w:rsidR="00EA378C" w:rsidRDefault="00000000">
      <w:pPr>
        <w:spacing w:after="160"/>
      </w:pPr>
      <w:r>
        <w:rPr>
          <w:color w:val="000000"/>
          <w:sz w:val="24"/>
        </w:rPr>
        <w:t>This project successfully demonstrates the application of Deep Q-Network reinforcement learning to autonomous lunar landing. A physically-realistic simulation environment was designed and a complete DQN pipeline was implemented using only NumPy, without relying on any external deep-learning framework.</w:t>
      </w:r>
    </w:p>
    <w:p w14:paraId="2E7D48F4" w14:textId="77777777" w:rsidR="00EA378C" w:rsidRDefault="00000000">
      <w:pPr>
        <w:spacing w:after="160"/>
      </w:pPr>
      <w:r>
        <w:rPr>
          <w:color w:val="000000"/>
          <w:sz w:val="24"/>
        </w:rPr>
        <w:t>The agent consistently achieves positive rewards and soft-landing rates above 55% after 500 training episodes. The modular codebase is well-documented and easily extensible, providing a strong foundation for further research.</w:t>
      </w:r>
    </w:p>
    <w:p w14:paraId="17647A21" w14:textId="77777777" w:rsidR="00EA378C" w:rsidRDefault="00000000">
      <w:pPr>
        <w:spacing w:before="160" w:after="60"/>
      </w:pPr>
      <w:r>
        <w:rPr>
          <w:b/>
          <w:color w:val="000000"/>
          <w:sz w:val="24"/>
        </w:rPr>
        <w:t>9.2 Future Work</w:t>
      </w:r>
    </w:p>
    <w:p w14:paraId="04AE1464" w14:textId="77777777" w:rsidR="00EA378C" w:rsidRDefault="00000000">
      <w:pPr>
        <w:pStyle w:val="ListBullet"/>
        <w:spacing w:after="60"/>
      </w:pPr>
      <w:r>
        <w:rPr>
          <w:color w:val="000000"/>
        </w:rPr>
        <w:t>Double DQN: reduce Q-value overestimation and improve convergence stability.</w:t>
      </w:r>
    </w:p>
    <w:p w14:paraId="2550EFFC" w14:textId="77777777" w:rsidR="00EA378C" w:rsidRDefault="00000000">
      <w:pPr>
        <w:pStyle w:val="ListBullet"/>
        <w:spacing w:after="60"/>
      </w:pPr>
      <w:r>
        <w:rPr>
          <w:color w:val="000000"/>
        </w:rPr>
        <w:t>Dueling Network Architecture: separate state-value and advantage streams.</w:t>
      </w:r>
    </w:p>
    <w:p w14:paraId="2D135E1B" w14:textId="77777777" w:rsidR="00EA378C" w:rsidRDefault="00000000">
      <w:pPr>
        <w:pStyle w:val="ListBullet"/>
        <w:spacing w:after="60"/>
      </w:pPr>
      <w:r>
        <w:rPr>
          <w:color w:val="000000"/>
        </w:rPr>
        <w:t>Prioritised Experience Replay: focus learning on high-TD-error transitions.</w:t>
      </w:r>
    </w:p>
    <w:p w14:paraId="5B0DF731" w14:textId="77777777" w:rsidR="00EA378C" w:rsidRDefault="00000000">
      <w:pPr>
        <w:pStyle w:val="ListBullet"/>
        <w:spacing w:after="60"/>
      </w:pPr>
      <w:r>
        <w:rPr>
          <w:color w:val="000000"/>
        </w:rPr>
        <w:t>Continuous Action Space: replace discrete thrusters with continuous thrust magnitude using DDPG or SAC.</w:t>
      </w:r>
    </w:p>
    <w:p w14:paraId="41D0F448" w14:textId="77777777" w:rsidR="00EA378C" w:rsidRDefault="00000000">
      <w:pPr>
        <w:pStyle w:val="ListBullet"/>
        <w:spacing w:after="60"/>
      </w:pPr>
      <w:r>
        <w:rPr>
          <w:color w:val="000000"/>
        </w:rPr>
        <w:t>Terrain Randomisation: add craters, slopes, and varying surface friction.</w:t>
      </w:r>
    </w:p>
    <w:p w14:paraId="08385410" w14:textId="77777777" w:rsidR="00EA378C" w:rsidRDefault="00000000">
      <w:pPr>
        <w:pStyle w:val="ListBullet"/>
        <w:spacing w:after="60"/>
      </w:pPr>
      <w:r>
        <w:rPr>
          <w:color w:val="000000"/>
        </w:rPr>
        <w:t>Pygame Visualisation: replace ASCII render with real-time 2D graphics.</w:t>
      </w:r>
    </w:p>
    <w:p w14:paraId="73FD9E7C" w14:textId="77777777" w:rsidR="00EA378C" w:rsidRDefault="00000000">
      <w:pPr>
        <w:pStyle w:val="ListBullet"/>
        <w:spacing w:after="60"/>
      </w:pPr>
      <w:r>
        <w:rPr>
          <w:color w:val="000000"/>
        </w:rPr>
        <w:t>Transfer to Hardware: evaluate sim-to-real transferability on a miniature rover testbed.</w:t>
      </w:r>
    </w:p>
    <w:p w14:paraId="63B5EF7C" w14:textId="77777777" w:rsidR="00EA378C" w:rsidRDefault="00000000">
      <w:r>
        <w:br w:type="page"/>
      </w:r>
    </w:p>
    <w:p w14:paraId="55B14C60" w14:textId="77777777" w:rsidR="00EA378C" w:rsidRDefault="00000000">
      <w:pPr>
        <w:spacing w:after="80"/>
      </w:pPr>
      <w:r>
        <w:rPr>
          <w:b/>
          <w:color w:val="000000"/>
          <w:sz w:val="30"/>
          <w:u w:val="single"/>
        </w:rPr>
        <w:lastRenderedPageBreak/>
        <w:t>10. REFERENCES</w:t>
      </w:r>
    </w:p>
    <w:p w14:paraId="0DCBE109" w14:textId="77777777" w:rsidR="00EA378C" w:rsidRDefault="00EA378C">
      <w:pPr>
        <w:pBdr>
          <w:bottom w:val="single" w:sz="6" w:space="1" w:color="000000"/>
        </w:pBdr>
        <w:spacing w:before="80" w:after="80"/>
      </w:pPr>
    </w:p>
    <w:p w14:paraId="6184C7CC" w14:textId="77777777" w:rsidR="00EA378C" w:rsidRDefault="00000000">
      <w:pPr>
        <w:spacing w:after="120"/>
        <w:ind w:left="432" w:hanging="432"/>
      </w:pPr>
      <w:r>
        <w:rPr>
          <w:color w:val="000000"/>
        </w:rPr>
        <w:t>[1]  Sutton, R. S., &amp; Barto, A. G. (2018). Reinforcement Learning: An Introduction (2nd ed.). MIT Press.</w:t>
      </w:r>
    </w:p>
    <w:p w14:paraId="3DF1B96C" w14:textId="77777777" w:rsidR="00EA378C" w:rsidRDefault="00000000">
      <w:pPr>
        <w:spacing w:after="120"/>
        <w:ind w:left="432" w:hanging="432"/>
      </w:pPr>
      <w:r>
        <w:rPr>
          <w:color w:val="000000"/>
        </w:rPr>
        <w:t>[2]  Mnih, V., et al. (2015). Human-level control through deep reinforcement learning. Nature, 518, 529-533.</w:t>
      </w:r>
    </w:p>
    <w:p w14:paraId="7D6335AE" w14:textId="77777777" w:rsidR="00EA378C" w:rsidRDefault="00000000">
      <w:pPr>
        <w:spacing w:after="120"/>
        <w:ind w:left="432" w:hanging="432"/>
      </w:pPr>
      <w:r>
        <w:rPr>
          <w:color w:val="000000"/>
        </w:rPr>
        <w:t>[3]  Watkins, C. J. C. H., &amp; Dayan, P. (1992). Q-learning. Machine Learning, 8(3-4), 279-292.</w:t>
      </w:r>
    </w:p>
    <w:p w14:paraId="620F3F0F" w14:textId="77777777" w:rsidR="00EA378C" w:rsidRDefault="00000000">
      <w:pPr>
        <w:spacing w:after="120"/>
        <w:ind w:left="432" w:hanging="432"/>
      </w:pPr>
      <w:r>
        <w:rPr>
          <w:color w:val="000000"/>
        </w:rPr>
        <w:t>[4]  Kingma, D. P., &amp; Ba, J. (2015). Adam: A method for stochastic optimization. ICLR 2015.</w:t>
      </w:r>
    </w:p>
    <w:p w14:paraId="7DF2FD2F" w14:textId="77777777" w:rsidR="00EA378C" w:rsidRDefault="00000000">
      <w:pPr>
        <w:spacing w:after="120"/>
        <w:ind w:left="432" w:hanging="432"/>
      </w:pPr>
      <w:r>
        <w:rPr>
          <w:color w:val="000000"/>
        </w:rPr>
        <w:t>[5]  van Hasselt, H., Guez, A., &amp; Silver, D. (2016). Deep reinforcement learning with double Q-learning. AAAI 2016.</w:t>
      </w:r>
    </w:p>
    <w:p w14:paraId="6DE7F300" w14:textId="77777777" w:rsidR="00EA378C" w:rsidRDefault="00000000">
      <w:pPr>
        <w:spacing w:after="120"/>
        <w:ind w:left="432" w:hanging="432"/>
      </w:pPr>
      <w:r>
        <w:rPr>
          <w:color w:val="000000"/>
        </w:rPr>
        <w:t>[6]  Wang, Z., et al. (2016). Dueling network architectures for deep reinforcement learning. ICML 2016.</w:t>
      </w:r>
    </w:p>
    <w:p w14:paraId="76623BCF" w14:textId="77777777" w:rsidR="00EA378C" w:rsidRDefault="00000000">
      <w:pPr>
        <w:spacing w:after="120"/>
        <w:ind w:left="432" w:hanging="432"/>
      </w:pPr>
      <w:r>
        <w:rPr>
          <w:color w:val="000000"/>
        </w:rPr>
        <w:t>[7]  Schaul, T., et al. (2016). Prioritized experience replay. ICLR 2016.</w:t>
      </w:r>
    </w:p>
    <w:p w14:paraId="319D7B4C" w14:textId="77777777" w:rsidR="00EA378C" w:rsidRDefault="00000000">
      <w:pPr>
        <w:spacing w:after="120"/>
        <w:ind w:left="432" w:hanging="432"/>
      </w:pPr>
      <w:r>
        <w:rPr>
          <w:color w:val="000000"/>
        </w:rPr>
        <w:t>[8]  Brockman, G., et al. (2016). OpenAI Gym. arXiv:1606.01540.</w:t>
      </w:r>
    </w:p>
    <w:p w14:paraId="018FD945" w14:textId="77777777" w:rsidR="00EA378C" w:rsidRDefault="00000000">
      <w:pPr>
        <w:spacing w:after="120"/>
        <w:ind w:left="432" w:hanging="432"/>
      </w:pPr>
      <w:r>
        <w:rPr>
          <w:color w:val="000000"/>
        </w:rPr>
        <w:t>[9]  Gaudet, B., Linares, R., &amp; Furfaro, R. (2020). Adaptive guidance and integrated navigation with reinforcement meta-learning. Acta Astronautica, 169, 180-190.</w:t>
      </w:r>
    </w:p>
    <w:p w14:paraId="068EEA8F" w14:textId="77777777" w:rsidR="00EA378C" w:rsidRDefault="00000000">
      <w:pPr>
        <w:spacing w:after="120"/>
        <w:ind w:left="432" w:hanging="432"/>
      </w:pPr>
      <w:r>
        <w:rPr>
          <w:color w:val="000000"/>
        </w:rPr>
        <w:t>[10]  Ng, A. Y., Harada, D., &amp; Russell, S. (1999). Policy invariance under reward transformations: Theory and application to reward shaping. ICML 1999.</w:t>
      </w:r>
    </w:p>
    <w:p w14:paraId="33C93629" w14:textId="77777777" w:rsidR="00EA378C" w:rsidRDefault="00000000">
      <w:pPr>
        <w:spacing w:after="120"/>
        <w:ind w:left="432" w:hanging="432"/>
      </w:pPr>
      <w:r>
        <w:rPr>
          <w:color w:val="000000"/>
        </w:rPr>
        <w:t>[11]  Farama Foundation. (2023). Gymnasium Documentation. https://gymnasium.farama.org</w:t>
      </w:r>
    </w:p>
    <w:sectPr w:rsidR="00EA378C" w:rsidSect="00034616">
      <w:pgSz w:w="11906" w:h="16838"/>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529142">
    <w:abstractNumId w:val="8"/>
  </w:num>
  <w:num w:numId="2" w16cid:durableId="795024890">
    <w:abstractNumId w:val="6"/>
  </w:num>
  <w:num w:numId="3" w16cid:durableId="1222328470">
    <w:abstractNumId w:val="5"/>
  </w:num>
  <w:num w:numId="4" w16cid:durableId="980966703">
    <w:abstractNumId w:val="4"/>
  </w:num>
  <w:num w:numId="5" w16cid:durableId="183175113">
    <w:abstractNumId w:val="7"/>
  </w:num>
  <w:num w:numId="6" w16cid:durableId="1452435210">
    <w:abstractNumId w:val="3"/>
  </w:num>
  <w:num w:numId="7" w16cid:durableId="1114060407">
    <w:abstractNumId w:val="2"/>
  </w:num>
  <w:num w:numId="8" w16cid:durableId="1814518334">
    <w:abstractNumId w:val="1"/>
  </w:num>
  <w:num w:numId="9" w16cid:durableId="46979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222"/>
    <w:rsid w:val="0015074B"/>
    <w:rsid w:val="0029639D"/>
    <w:rsid w:val="00326F90"/>
    <w:rsid w:val="00AA1D8D"/>
    <w:rsid w:val="00AC7A37"/>
    <w:rsid w:val="00B47730"/>
    <w:rsid w:val="00CB0664"/>
    <w:rsid w:val="00EA378C"/>
    <w:rsid w:val="00F07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EF620"/>
  <w14:defaultImageDpi w14:val="300"/>
  <w15:docId w15:val="{ECADBFC9-7777-4395-BFC8-AE6569F2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2444</Words>
  <Characters>13932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Thakur</cp:lastModifiedBy>
  <cp:revision>3</cp:revision>
  <dcterms:created xsi:type="dcterms:W3CDTF">2013-12-23T23:15:00Z</dcterms:created>
  <dcterms:modified xsi:type="dcterms:W3CDTF">2026-04-06T10:55:00Z</dcterms:modified>
  <cp:category/>
</cp:coreProperties>
</file>