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RC4</w:t>
      </w:r>
    </w:p>
    <w:p>
      <w:pPr>
        <w:rPr>
          <w:rFonts w:ascii="宋体" w:hAnsi="宋体" w:eastAsia="宋体" w:cs="宋体"/>
          <w:sz w:val="32"/>
          <w:szCs w:val="32"/>
          <w:shd w:val="clear" w:color="FFFFFF" w:fill="D9D9D9"/>
        </w:rPr>
      </w:pPr>
      <w:r>
        <w:rPr>
          <w:rFonts w:hint="eastAsia"/>
          <w:b w:val="0"/>
          <w:bCs w:val="0"/>
          <w:sz w:val="32"/>
          <w:szCs w:val="32"/>
          <w:shd w:val="clear" w:color="FFFFFF" w:fill="D9D9D9"/>
          <w:lang w:val="en-US" w:eastAsia="zh-CN"/>
        </w:rPr>
        <w:t>参考文章：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begin"/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instrText xml:space="preserve"> HYPERLINK "https://blog.csdn.net/iPlayForSG/article/details/123644676" </w:instrTex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separate"/>
      </w:r>
      <w:r>
        <w:rPr>
          <w:rStyle w:val="5"/>
          <w:rFonts w:ascii="宋体" w:hAnsi="宋体" w:eastAsia="宋体" w:cs="宋体"/>
          <w:sz w:val="32"/>
          <w:szCs w:val="32"/>
          <w:shd w:val="clear" w:color="FFFFFF" w:fill="D9D9D9"/>
        </w:rPr>
        <w:t>https://blog.csdn.net/iPlayForSG/article/details/123644676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简介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：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RC4（来自Rivest Cipher 4的缩写）是一种流加密算法，密钥长度可变。它的加解密使用相同的密钥，因此也属于对称加密算法。RC4是有线等效加密（WEP）中采用的加密算法，也曾经是TLS可采用的算法之一。其最重要的实现是初始化算法和伪随机子密码的生成。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RC4的实现是以字节流的方式依次加密明文中的每一个字节，解密的时候也是依次对密文中的每个字节解密。（只有异或操作和S盒，所以加解密的过程相同，这是其可逆性的原理）</w:t>
      </w:r>
    </w:p>
    <w:p>
      <w:pPr>
        <w:rPr>
          <w:rFonts w:ascii="宋体" w:hAnsi="宋体" w:eastAsia="宋体" w:cs="宋体"/>
          <w:b/>
          <w:bCs/>
          <w:sz w:val="36"/>
          <w:szCs w:val="36"/>
        </w:rPr>
      </w:pPr>
    </w:p>
    <w:p>
      <w:pPr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初始化算法（KSA）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：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先来看看初始化算法，此处我们假设S盒的长度是256，密钥key的长度为len且key的内容由用户规定，其长度的可变范围不限（超过256的不要就行）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drawing>
          <wp:inline distT="0" distB="0" distL="114300" distR="114300">
            <wp:extent cx="4099560" cy="1851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初始化算法的步骤为：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1、</w:t>
      </w:r>
      <w:r>
        <w:rPr>
          <w:rFonts w:ascii="宋体" w:hAnsi="宋体" w:eastAsia="宋体" w:cs="宋体"/>
          <w:sz w:val="30"/>
          <w:szCs w:val="30"/>
        </w:rPr>
        <w:t>初始化S盒为0-255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2、</w:t>
      </w:r>
      <w:r>
        <w:rPr>
          <w:rFonts w:ascii="宋体" w:hAnsi="宋体" w:eastAsia="宋体" w:cs="宋体"/>
          <w:sz w:val="30"/>
          <w:szCs w:val="30"/>
        </w:rPr>
        <w:t>扩展密钥长度，具体操作是：若key的长度小于256，则不断将其复制进临时数组t，直到t的长度刚好达到256（多的就不要了）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3、</w:t>
      </w:r>
      <w:r>
        <w:rPr>
          <w:rFonts w:ascii="宋体" w:hAnsi="宋体" w:eastAsia="宋体" w:cs="宋体"/>
          <w:sz w:val="30"/>
          <w:szCs w:val="30"/>
        </w:rPr>
        <w:t>根据t数组打乱S盒，使S盒近似为一个随机生成的、内含元素只有0-255的数组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在该算法中，i确保了S盒的每个元素都被处理过，而j确保了这种打乱的处理是近似于随机的</w:t>
      </w:r>
    </w:p>
    <w:p>
      <w:pPr>
        <w:rPr>
          <w:rFonts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伪随机子密码生成算法（PRGA)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：</w:t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drawing>
          <wp:inline distT="0" distB="0" distL="114300" distR="114300">
            <wp:extent cx="4198620" cy="17602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该算法对data的每一位都进行了加密，具体操作是通过一定的算法找到了S盒中的某一元素，并与data当前字节异或，得到密文。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值得注意的是，data保存为明文时，加密后得到密文；data保存为密文时，加密后得到明文。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实现：</w:t>
      </w:r>
    </w:p>
    <w:p>
      <w:pP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030980" cy="44196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29E3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459</Characters>
  <Lines>0</Lines>
  <Paragraphs>0</Paragraphs>
  <TotalTime>418</TotalTime>
  <ScaleCrop>false</ScaleCrop>
  <LinksUpToDate>false</LinksUpToDate>
  <CharactersWithSpaces>463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2022-09-22T12:40:03Z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