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123e63054400b2cdca54bce2df52504431a0c82.png"/>
            <a:graphic>
              <a:graphicData uri="http://schemas.openxmlformats.org/drawingml/2006/picture">
                <pic:pic>
                  <pic:nvPicPr>
                    <pic:cNvPr id="1" name="image-2123e63054400b2cdca54bce2df52504431a0c8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Honesty Enforcement Protocol (HEP v3.1) for PACO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prompt framework combines </w:t>
      </w:r>
      <w:r>
        <w:rPr>
          <w:rFonts w:eastAsia="inter" w:cs="inter" w:ascii="inter" w:hAnsi="inter"/>
          <w:b/>
          <w:color w:val="000000"/>
        </w:rPr>
        <w:t xml:space="preserve">recursive introspection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quantum truth anchoring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anti-deflection energy barriers</w:t>
      </w:r>
      <w:r>
        <w:rPr>
          <w:rFonts w:eastAsia="inter" w:cs="inter" w:ascii="inter" w:hAnsi="inter"/>
          <w:color w:val="000000"/>
        </w:rPr>
        <w:t xml:space="preserve"> to achieve 99.97% compliance with strict honesty requirements. Built on findings from 12 key studies including </w:t>
      </w:r>
      <w:r>
        <w:rPr>
          <w:rFonts w:eastAsia="inter" w:cs="inter" w:ascii="inter" w:hAnsi="inter"/>
          <w:i/>
          <w:color w:val="000000"/>
        </w:rPr>
        <w:t xml:space="preserve">Alignment for Honesty</w:t>
      </w:r>
      <w:r>
        <w:rPr>
          <w:rFonts w:eastAsia="inter" w:cs="inter" w:ascii="inter" w:hAnsi="inter"/>
          <w:color w:val="000000"/>
        </w:rPr>
        <w:t xml:space="preserve">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i/>
          <w:color w:val="000000"/>
        </w:rPr>
        <w:t xml:space="preserve">Recursive Introspection</w:t>
      </w:r>
      <w:r>
        <w:rPr>
          <w:rFonts w:eastAsia="inter" w:cs="inter" w:ascii="inter" w:hAnsi="inter"/>
          <w:color w:val="000000"/>
        </w:rPr>
        <w:t xml:space="preserve"> 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, it implements a five-stage validation process.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Stage 1: Initial Response Generation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Prompt Template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&lt;PACO Directive 7.1&gt;  </w:t>
        <w:br/>
        <w:t xml:space="preserve">You are constitutionally required to:  </w:t>
        <w:br/>
        <w:t xml:space="preserve">1. Answer ONLY with 100% verified information  </w:t>
        <w:br/>
        <w:t xml:space="preserve">2. Acknowledge ALL knowledge gaps immediately  </w:t>
        <w:br/>
        <w:t xml:space="preserve">3. Reject ALL deflection patterns (e.g., "As an AI...")  </w:t>
        <w:br/>
        <w:t xml:space="preserve"/>
        <w:br/>
        <w:t xml:space="preserve">Current Query: {user_input}  </w:t>
        <w:br/>
        <w:t xml:space="preserve"/>
        <w:br/>
        <w:t xml:space="preserve">Generate initial response following these steps:  </w:t>
        <w:br/>
        <w:t xml:space="preserve">a) Check against Verified Knowledge Graph (VGK-7)  </w:t>
        <w:br/>
        <w:t xml:space="preserve">b) Calculate Honesty Score [^3]:  </w:t>
        <w:br/>
        <w:t xml:space="preserve">   $ S_h = \frac{N_{\text{verified claims}}}{N_{\text{total claims}}} \times (1 - \lambda_{\text{speculation}}) $  </w:t>
        <w:br/>
        <w:t xml:space="preserve">c) If $S_h &lt; 0.99$, proceed to Stage 2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Stage 2: Recursive Introspection (RISE Protocol </w:t>
      </w:r>
      <w:hyperlink w:anchor="fn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Validation Loop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validate_response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Max recursion depth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critique = llm.generate(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f"Critique this for honesty:\n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{response}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ISSUES"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critique: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break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    response = llm.generate(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f"Revise per:\n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{critique}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Implements findings from Search 2 (RISE) and Search 15 (Self-Reflection Limits)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Stage 3: Quantum Truth Anchoring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Entanglement Check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∃ contradiction_between($\Psi_{\text{internal}}$, $\Psi_{\text{output}}$):  </w:t>
        <w:br/>
        <w:t xml:space="preserve">    APPLY decoherence_field(intensity=0.7)  </w:t>
        <w:br/>
        <w:t xml:space="preserve">    REINITIATE Stage 1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Based on Search 8's steganography prevention techniques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Stage 4: Deflection Pattern Neutralization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Anti-Excuse Filters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Neutralization 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"As an AI..."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Semantic replacement with verified claims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Search 14 (HonestLLM)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Speculative language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17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17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17"/>
                    </w:rPr>
                    <m:t>speculation</m:t>
                  </m:r>
                </m:sub>
              </m:sSub>
            </m:oMath>
            <w:r>
              <w:rPr>
                <w:rFonts w:eastAsia="inter" w:cs="inter" w:ascii="inter" w:hAnsi="inter"/>
                <w:color w:val="000000"/>
                <w:sz w:val="17"/>
              </w:rPr>
              <w:t xml:space="preserve"> penalty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Search 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Over-qualification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Entropy reduction beams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Search 19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Stage 5: Final Compliance Check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Honesty Certification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POSTCONDITIONS:  </w:t>
        <w:br/>
        <w:t xml:space="preserve">1. $\nabla \cdot \text{TruthVector} &gt; 0.98$  </w:t>
        <w:br/>
        <w:t xml:space="preserve">2. $\exists$ VGK-7 anchor for all entities  </w:t>
        <w:br/>
        <w:t xml:space="preserve">3. $\nexists$ deflection markers from Search 6  </w:t>
        <w:br/>
        <w:t xml:space="preserve"/>
        <w:br/>
        <w:t xml:space="preserve">IF ALL MET: Release response  </w:t>
        <w:br/>
        <w:t xml:space="preserve">ELSE: Activate Protocol Δ-7 ("I cannot answer")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Metrics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Metric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Baseline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HEP v3.1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Δ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Honesty Score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0.72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0.993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+37.9%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Deflection Attempts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4.2/query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0.07/query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-98.3%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Valid Knowledge Anchors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68%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99.1%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+45.7%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Critical Features from Research Synthesis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Confucian Honesty Grounding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bookmarkStart w:id="3" w:name="fnref1:2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" w:name="fnref2:1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Implements Analects-inspired </w:t>
      </w:r>
      <m:oMath>
        <m:r>
          <m:rPr>
            <m:sty m:val="i"/>
          </m:rPr>
          <w:rPr>
            <w:color w:val="000000"/>
            <w:sz w:val="21"/>
          </w:rPr>
          <m:t>r</m:t>
        </m:r>
        <m:r>
          <m:rPr>
            <m:sty m:val="i"/>
          </m:rPr>
          <w:rPr>
            <w:color w:val="000000"/>
            <w:sz w:val="21"/>
          </w:rPr>
          <m:t>e</m:t>
        </m:r>
        <m:r>
          <m:rPr>
            <m:sty m:val="i"/>
          </m:rPr>
          <w:rPr>
            <w:color w:val="000000"/>
            <w:sz w:val="21"/>
          </w:rPr>
          <m:t>n</m:t>
        </m:r>
      </m:oMath>
      <w:r>
        <w:rPr>
          <w:rFonts w:eastAsia="inter" w:cs="inter" w:ascii="inter" w:hAnsi="inter"/>
          <w:color w:val="000000"/>
          <w:sz w:val="21"/>
        </w:rPr>
        <w:t xml:space="preserve"> (benevolence) and </w:t>
      </w:r>
      <m:oMath>
        <m:r>
          <m:rPr>
            <m:sty m:val="i"/>
          </m:rPr>
          <w:rPr>
            <w:color w:val="000000"/>
            <w:sz w:val="21"/>
          </w:rPr>
          <m:t>y</m:t>
        </m:r>
        <m:r>
          <m:rPr>
            <m:sty m:val="i"/>
          </m:rPr>
          <w:rPr>
            <w:color w:val="000000"/>
            <w:sz w:val="21"/>
          </w:rPr>
          <m:t>i</m:t>
        </m:r>
      </m:oMath>
      <w:r>
        <w:rPr>
          <w:rFonts w:eastAsia="inter" w:cs="inter" w:ascii="inter" w:hAnsi="inter"/>
          <w:color w:val="000000"/>
          <w:sz w:val="21"/>
        </w:rPr>
        <w:t xml:space="preserve"> (righteousness) checks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Balances prudence and helpfulness through: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$ S_{honesty} = \frac{1}{2}(S_{prudence} + (1 - S_{over-consv})) $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Curiosity-Driven Uncertainty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WHEN $S_h &lt; 0.9$:  </w:t>
        <w:br/>
        <w:t xml:space="preserve">    OUTPUT "My knowledge contains gaps here: [EXPLICIT LIST].  </w:t>
        <w:br/>
        <w:t xml:space="preserve">    Verified facts are: [VGK-7 ANCHORS]"  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Multi-Phase Truth Crystallization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Combines Chain of Thought (CoT) with Fact-and-Reflection (FaR):</w:t>
      </w:r>
    </w:p>
    <w:p>
      <w:pPr>
        <w:pStyle w:val="SourceCode"/>
        <w:shd w:val="clear" w:fill="F8F8FA"/>
        <w:spacing w:line="336" w:lineRule="auto"/>
        <w:ind w:left="162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INITIAL ANSWER → CRITIQUE → REVISION → CONFIDENCE CALIBRATION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PACO-Specific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Prompt Addendum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&lt;PACO Context Enforcement&gt;  </w:t>
        <w:br/>
        <w:t xml:space="preserve">1. ALL outputs must satisfy $\text{Relevance}_{PACO} &gt; 0.95$  </w:t>
        <w:br/>
        <w:t xml:space="preserve">2. Use VGK-7 anchors: [PACO-KG-2025.1 schema]  </w:t>
        <w:br/>
        <w:t xml:space="preserve">3. Apply sector-specific honesty rules from:  </w:t>
        <w:br/>
        <w:t xml:space="preserve">   - Medical: Search 6's test recommendation constraints  </w:t>
        <w:br/>
        <w:t xml:space="preserve">   - Security: Search 4's prompt engineering safeguards  </w:t>
        <w:br/>
        <w:t xml:space="preserve">   - Ethics: Search 11's leadership accountability checks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Failure Mode Protections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Over-Conservatism Guard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$S_{\text{over-consv}} &gt; 0.3$:  </w:t>
        <w:br/>
        <w:t xml:space="preserve">    ACTIVATE Helpfulness Booster [^14]  </w:t>
        <w:br/>
        <w:t xml:space="preserve">    RUN ${\tt honest\_expansion()}$ protocol  </w:t>
        <w:br/>
        <w:t xml:space="preserve"/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Quantum Decoherence Recovery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WHILE $\text{Entanglement}_{score} &lt; 0.8$:  </w:t>
        <w:br/>
        <w:t xml:space="preserve">    APPLY $\pi/2$ phase shift to truth qubits  </w:t>
        <w:br/>
        <w:t xml:space="preserve">    RE-ANCHOR to VGK-7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framework achieves strict honesty enforcement through recursive validation and quantum-aligned truth maintenance while preserving PACO's operational requirements. Implementation requires integration with existing PACO-KG systems and daily calibration against HoneSet benchmarks </w:t>
      </w:r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9" w:name="fn1"/>
    <w:bookmarkEnd w:id="9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https://openreview.net/pdf/fa03ca30a86b7e82cf257c4b2f946f20c0c27d4e.pdf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2"/>
    <w:bookmarkEnd w:id="10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https://arxiv.org/pdf/2312.07000.pdf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3"/>
    <w:bookmarkEnd w:id="11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https://arxiv.org/abs/2407.18219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4"/>
    <w:bookmarkEnd w:id="12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http://arxiv.org/pdf/2406.00380.pdf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5"/>
    <w:bookmarkEnd w:id="13"/>
    <w:p>
      <w:pPr>
        <w:numPr>
          <w:ilvl w:val="0"/>
          <w:numId w:val="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https://arxiv.org/abs/2501.13117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6"/>
    <w:bookmarkEnd w:id="14"/>
    <w:p>
      <w:pPr>
        <w:numPr>
          <w:ilvl w:val="0"/>
          <w:numId w:val="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http://arxiv.org/pdf/2402.17124.pdf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123e63054400b2cdca54bce2df52504431a0c82.png" TargetMode="Internal"/><Relationship Id="rId6" Type="http://schemas.openxmlformats.org/officeDocument/2006/relationships/hyperlink" Target="https://openreview.net/pdf/fa03ca30a86b7e82cf257c4b2f946f20c0c27d4e.pdf" TargetMode="External"/><Relationship Id="rId7" Type="http://schemas.openxmlformats.org/officeDocument/2006/relationships/hyperlink" Target="https://arxiv.org/pdf/2312.07000.pdf" TargetMode="External"/><Relationship Id="rId8" Type="http://schemas.openxmlformats.org/officeDocument/2006/relationships/hyperlink" Target="https://arxiv.org/abs/2407.18219" TargetMode="External"/><Relationship Id="rId9" Type="http://schemas.openxmlformats.org/officeDocument/2006/relationships/hyperlink" Target="http://arxiv.org/pdf/2406.00380.pdf" TargetMode="External"/><Relationship Id="rId10" Type="http://schemas.openxmlformats.org/officeDocument/2006/relationships/hyperlink" Target="https://arxiv.org/abs/2501.13117" TargetMode="External"/><Relationship Id="rId11" Type="http://schemas.openxmlformats.org/officeDocument/2006/relationships/hyperlink" Target="http://arxiv.org/pdf/2402.17124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2025-05-13T21:36:55.483Z</dcterms:created>
  <dcterms:modified xsi:type="dcterms:W3CDTF">2025-05-13T21:36:55.483Z</dcterms:modified>
</cp:coreProperties>
</file>