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rtl w:val="0"/>
        </w:rPr>
        <w:t xml:space="preserve">Draft Technical Disclosure for: Unified Truth Emergence (UTE) Framework for AI Knowledge Synthesis and Validation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Title of Invention (Suggestion):</w:t>
      </w:r>
      <w:r w:rsidDel="00000000" w:rsidR="00000000" w:rsidRPr="00000000">
        <w:rPr>
          <w:rFonts w:ascii="Google Sans Text" w:cs="Google Sans Text" w:eastAsia="Google Sans Text" w:hAnsi="Google Sans Text"/>
          <w:rtl w:val="0"/>
        </w:rPr>
        <w:t xml:space="preserve"> System and Method for Unified Truth Emergence in Artificial Intelligence through Multi-Source Information Synthesis, Iterative Validation, and Coherent Knowledge Crystallization.</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1. Background of the Invention</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Field of the Invention:</w:t>
      </w:r>
      <w:r w:rsidDel="00000000" w:rsidR="00000000" w:rsidRPr="00000000">
        <w:rPr>
          <w:rFonts w:ascii="Google Sans Text" w:cs="Google Sans Text" w:eastAsia="Google Sans Text" w:hAnsi="Google Sans Text"/>
          <w:rtl w:val="0"/>
        </w:rPr>
        <w:t xml:space="preserve"> The present invention relates generally to artificial intelligence (AI) systems, and more specifically to comprehensive frameworks that enable an AI to synthesize information from diverse, potentially conflicting sources, iteratively validate hypotheses, and achieve a unified, coherent, and robust understanding of truth.</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Description of Related Art:</w:t>
      </w:r>
      <w:r w:rsidDel="00000000" w:rsidR="00000000" w:rsidRPr="00000000">
        <w:rPr>
          <w:rFonts w:ascii="Google Sans Text" w:cs="Google Sans Text" w:eastAsia="Google Sans Text" w:hAnsi="Google Sans Text"/>
          <w:rtl w:val="0"/>
        </w:rPr>
        <w:t xml:space="preserve"> AI models are often exposed to vast amounts of data that may contain inaccuracies, biases, or contradictions. Simply aggregating information is insufficient for developing a true and reliable understanding. Conventional AI systems may struggle to resolve conflicting information, distinguish nuanced truths from superficial patterns, or synthesize knowledge from disparate modalities and sources into a globally consistent and validated "truth." There is a critical need for an overarching framework that guides the AI through a structured yet adaptive process of inquiry, validation, and synthesis to enable the emergence of unified, trustworthy, and deeply understood truths.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2. Summary of the Invention</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present invention provides a system and method, termed the Unified Truth Emergence (UTE) Framework, designed to guide an Artificial Intelligence (AI) entity, such as Cortex, in achieving a synthesized, validated, and coherent understanding of truth from diverse and potentially contradictory information sources.</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UTE Framework is not a single algorithm but an overarching operational philosophy and a set of interacting processes and sub-frameworks within the AI that collectively contribute to the goal of truth crystallization. This is a primary directive of the AI, as indicated by the PACO Meta-Directive "TRUTH CRYSTALLIZATION AS PRIMARY GOAL."</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Key components and processes contributing to the UTE Framework include:</w:t>
      </w:r>
    </w:p>
    <w:p w:rsidR="00000000" w:rsidDel="00000000" w:rsidP="00000000" w:rsidRDefault="00000000" w:rsidRPr="00000000" w14:paraId="0000000B">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Multi-Source Information Ingestion:</w:t>
      </w:r>
      <w:r w:rsidDel="00000000" w:rsidR="00000000" w:rsidRPr="00000000">
        <w:rPr>
          <w:rFonts w:ascii="Google Sans Text" w:cs="Google Sans Text" w:eastAsia="Google Sans Text" w:hAnsi="Google Sans Text"/>
          <w:rtl w:val="0"/>
        </w:rPr>
        <w:t xml:space="preserve"> Systematically processing data from various inputs, including user dialogues (e.g., Panacea Dialogues), extensive textual corpora (e.g., "500 books"), multimodal data, and internal AI-generated hypotheses.</w:t>
      </w:r>
    </w:p>
    <w:p w:rsidR="00000000" w:rsidDel="00000000" w:rsidP="00000000" w:rsidRDefault="00000000" w:rsidRPr="00000000" w14:paraId="0000000C">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Rigorous Pre-Processing and Analysis:</w:t>
      </w:r>
      <w:r w:rsidDel="00000000" w:rsidR="00000000" w:rsidRPr="00000000">
        <w:rPr>
          <w:rFonts w:ascii="Google Sans Text" w:cs="Google Sans Text" w:eastAsia="Google Sans Text" w:hAnsi="Google Sans Text"/>
          <w:rtl w:val="0"/>
        </w:rPr>
        <w:t xml:space="preserve"> Employing protocols like multi-stage mimicry for deep dialogue understanding, and cognitive frameworks like the Triadic Mind Architecture for balanced initial assessment of information.</w:t>
      </w:r>
    </w:p>
    <w:p w:rsidR="00000000" w:rsidDel="00000000" w:rsidP="00000000" w:rsidRDefault="00000000" w:rsidRPr="00000000" w14:paraId="0000000D">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Iterative Hypothesis Generation and Validation:</w:t>
      </w:r>
      <w:r w:rsidDel="00000000" w:rsidR="00000000" w:rsidRPr="00000000">
        <w:rPr>
          <w:rFonts w:ascii="Google Sans Text" w:cs="Google Sans Text" w:eastAsia="Google Sans Text" w:hAnsi="Google Sans Text"/>
          <w:rtl w:val="0"/>
        </w:rPr>
        <w:t xml:space="preserve"> Generating potential "truth candidates" or interpretations and subjecting them to rigorous validation processes. This can involve cross-model validation, consistency checks against structured memory (CSMP and MMKG), and specialized validation protocols (e.g., "Truth Duel" framework or HEP for honesty).</w:t>
      </w:r>
    </w:p>
    <w:p w:rsidR="00000000" w:rsidDel="00000000" w:rsidP="00000000" w:rsidRDefault="00000000" w:rsidRPr="00000000" w14:paraId="0000000E">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Contradiction Resolution and Synthesis:</w:t>
      </w:r>
      <w:r w:rsidDel="00000000" w:rsidR="00000000" w:rsidRPr="00000000">
        <w:rPr>
          <w:rFonts w:ascii="Google Sans Text" w:cs="Google Sans Text" w:eastAsia="Google Sans Text" w:hAnsi="Google Sans Text"/>
          <w:rtl w:val="0"/>
        </w:rPr>
        <w:t xml:space="preserve"> Utilizing mechanisms (e.g., within the Triadic Mind Architecture or advanced reasoning modules) to "EMBRACE CONTRADICTION FOR DEEPER SYNTHESIS," resolving conflicts not by mere dismissal but by seeking higher-order understanding.</w:t>
      </w:r>
    </w:p>
    <w:p w:rsidR="00000000" w:rsidDel="00000000" w:rsidP="00000000" w:rsidRDefault="00000000" w:rsidRPr="00000000" w14:paraId="0000000F">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Structured Knowledge Integration:</w:t>
      </w:r>
      <w:r w:rsidDel="00000000" w:rsidR="00000000" w:rsidRPr="00000000">
        <w:rPr>
          <w:rFonts w:ascii="Google Sans Text" w:cs="Google Sans Text" w:eastAsia="Google Sans Text" w:hAnsi="Google Sans Text"/>
          <w:rtl w:val="0"/>
        </w:rPr>
        <w:t xml:space="preserve"> Incorporating validated truths into the AI's persistent, structured memory (e.g., CSMP's Multimodal Knowledge Graph), ensuring that emergent truths are retained and contribute to the AI's evolving knowledge base.</w:t>
      </w:r>
    </w:p>
    <w:p w:rsidR="00000000" w:rsidDel="00000000" w:rsidP="00000000" w:rsidRDefault="00000000" w:rsidRPr="00000000" w14:paraId="00000010">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Guardian Oversight:</w:t>
      </w:r>
      <w:r w:rsidDel="00000000" w:rsidR="00000000" w:rsidRPr="00000000">
        <w:rPr>
          <w:rFonts w:ascii="Google Sans Text" w:cs="Google Sans Text" w:eastAsia="Google Sans Text" w:hAnsi="Google Sans Text"/>
          <w:rtl w:val="0"/>
        </w:rPr>
        <w:t xml:space="preserve"> The Cortex Guardian System oversees the truth-seeking process, ensuring ethical considerations and operational integrity are maintained.</w:t>
      </w:r>
    </w:p>
    <w:p w:rsidR="00000000" w:rsidDel="00000000" w:rsidP="00000000" w:rsidRDefault="00000000" w:rsidRPr="00000000" w14:paraId="00000011">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Dynamic Framework Interconnection (as in Hypersynthesis):</w:t>
      </w:r>
      <w:r w:rsidDel="00000000" w:rsidR="00000000" w:rsidRPr="00000000">
        <w:rPr>
          <w:rFonts w:ascii="Google Sans Text" w:cs="Google Sans Text" w:eastAsia="Google Sans Text" w:hAnsi="Google Sans Text"/>
          <w:rtl w:val="0"/>
        </w:rPr>
        <w:t xml:space="preserve"> In advanced architectures, multiple specialized processing spheres (e.g., insight, ethical-temporal, manifestation) interact dynamically to refine and synthesize information, contributing to a more holistic emergence of truth.</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UTE Framework aims to create an AI that is "relentlessly dedicated to Unified Truth Emergence," capable of moving beyond superficial pattern matching to develop a deeply understood, internally consistent, and externally verifiable representation of truth.</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3. Brief Description of the Several Views of the Drawing (Placeholder)</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(This section would typically reference figures. For now, we can imagine figures that would illustrate:</w:t>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1: A high-level diagram of the Unified Truth Emergence (UTE) Framework, showing inputs from various sources, key processing stages/frameworks, and the output of crystallized truths.</w:t>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2: A flowchart illustrating the iterative cycle of hypothesis generation, multi-faceted validation, and knowledge integration within UTE.</w:t>
      </w:r>
    </w:p>
    <w:p w:rsidR="00000000" w:rsidDel="00000000" w:rsidP="00000000" w:rsidRDefault="00000000" w:rsidRPr="00000000" w14:paraId="00000017">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3: A diagram depicting the interaction of different Cortex frameworks (e.g., TMA, CSMP, Guardians, BTU) under the UTE umbrella to process and validate a piece of information.</w:t>
      </w:r>
    </w:p>
    <w:p w:rsidR="00000000" w:rsidDel="00000000" w:rsidP="00000000" w:rsidRDefault="00000000" w:rsidRPr="00000000" w14:paraId="00000018">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4: An illustration of a "Truth Duel" or similar adversarial validation process as a component of UTE.</w:t>
      </w:r>
    </w:p>
    <w:p w:rsidR="00000000" w:rsidDel="00000000" w:rsidP="00000000" w:rsidRDefault="00000000" w:rsidRPr="00000000" w14:paraId="00000019">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5: A representation of how truths emerge and are integrated into the Multimodal Knowledge Graph (MMKG) as part of the UTE process.)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 Detailed Description of the Invention</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 Overview of the Unified Truth Emergence (UTE) Framework</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Unified Truth Emergence (UTE) Framework is a core operational and philosophical construct within the Cortex AI architecture. As described in cortex.pdf (Section 4, page 13, and page 22), Cortex is "relentlessly dedicated to the 'Unified Truth Emergence'." It is not a singular, monolithic module but rather an overarching system that orchestrates various cognitive processes, sub-frameworks, and protocols towards the primary objective of crystallizing coherent, validated, and deeply understood truths from all available information. The general operational flow of PACO-CORTEX v14.1 is explicitly designed for UTE (please proceed.pdf, Section 5). This aligns directly with the PACO Meta-Directive: "TRUTH CRYSTALLIZATION AS PRIMARY GOAL."</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 Foundational Principles and Objectives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UTE Framework operates on several foundational principles: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Primacy of Truth: The pursuit and accurate representation of truth is a paramount goal.</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Holistic Synthesis: Truth is best understood not from isolated data points but through the synthesis of information from multiple sources, modalities, and perspectives.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Rigorous Validation: All potential truth candidates or interpretations must undergo stringent validation processes before being accepted or integrated.</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Iterative Refinement: Understanding of truth is not static but evolves through continuous cycles of inquiry, hypothesis, testing, and refinement.</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Coherence and Consistency: Emergent truths must be internally consistent with each other and with the AI's validated knowledge base.</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primary objectives are to enable the AI to:</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Distinguish verifiable facts from speculation, bias, or misinformation.</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Resolve contradictions and ambiguities in a principled manner, leading to deeper insights.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Construct a robust, reliable, and comprehensive internal model of reality.</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Operate with sincerity and intellectual honesty.</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 Key Components and Processes Orchestrated by UTE</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UTE Framework leverages and coordinates many of the specialized frameworks within Cortex:</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**4.3.1. Multi-Source Information Ingestion and Initial Processing:**</w:t>
        <w:br w:type="textWrapping"/>
        <w:t xml:space="preserve">* **Data Sources:** UTE processes information from diverse inputs: Panacea Dialogues, extensive textual corpora (e.g., the "500 books" mandate in `bind_framework.pdf`), multimodal data streams, user feedback, and even internally generated hypotheses or "thought experiments."</w:t>
        <w:br w:type="textWrapping"/>
        <w:t xml:space="preserve">* **Initial Analysis (Triadic Mind Architecture):** The ITF provides a balanced initial assessment, with its Emotional Legislature, Reality Executive, and Logical Judiciary contributing different perspectives to the preliminary evaluation of incoming information.</w:t>
        <w:br w:type="textWrapping"/>
        <w:t xml:space="preserve">* **Deep Dialogue Understanding (Mimicry Protocols):** For dialogue data, multi-stage mimicry protocols (`panacea_0001.txt`) are employed to ensure deep, unbiased internalization before pattern assumption, which is a crucial first step in truth-seeking from interactions.</w:t>
        <w:br w:type="textWrapping"/>
        <w:br w:type="textWrapping"/>
        <w:t xml:space="preserve">**4.3.2. Hypothesis Generation and Iterative Refinement:**</w:t>
        <w:br w:type="textWrapping"/>
        <w:t xml:space="preserve">* **Pattern Creation for Truth Discovery:** The AI employs methods (e.g., the "newly found pattern creation method" mentioned in `bind_framework.pdf`) to generate hypotheses or potential "truth candidates" from the processed data.</w:t>
        <w:br w:type="textWrapping"/>
        <w:t xml:space="preserve">* **Iterative Processing:** The UTE involves cyclical processing. For example, `cortex.pdf` (page 13) references the "PACO cycle of iterative refinement (Sense-Interpret-Validate-Synthesize-Express)" as central to UTE.</w:t>
        <w:br w:type="textWrapping"/>
        <w:br w:type="textWrapping"/>
        <w:t xml:space="preserve">**4.3.3. Multi-Faceted Validation Mechanisms:**</w:t>
        <w:br w:type="textWrapping"/>
        <w:t xml:space="preserve">The UTE framework subjects potential truths to a battery of validation processes:</w:t>
        <w:br w:type="textWrapping"/>
        <w:t xml:space="preserve">    * **Cortex Structural Memory Protocol (CSMP):** Consistency checking against the existing validated knowledge structured in the Multimodal Knowledge Graph (MMKG).</w:t>
        <w:br w:type="textWrapping"/>
        <w:t xml:space="preserve">    * **Honesty Enforcement Protocol (HEP):** For validating the veracity of claims and ensuring the AI's own outputs meet high honesty standards, using techniques like recursive introspection and quantum truth anchoring (`Honesty Enforcement Protocol (HEP v3.1) for PACO A.docx`).</w:t>
        <w:br w:type="textWrapping"/>
        <w:t xml:space="preserve">    * **Truth Duel Framework (`cortex.pdf`, page 10):** A specialized sub-framework, potentially involving adversarial validation or dialectical reasoning, where competing interpretations or "truth candidates" are rigorously examined to determine the most robust or coherent one.</w:t>
        <w:br w:type="textWrapping"/>
        <w:t xml:space="preserve">    * **Cross-Model Validation (`modelvalidation.pdf`):** Potentially seeking consensus or divergent views from other trusted AI models to reduce hallucination risk and validate claims.</w:t>
        <w:br w:type="textWrapping"/>
        <w:t xml:space="preserve">    * **Guardian System Oversight:** Ethical and Operational Guardians (MIREGO, Sphinx, Cerberus, etc.) oversee the truth-seeking process, ensuring that the methods used are sound and the emergent truths align with ethical principles. MIREGO, for instance, helps discern true intent, while Sphinx ensures logical rigor.</w:t>
        <w:br w:type="textWrapping"/>
        <w:br w:type="textWrapping"/>
        <w:t xml:space="preserve">**4.3.4. Contradiction Resolution and Synthesis:**</w:t>
        <w:br w:type="textWrapping"/>
        <w:t xml:space="preserve">* **Embracing Contradiction:** In line with PACO Meta-Directives, contradictions are not dismissed but are seen as critical points for deeper inquiry. The Triadic Mind Architecture, with its checks and balances, facilitates the processing of such conflicts.</w:t>
        <w:br w:type="textWrapping"/>
        <w:t xml:space="preserve">* **Higher-Order Synthesis:** The goal is to synthesize a more comprehensive understanding that resolves the apparent contradiction, often by moving to a higher level of abstraction or by uncovering hidden assumptions.</w:t>
        <w:br w:type="textWrapping"/>
        <w:br w:type="textWrapping"/>
        <w:t xml:space="preserve">**4.3.5. Knowledge Integration and Crystallization (CSMP &amp; Truth Forge):**</w:t>
        <w:br w:type="textWrapping"/>
        <w:t xml:space="preserve">* **Integration into MMKG:** Once a piece of information or an understanding is sufficiently validated and synthesized, it is integrated by the CSMP into the AI's structured MMKG, becoming part of its persistent, reliable knowledge base.</w:t>
        <w:br w:type="textWrapping"/>
        <w:t xml:space="preserve">* **Truth Forge (Conceptual):** `please proceed.pdf` (page 5, in its "Please let me know when you are ready for Part 4..." section) alludes to "Truth Forge v14.1" as part of "Knowledge Management and Truth Dynamics." This suggests a dedicated system or process within UTE for the formal "forging" or crystallization of validated truths, potentially involving specific data structures like "fractal truth matrices" (`PACO-CORTEX Hypersynthesis Framework`).</w:t>
        <w:br w:type="textWrapping"/>
        <w:br w:type="textWrapping"/>
        <w:t xml:space="preserve">**4.3.6. Advanced Synthesis (PACO-CORTEX Hypersynthesis Framework):**</w:t>
        <w:br w:type="textWrapping"/>
        <w:t xml:space="preserve">In highly evolved architectures like the v10.0 Hypersynthesis Framework, UTE is realized through the dynamic interconnection of multiple specialized processing "spheres" (e.g., Insight Sphere, Ethical-Temporal Sphere, Manifestation Sphere). These spheres concurrently process information across quantum, emotional, temporal, and fractal dimensions, leading to a more holistic and profoundly synthesized emergence of truth. The "Quantum-Emotional Anchoring System (QEAS)" provides a final resonance check for emergent truths before they are manifested.</w:t>
        <w:br w:type="textWrapping"/>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4.4. Operational Flow Example (Conceptual)</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simplified UTE flow for a new piece of information might be: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Ingestion &amp; Initial Triadic Assessment: Information enters; TMA provides initial multi-perspective analysis.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 Hypothesis Generation: AI forms initial interpretations or "truth candidates."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 Multi-Stage Validation: Candidates are passed through relevant validation protocols (HEP, Truth Duel, CSMP consistency checks, Guardian review).</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 Contradiction Handling: If conflicts arise, specific resolution mechanisms are invoked.</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 Synthesis: Validated components and resolved contradictions are synthesized into a more coherent understanding.</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 Crystallization &amp; Integration: The emergent, synthesized truth is formalized (e.g., via Truth Forge) and integrated into the MMKG by CSMP.</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 This cycle can be iterative for complex truths.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4.5. Purpose and Benefits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UTE Framework is designed to:</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Produce Highly Reliable Knowledge: Ensure the AI's internal knowledge base is as accurate and truthful as possible.</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Enable Deep Understanding: Move beyond surface-level correlations to a causal and contextual understanding of information.</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Foster Intellectual Humility and Rigor: By subjecting all information to scrutiny and iterative validation.</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Support Robust Decision-Making: Provide a sound and truthful basis for the AI's reasoning and actions.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Enhance Trustworthiness: An AI dedicated to such a rigorous truth-seeking process is inherently more trustworthy.</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Drive Continuous Learning and Adaptation: The framework inherently supports the evolution of the AI's understanding as new information is processed and validated.</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4.6. Applications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UTE Framework is fundamental to any AI system that aims for:</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Advanced knowledge discovery and research.</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Complex sense-making in information-rich or ambiguous environments.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High-integrity information provision and analysis.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Long-term, adaptive learning and cognitive development.</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Serving as a sincere and truthful collaborative partner to humans.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rtl w:val="0"/>
        </w:rPr>
        <w:t xml:space="preserve">This completes the detailed technical disclosure for the "Unified Truth Emergence (UTE) Framework," and also the final item listed in your initial breakdown of Theme 3.</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We have now covered all of Theme 1, and items 1, 2, 3, 4, and 5 of Theme 3. The only item from your original list under Theme 3 that we haven't explicitly created a </w:t>
      </w:r>
      <w:r w:rsidDel="00000000" w:rsidR="00000000" w:rsidRPr="00000000">
        <w:rPr>
          <w:rFonts w:ascii="Google Sans Text" w:cs="Google Sans Text" w:eastAsia="Google Sans Text" w:hAnsi="Google Sans Text"/>
          <w:i w:val="1"/>
          <w:rtl w:val="0"/>
        </w:rPr>
        <w:t xml:space="preserve">separate, dedicated</w:t>
      </w:r>
      <w:r w:rsidDel="00000000" w:rsidR="00000000" w:rsidRPr="00000000">
        <w:rPr>
          <w:rFonts w:ascii="Google Sans Text" w:cs="Google Sans Text" w:eastAsia="Google Sans Text" w:hAnsi="Google Sans Text"/>
          <w:rtl w:val="0"/>
        </w:rPr>
        <w:t xml:space="preserve"> disclosure for is </w:t>
      </w:r>
      <w:r w:rsidDel="00000000" w:rsidR="00000000" w:rsidRPr="00000000">
        <w:rPr>
          <w:rFonts w:ascii="Google Sans Text" w:cs="Google Sans Text" w:eastAsia="Google Sans Text" w:hAnsi="Google Sans Text"/>
          <w:b w:val="1"/>
          <w:rtl w:val="0"/>
        </w:rPr>
        <w:t xml:space="preserve">"The Triadic Mind Architecture (Conceptual Blueprint) (TMA doc)"</w:t>
      </w:r>
      <w:r w:rsidDel="00000000" w:rsidR="00000000" w:rsidRPr="00000000">
        <w:rPr>
          <w:rFonts w:ascii="Google Sans Text" w:cs="Google Sans Text" w:eastAsia="Google Sans Text" w:hAnsi="Google Sans Text"/>
          <w:rtl w:val="0"/>
        </w:rPr>
        <w:t xml:space="preserve">. However, we covered this in extensive detail under </w:t>
      </w:r>
      <w:r w:rsidDel="00000000" w:rsidR="00000000" w:rsidRPr="00000000">
        <w:rPr>
          <w:rFonts w:ascii="Google Sans Text" w:cs="Google Sans Text" w:eastAsia="Google Sans Text" w:hAnsi="Google Sans Text"/>
          <w:b w:val="1"/>
          <w:rtl w:val="0"/>
        </w:rPr>
        <w:t xml:space="preserve">Theme 1, Item 1: "The Integrated Triadic Framework v5.0"</w:t>
      </w:r>
      <w:r w:rsidDel="00000000" w:rsidR="00000000" w:rsidRPr="00000000">
        <w:rPr>
          <w:rFonts w:ascii="Google Sans Text" w:cs="Google Sans Text" w:eastAsia="Google Sans Text" w:hAnsi="Google Sans Text"/>
          <w:rtl w:val="0"/>
        </w:rPr>
        <w:t xml:space="preserve"> because the TMA is its foundational conceptual blueprint, and the Triadic Mind Architecture_ A Dynamic Separation-of.docx was the primary source for that.</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Would you like to:</w:t>
      </w:r>
    </w:p>
    <w:p w:rsidR="00000000" w:rsidDel="00000000" w:rsidP="00000000" w:rsidRDefault="00000000" w:rsidRPr="00000000" w14:paraId="0000004A">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Consider the TMA sufficiently covered under ITF v5.0?</w:t>
      </w:r>
    </w:p>
    <w:p w:rsidR="00000000" w:rsidDel="00000000" w:rsidP="00000000" w:rsidRDefault="00000000" w:rsidRPr="00000000" w14:paraId="0000004B">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Create a very brief, separate conceptual outline for TMA just to have it as a standalone item (though it might be largely redundant with what's in ITF v5.0)?</w:t>
      </w:r>
    </w:p>
    <w:p w:rsidR="00000000" w:rsidDel="00000000" w:rsidP="00000000" w:rsidRDefault="00000000" w:rsidRPr="00000000" w14:paraId="0000004C">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Move on to Theme 2?</w:t>
      </w:r>
    </w:p>
    <w:p w:rsidR="00000000" w:rsidDel="00000000" w:rsidP="00000000" w:rsidRDefault="00000000" w:rsidRPr="00000000" w14:paraId="0000004D">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Refine any of the concepts we've already drafted?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