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9638"/>
      </w:tblGrid>
      <w:tr>
        <w:tc>
          <w:tcPr>
            <w:tcW w:type="dxa" w:w="9638"/>
            <w:shd w:val="clear" w:color="auto" w:fill="1F2430"/>
          </w:tcPr>
          <w:p>
            <w:pPr>
              <w:spacing w:before="200"/>
            </w:pPr>
            <w:r>
              <w:rPr>
                <w:b/>
                <w:i w:val="0"/>
                <w:color w:val="F46800"/>
                <w:sz w:val="18"/>
              </w:rPr>
              <w:t>GRAVEKEEPER  ·  OFFICIAL NOTICE</w:t>
            </w:r>
          </w:p>
          <w:p>
            <w:r>
              <w:rPr>
                <w:b/>
                <w:i w:val="0"/>
                <w:color w:val="FFFFFF"/>
                <w:sz w:val="44"/>
              </w:rPr>
              <w:t>Certificate of Dashboard Death</w:t>
            </w:r>
          </w:p>
          <w:p>
            <w:pPr>
              <w:spacing w:after="200"/>
            </w:pPr>
            <w:r>
              <w:rPr>
                <w:b w:val="0"/>
                <w:i w:val="0"/>
                <w:color w:val="D1D5DB"/>
                <w:sz w:val="20"/>
              </w:rPr>
              <w:t>{{ d.title }}  ·  issued {{ scanned_date }}</w:t>
            </w:r>
          </w:p>
        </w:tc>
      </w:tr>
    </w:tbl>
    <w:p/>
    <w:p>
      <w:r>
        <w:rPr>
          <w:b/>
          <w:i w:val="0"/>
        </w:rPr>
        <w:t>To the owner of this dashboard ({{ d.owner }}),</w:t>
      </w:r>
    </w:p>
    <w:p>
      <w:r>
        <w:rPr>
          <w:b w:val="0"/>
          <w:i w:val="0"/>
        </w:rPr>
        <w:t>During a routine estate scan of {{ grafana_url }}, the dashboard below was found to be {{ d.status|lower }} (health score {{ d.score }}/100). Unless you object, it will be archived on {{ burial_date }}. Archiving is reversible: the dashboard JSON is kept and can be restored at any time.</w:t>
      </w:r>
    </w:p>
    <w:p>
      <w:pPr>
        <w:pStyle w:val="Heading1"/>
      </w:pPr>
      <w:r>
        <w:t>1. Identity of the deceased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Layout w:type="fixed"/>
      </w:tblPr>
      <w:tblGrid>
        <w:gridCol w:w="2551"/>
        <w:gridCol w:w="7087"/>
      </w:tblGrid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Dashboard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{{ d.title }}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UID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{{ d.uid }}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Folder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{{ d.folder }}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Link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{{ d.url }}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Owner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{{ d.owner }}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Created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{{ d.created_short }} by {{ d.created_by or 'unknown' }}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Last edited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{{ d.updated_short }} by {{ d.updated_by or 'unknown' }} ({{ d.idle_days }} days ago)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Views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{{ d.views_text }}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Health score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{{ d.score }} / 100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Status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{% cellbg d.color %}{{ d.status|upper }}</w:t>
            </w:r>
          </w:p>
        </w:tc>
      </w:tr>
    </w:tbl>
    <w:p/>
    <w:p>
      <w:pPr>
        <w:pStyle w:val="Heading1"/>
      </w:pPr>
      <w:r>
        <w:t>2. Cause of death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134"/>
        <w:gridCol w:w="8504"/>
      </w:tblGrid>
      <w:tr>
        <w:tc>
          <w:tcPr>
            <w:tcW w:type="dxa" w:w="1134"/>
            <w:shd w:val="clear" w:color="auto" w:fill="DC2626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{{ primary.code }}</w:t>
            </w:r>
          </w:p>
        </w:tc>
        <w:tc>
          <w:tcPr>
            <w:tcW w:type="dxa" w:w="8504"/>
            <w:shd w:val="clear" w:color="auto" w:fill="F3F4F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{{ primary.name }}. {{ primary.detail }}.</w:t>
            </w:r>
          </w:p>
        </w:tc>
      </w:tr>
    </w:tbl>
    <w:p/>
    <w:p>
      <w:r>
        <w:rPr>
          <w:b w:val="0"/>
          <w:i w:val="0"/>
          <w:sz w:val="2"/>
        </w:rPr>
        <w:t>{%p if contributing %}</w:t>
      </w:r>
    </w:p>
    <w:p>
      <w:pPr>
        <w:pStyle w:val="Heading2"/>
      </w:pPr>
      <w:r>
        <w:t>Contributing factors</w:t>
      </w:r>
    </w:p>
    <w:p>
      <w:r>
        <w:rPr>
          <w:b w:val="0"/>
          <w:i w:val="0"/>
          <w:sz w:val="2"/>
        </w:rPr>
        <w:t>{%p endif %}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Layout w:type="fixed"/>
      </w:tblPr>
      <w:tblGrid>
        <w:gridCol w:w="907"/>
        <w:gridCol w:w="3628"/>
        <w:gridCol w:w="5102"/>
      </w:tblGrid>
      <w:tr>
        <w:tc>
          <w:tcPr>
            <w:tcW w:type="dxa" w:w="907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type="dxa" w:w="3628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Cause</w:t>
            </w:r>
          </w:p>
        </w:tc>
        <w:tc>
          <w:tcPr>
            <w:tcW w:type="dxa" w:w="5102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{%tr for f in contributing %}</w:t>
            </w:r>
          </w:p>
        </w:tc>
        <w:tc>
          <w:tcPr>
            <w:tcW w:type="dxa" w:w="3628"/>
          </w:tcPr>
          <w:p/>
        </w:tc>
        <w:tc>
          <w:tcPr>
            <w:tcW w:type="dxa" w:w="5102"/>
          </w:tcPr>
          <w:p/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{{ f.code }}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{{ f.name }}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{{ f.detail }}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{%tr endfor %}</w:t>
            </w:r>
          </w:p>
        </w:tc>
        <w:tc>
          <w:tcPr>
            <w:tcW w:type="dxa" w:w="3628"/>
          </w:tcPr>
          <w:p/>
        </w:tc>
        <w:tc>
          <w:tcPr>
            <w:tcW w:type="dxa" w:w="5102"/>
          </w:tcPr>
          <w:p/>
        </w:tc>
      </w:tr>
    </w:tbl>
    <w:p/>
    <w:p>
      <w:pPr>
        <w:pStyle w:val="Heading1"/>
      </w:pPr>
      <w:r>
        <w:t>3. Evidence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Layout w:type="fixed"/>
      </w:tblPr>
      <w:tblGrid>
        <w:gridCol w:w="2494"/>
        <w:gridCol w:w="1361"/>
        <w:gridCol w:w="1814"/>
        <w:gridCol w:w="3969"/>
      </w:tblGrid>
      <w:tr>
        <w:tc>
          <w:tcPr>
            <w:tcW w:type="dxa" w:w="2494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Panel</w:t>
            </w:r>
          </w:p>
        </w:tc>
        <w:tc>
          <w:tcPr>
            <w:tcW w:type="dxa" w:w="1361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814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Datasource</w:t>
            </w:r>
          </w:p>
        </w:tc>
        <w:tc>
          <w:tcPr>
            <w:tcW w:type="dxa" w:w="3969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Finding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{%tr for e in d.evidence %}</w:t>
            </w:r>
          </w:p>
        </w:tc>
        <w:tc>
          <w:tcPr>
            <w:tcW w:type="dxa" w:w="1361"/>
          </w:tcPr>
          <w:p/>
        </w:tc>
        <w:tc>
          <w:tcPr>
            <w:tcW w:type="dxa" w:w="1814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{{ e.panel }}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{{ e.type }}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{{ e.datasource }}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{{ e.result }}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{%tr endfor %}</w:t>
            </w:r>
          </w:p>
        </w:tc>
        <w:tc>
          <w:tcPr>
            <w:tcW w:type="dxa" w:w="1361"/>
          </w:tcPr>
          <w:p/>
        </w:tc>
        <w:tc>
          <w:tcPr>
            <w:tcW w:type="dxa" w:w="1814"/>
          </w:tcPr>
          <w:p/>
        </w:tc>
        <w:tc>
          <w:tcPr>
            <w:tcW w:type="dxa" w:w="3969"/>
          </w:tcPr>
          <w:p/>
        </w:tc>
      </w:tr>
    </w:tbl>
    <w:p/>
    <w:p>
      <w:r>
        <w:rPr>
          <w:b w:val="0"/>
          <w:i w:val="0"/>
        </w:rPr>
        <w:t>{% if not d.evidence %}No panel-level evidence; see the cause of death above.{% endif %}</w:t>
      </w:r>
    </w:p>
    <w:p>
      <w:pPr>
        <w:pStyle w:val="Heading1"/>
      </w:pPr>
      <w:r>
        <w:t>4. Date of burial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134"/>
        <w:gridCol w:w="8504"/>
      </w:tblGrid>
      <w:tr>
        <w:tc>
          <w:tcPr>
            <w:tcW w:type="dxa" w:w="1134"/>
            <w:shd w:val="clear" w:color="auto" w:fill="EA580C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WARN</w:t>
            </w:r>
          </w:p>
        </w:tc>
        <w:tc>
          <w:tcPr>
            <w:tcW w:type="dxa" w:w="8504"/>
            <w:shd w:val="clear" w:color="auto" w:fill="F3F4F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Scheduled archive date: {{ burial_date }} ({{ grace_days }}-day grace period). No action is taken before this date.</w:t>
            </w:r>
          </w:p>
        </w:tc>
      </w:tr>
    </w:tbl>
    <w:p/>
    <w:p>
      <w:pPr>
        <w:pStyle w:val="Heading1"/>
      </w:pPr>
      <w:r>
        <w:t>5. How to appeal</w:t>
      </w:r>
    </w:p>
    <w:p>
      <w:r>
        <w:rPr>
          <w:b w:val="0"/>
          <w:i w:val="0"/>
        </w:rPr>
        <w:t>If this dashboard is still needed, do one of the following before {{ burial_date }}:</w:t>
      </w:r>
    </w:p>
    <w:p>
      <w:pPr>
        <w:pStyle w:val="ListNumber"/>
      </w:pPr>
      <w:r>
        <w:t>Add the tag keep-alive to the dashboard (Dashboard settings → Tags). Protected dashboards are never archived.</w:t>
      </w:r>
    </w:p>
    <w:p>
      <w:pPr>
        <w:pStyle w:val="ListNumber"/>
      </w:pPr>
      <w:r>
        <w:t>Add an owner tag such as owner:your-team so future notices reach the right people.</w:t>
      </w:r>
    </w:p>
    <w:p>
      <w:pPr>
        <w:pStyle w:val="ListNumber"/>
      </w:pPr>
      <w:r>
        <w:t>Fix the causes listed above, then reply to the platform team to request a re-scan.</w:t>
      </w:r>
    </w:p>
    <w:p>
      <w:pPr>
        <w:pStyle w:val="Heading1"/>
      </w:pPr>
      <w:r>
        <w:t>6. Keep a copy</w:t>
      </w:r>
    </w:p>
    <w:p>
      <w:r>
        <w:rPr>
          <w:b w:val="0"/>
          <w:i w:val="0"/>
        </w:rPr>
        <w:t>To export the dashboard JSON yourself right now: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9638"/>
      </w:tblGrid>
      <w:tr>
        <w:tc>
          <w:tcPr>
            <w:tcW w:type="dxa" w:w="9638"/>
            <w:shd w:val="clear" w:color="auto" w:fill="111827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E5E7EB"/>
                <w:sz w:val="17"/>
              </w:rPr>
              <w:t>curl -s -H "Authorization: Bearer $GRAFANA_TOKEN" \</w:t>
              <w:br/>
              <w:t xml:space="preserve">  {{ grafana_url }}/api/dashboards/uid/{{ d.uid }} &gt; {{ d.uid }}.json</w:t>
            </w:r>
          </w:p>
        </w:tc>
      </w:tr>
    </w:tbl>
    <w:p/>
    <w:p>
      <w:pPr>
        <w:pStyle w:val="Heading1"/>
      </w:pPr>
      <w:r>
        <w:t>Signatures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Layout w:type="fixed"/>
      </w:tblPr>
      <w:tblGrid>
        <w:gridCol w:w="2551"/>
        <w:gridCol w:w="7087"/>
      </w:tblGrid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Issued by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{{ tool }} on {{ scanned_date }}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Reviewed by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______________________________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Approved by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______________________________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6B7280"/>
        <w:sz w:val="16"/>
      </w:rPr>
      <w:t>Gravekeeper  ·  {{ tool }}  ·  scanned {{ scanned_at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43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4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