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zh-CN"/>
        </w:rPr>
        <w:t>DIGITAL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zh-CN"/>
        </w:rPr>
        <w:t>MARKETING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zh-CN"/>
        </w:rPr>
        <w:t>PROJECT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zh-CN"/>
        </w:rPr>
        <w:t>WORK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TITTLE: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Comprehensive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Digital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Marketing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Strategy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Mahindra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Mahindra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Ltd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KARTHIK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TICKET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0323001001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aramadakak@gmail.com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BRANCH: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BSC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(CBH)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COLLEGE: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DEGREE.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COLLEGE.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MADANAPALLI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Identity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Research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Overview: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Mahindra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Mahindra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Ltd.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multinational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operating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automotive,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equipment,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technology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sectors.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Innovation,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sustainability,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customer-centric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Target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Audience: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urban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farmers,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business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owners,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off-road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enthusiasts,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corporate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clients.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Presence: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website,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(Facebook,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Instagram,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LinkedIn,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Twitter,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YouTube).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Proposition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(USP):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Reliability,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after-sales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efficiency,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sustainability,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advanced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technology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vehicles.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Competitor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Analysis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Primary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Competitors: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Motors,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Maruti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Suzuki,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Toyota,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John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(Farm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Equipment),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Eicher,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Ashok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Leyland.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Digital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Presence: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Competitors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high-quality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influencer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marketing,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aggressive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campaigns.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Analysis: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Maruti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Suzuki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rank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organic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extensive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efforts.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Competitors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leverage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storytelling,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influencer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collaborations,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user-generated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competitors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Google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Buyer's/Audience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Persona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Automobile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Sector: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Demographics: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25-55,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middle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high-income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urban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semi-urban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Points: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efficiency,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affordability,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technology,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after-sales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Preferred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Channels: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Google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Search,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YouTube,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Instagram,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LinkedIn.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Equipment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Sector: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Demographics: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30-60,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farmers,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small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large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landowners.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Points: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Durability,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maintenance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cost,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subsidies.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Preferred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Channels: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WhatsApp,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Facebook,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language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YouTube.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---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Keyword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Research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Audit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SEO: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broken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links,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mobile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responsiveness,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optimization,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schema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markup.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On-Page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SEO: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Optimize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titles,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descriptions,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linking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strategy.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Off-Page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SEO: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High-quality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backlinks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automotive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agriculture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industry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blogs,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sites,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directories.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Keyword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Research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Automobile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Keywords: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"Best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2025"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"Mahindra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XUV700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Safari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comparison"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"Best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electric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vehicles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India"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Equipment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Keywords: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"Best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tractor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farmers"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"Mahindra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tractor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India"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subsidy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tractors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India"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On-Page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Optimization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Optimize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pages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keyword-rich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descriptions,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structured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engaging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visuals.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schema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snippets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FAQs.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mobile-friendliness.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---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Ideas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Marketing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Strategies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Idea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Generation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Strategy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Blog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Topics: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"Top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Fuel-Efficient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SUVs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India"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Mahindra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Tractors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Productivity"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"EV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Revolution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India: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Switch?"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Video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testimonials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experience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stories.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Factory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tours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behind-the-scenes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How-to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vehicle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maintenance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tractor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usage.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Infographics: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Comparative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(e.g.,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"Mahindra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Jeep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Wrangler").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Step-by-step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tractor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maintenance.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Marketing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Strategies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Influencer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Collaborations: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bloggers,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reviewers,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farmers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Mahindra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equipment.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Localized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Marketing: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language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campaigns,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vernacular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WhatsApp-based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Marketing: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expos,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agricultural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test-drive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events.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---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Curation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Creation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Instagram/Facebook: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videos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real-world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performance.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Q&amp;A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sessions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Mahindra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engineers.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LinkedIn: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Thought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leadership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articles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electric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vehicles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sustainable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farming.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Employee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stories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corporate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responsibility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(CSR)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initiatives.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Twitter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(X):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Quick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updates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launches,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success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stories.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YouTube: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Long-form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vehicle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review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videos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off-roading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adventures.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Designs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Video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Editing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Professional-grade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tractor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videos.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graphics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explaining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technology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Infographics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blogs.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---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Campaigns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Campaigns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Facebook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Instagram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Ads: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generation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drives.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Carousel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showcasing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vehicle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YouTube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Ads: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Pre-roll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testimonials.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tractor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technologies.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LinkedIn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Ads: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Thought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leadership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targeting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business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executives.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Campaigns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Targeted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Sequences: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Personalized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recommendations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website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behavior.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Exclusive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existing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Post-purchase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follow-up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emails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maintenance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tips.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---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Conclusion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implementing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foundation,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marketing,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strategies,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campaigns,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Mahindra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Mahindra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Ltd.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strengthen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digital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presence,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generate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increase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engagement.</w:t>
      </w:r>
    </w:p>
    <w:p>
      <w:pPr>
        <w:spacing w:after="200" w:lineRule="auto" w:line="276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655</Words>
  <Characters>4398</Characters>
  <Application>WPS Office</Application>
  <Paragraphs>233</Paragraphs>
  <CharactersWithSpaces>4957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2025-03-25T14:30:40Z</dcterms:created>
  <dc:creator>2201117TI</dc:creator>
  <lastModifiedBy>2201117TI</lastModifiedBy>
  <dcterms:modified xsi:type="dcterms:W3CDTF">2025-03-25T14:31:34Z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f260576db92d4276b8b9caa763cc7a1e</vt:lpwstr>
  </property>
</Properties>
</file>