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240"/>
        <w:jc w:val="left"/>
        <w:rPr>
          <w:rFonts w:ascii="Arial" w:hAnsi="Arial" w:eastAsia="Arial" w:cs="Arial"/>
          <w:b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-354965</wp:posOffset>
            </wp:positionH>
            <wp:positionV relativeFrom="paragraph">
              <wp:posOffset>635</wp:posOffset>
            </wp:positionV>
            <wp:extent cx="566420" cy="810895"/>
            <wp:effectExtent l="0" t="0" r="0" b="0"/>
            <wp:wrapSquare wrapText="bothSides"/>
            <wp:docPr id="1" name="Imagem 0" descr="Logo PUCPR_Grupo_Mar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 PUCPR_Grupo_Marist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sz w:val="28"/>
          <w:szCs w:val="28"/>
        </w:rPr>
        <w:softHyphen/>
        <w:softHyphen/>
        <w:softHyphen/>
        <w:t>Pontifícia Universidade Católica do Paraná</w:t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Plano de Ensino</w:t>
      </w:r>
    </w:p>
    <w:p>
      <w:pPr>
        <w:pStyle w:val="Normal"/>
        <w:ind w:left="142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W w:w="1450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09"/>
        <w:gridCol w:w="2550"/>
        <w:gridCol w:w="2410"/>
        <w:gridCol w:w="2268"/>
        <w:gridCol w:w="2065"/>
        <w:gridCol w:w="2098"/>
      </w:tblGrid>
      <w:tr>
        <w:trPr>
          <w:trHeight w:val="356" w:hRule="atLeast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Escola/ Câmpus:</w:t>
            </w:r>
          </w:p>
        </w:tc>
        <w:tc>
          <w:tcPr>
            <w:tcW w:w="1139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Politécnica</w:t>
            </w:r>
          </w:p>
        </w:tc>
      </w:tr>
      <w:tr>
        <w:trPr>
          <w:trHeight w:val="576" w:hRule="atLeast"/>
        </w:trPr>
        <w:tc>
          <w:tcPr>
            <w:tcW w:w="3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Curso:</w:t>
            </w:r>
          </w:p>
        </w:tc>
        <w:tc>
          <w:tcPr>
            <w:tcW w:w="722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Bacharelado em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Cibersegurança</w:t>
            </w:r>
          </w:p>
        </w:tc>
        <w:tc>
          <w:tcPr>
            <w:tcW w:w="20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Ano/Semestre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202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4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/2</w:t>
            </w:r>
          </w:p>
        </w:tc>
      </w:tr>
      <w:tr>
        <w:trPr>
          <w:trHeight w:val="370" w:hRule="atLeast"/>
        </w:trPr>
        <w:tc>
          <w:tcPr>
            <w:tcW w:w="3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Código/Nome da disciplina:</w:t>
            </w:r>
          </w:p>
        </w:tc>
        <w:tc>
          <w:tcPr>
            <w:tcW w:w="1139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Programação Web</w:t>
            </w:r>
          </w:p>
        </w:tc>
      </w:tr>
      <w:tr>
        <w:trPr>
          <w:trHeight w:val="2980" w:hRule="atLeast"/>
        </w:trPr>
        <w:tc>
          <w:tcPr>
            <w:tcW w:w="3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Carga Horária:</w:t>
            </w:r>
          </w:p>
        </w:tc>
        <w:tc>
          <w:tcPr>
            <w:tcW w:w="496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Comum: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Carga Horária: 4h/semana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Hora Relógio: 60h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Carga Horária Total: 80h</w:t>
            </w:r>
          </w:p>
        </w:tc>
        <w:tc>
          <w:tcPr>
            <w:tcW w:w="6431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BC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S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(Turma A)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Carga Horária Presencial: 51h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TDE: 9h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BC</w:t>
            </w: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(Turma A)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Carga Horária Presencial: 45h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TDE: 15h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BC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S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(Turma A)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Carga Horária Presencial: 46h30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TDE: 13h30</w:t>
            </w:r>
          </w:p>
        </w:tc>
      </w:tr>
      <w:tr>
        <w:trPr>
          <w:trHeight w:val="390" w:hRule="atLeast"/>
        </w:trPr>
        <w:tc>
          <w:tcPr>
            <w:tcW w:w="3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Requisitos: </w:t>
            </w:r>
          </w:p>
        </w:tc>
        <w:tc>
          <w:tcPr>
            <w:tcW w:w="1139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Não há</w:t>
            </w:r>
          </w:p>
        </w:tc>
      </w:tr>
      <w:tr>
        <w:trPr>
          <w:trHeight w:val="523" w:hRule="atLeast"/>
        </w:trPr>
        <w:tc>
          <w:tcPr>
            <w:tcW w:w="3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Créditos: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Período: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  <w:r>
              <w:rPr>
                <w:rFonts w:cs="Arial" w:ascii="Arial" w:hAnsi="Arial"/>
                <w:color w:val="000000"/>
                <w:vertAlign w:val="superscript"/>
              </w:rPr>
              <w:t>o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(Segundo)</w:t>
            </w:r>
          </w:p>
        </w:tc>
        <w:tc>
          <w:tcPr>
            <w:tcW w:w="467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Turma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: A, B e U</w:t>
            </w:r>
          </w:p>
        </w:tc>
        <w:tc>
          <w:tcPr>
            <w:tcW w:w="416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Turno: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Manhã e Noite</w:t>
            </w:r>
          </w:p>
        </w:tc>
      </w:tr>
      <w:tr>
        <w:trPr>
          <w:trHeight w:val="419" w:hRule="atLeast"/>
        </w:trPr>
        <w:tc>
          <w:tcPr>
            <w:tcW w:w="3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Professor Responsável: </w:t>
            </w:r>
          </w:p>
        </w:tc>
        <w:tc>
          <w:tcPr>
            <w:tcW w:w="1139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Eduardo Lino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Ementa</w:t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widowControl w:val="false"/>
        <w:spacing w:before="0" w:after="240"/>
        <w:ind w:left="142" w:hanging="0"/>
        <w:jc w:val="both"/>
        <w:rPr>
          <w:rFonts w:ascii="Arial" w:hAnsi="Arial" w:cs="Arial"/>
          <w:color w:val="000000" w:themeColor="text1"/>
          <w:lang w:eastAsia="en-US"/>
        </w:rPr>
      </w:pPr>
      <w:r>
        <w:rPr>
          <w:rFonts w:eastAsia="Arial" w:cs="Arial" w:ascii="Arial" w:hAnsi="Arial"/>
          <w:color w:val="000000" w:themeColor="text1"/>
        </w:rPr>
        <w:t xml:space="preserve">A disciplina, de natureza prática, é ofertada a estudantes do curso de Bacharelado em Ciência da Computação. Introduz o desenvolvimento de </w:t>
      </w:r>
      <w:r>
        <w:rPr>
          <w:rFonts w:cs="Arial" w:ascii="Arial" w:hAnsi="Arial"/>
          <w:color w:val="000000" w:themeColor="text1"/>
          <w:lang w:eastAsia="en-US"/>
        </w:rPr>
        <w:t xml:space="preserve">sistemas web interativos e responsivos, com comunicação assíncrona entre cliente e servidor, e persistência em banco de dados relacional. Nela, os estudantes aprendem a desenvolver aplicações web seguindo boas práticas com recursos modernos. Ao final, o estudante é capaz de construir websites empregando métodos atuais de sistemas web com autonomia e de modo colaborativo. 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Relação com disciplinas precedentes e posteriores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Ciência da Computação (BCC)</w:t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 xml:space="preserve">Esta disciplina requer resultados de aprendizagem das seguintes disciplinas precedentes de </w:t>
      </w:r>
      <w:r>
        <w:rPr>
          <w:rFonts w:eastAsia="Arial" w:cs="Arial" w:ascii="Arial" w:hAnsi="Arial"/>
          <w:i/>
          <w:color w:val="000000" w:themeColor="text1"/>
        </w:rPr>
        <w:t>Ciência da Computação</w:t>
      </w:r>
      <w:r>
        <w:rPr>
          <w:rFonts w:eastAsia="Arial" w:cs="Arial" w:ascii="Arial" w:hAnsi="Arial"/>
          <w:color w:val="000000" w:themeColor="text1"/>
        </w:rPr>
        <w:t xml:space="preserve">: 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Raciocínio Algorítmico (1</w:t>
      </w:r>
      <w:r>
        <w:rPr>
          <w:rFonts w:eastAsia="Arial" w:cs="Arial" w:ascii="Arial" w:hAnsi="Arial"/>
          <w:color w:val="000000" w:themeColor="text1"/>
          <w:vertAlign w:val="superscript"/>
        </w:rPr>
        <w:t>o</w:t>
      </w:r>
      <w:r>
        <w:rPr>
          <w:rFonts w:eastAsia="Arial" w:cs="Arial" w:ascii="Arial" w:hAnsi="Arial"/>
          <w:color w:val="000000" w:themeColor="text1"/>
        </w:rPr>
        <w:t xml:space="preserve"> Período); </w:t>
      </w:r>
    </w:p>
    <w:p>
      <w:pPr>
        <w:pStyle w:val="ListParagraph"/>
        <w:ind w:left="862" w:hanging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 xml:space="preserve">  </w:t>
      </w:r>
      <w:r>
        <w:rPr>
          <w:rFonts w:eastAsia="Arial" w:cs="Arial" w:ascii="Arial" w:hAnsi="Arial"/>
          <w:color w:val="000000" w:themeColor="text1"/>
        </w:rPr>
        <w:t xml:space="preserve">Está disciplina contribui com resultados de aprendizagem das disciplinas: 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Arquitetura de Banco de Dados (2</w:t>
      </w:r>
      <w:r>
        <w:rPr>
          <w:rFonts w:eastAsia="Arial" w:cs="Arial" w:ascii="Arial" w:hAnsi="Arial"/>
          <w:color w:val="000000" w:themeColor="text1"/>
          <w:vertAlign w:val="superscript"/>
        </w:rPr>
        <w:t>o</w:t>
      </w:r>
      <w:r>
        <w:rPr>
          <w:rFonts w:eastAsia="Arial" w:cs="Arial" w:ascii="Arial" w:hAnsi="Arial"/>
          <w:color w:val="000000" w:themeColor="text1"/>
        </w:rPr>
        <w:t xml:space="preserve"> Período); 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Experiência Criativa: Criando Soluções Computacionais (3</w:t>
      </w:r>
      <w:r>
        <w:rPr>
          <w:rFonts w:eastAsia="Arial" w:cs="Arial" w:ascii="Arial" w:hAnsi="Arial"/>
          <w:color w:val="000000" w:themeColor="text1"/>
          <w:vertAlign w:val="superscript"/>
        </w:rPr>
        <w:t>o</w:t>
      </w:r>
      <w:r>
        <w:rPr>
          <w:rFonts w:eastAsia="Arial" w:cs="Arial" w:ascii="Arial" w:hAnsi="Arial"/>
          <w:color w:val="000000" w:themeColor="text1"/>
        </w:rPr>
        <w:t xml:space="preserve"> Período).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Experiência Criativa: Inovando Colaborativamente (5</w:t>
      </w:r>
      <w:r>
        <w:rPr>
          <w:rFonts w:eastAsia="Arial" w:cs="Arial" w:ascii="Arial" w:hAnsi="Arial"/>
          <w:color w:val="000000" w:themeColor="text1"/>
          <w:vertAlign w:val="superscript"/>
        </w:rPr>
        <w:t>o</w:t>
      </w:r>
      <w:r>
        <w:rPr>
          <w:rFonts w:eastAsia="Arial" w:cs="Arial" w:ascii="Arial" w:hAnsi="Arial"/>
          <w:color w:val="000000" w:themeColor="text1"/>
        </w:rPr>
        <w:t xml:space="preserve"> Período).</w:t>
      </w:r>
    </w:p>
    <w:p>
      <w:pPr>
        <w:pStyle w:val="ListParagraph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Temas de estudo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b/>
          <w:color w:val="000000" w:themeColor="text1"/>
        </w:rPr>
        <w:t>TE1:</w:t>
      </w:r>
      <w:r>
        <w:rPr>
          <w:rFonts w:eastAsia="Arial" w:cs="Arial" w:ascii="Arial" w:hAnsi="Arial"/>
          <w:color w:val="000000" w:themeColor="text1"/>
        </w:rPr>
        <w:t xml:space="preserve"> Construção de elementos estáticos de páginas web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b/>
          <w:color w:val="000000" w:themeColor="text1"/>
        </w:rPr>
        <w:t>TE2:</w:t>
      </w:r>
      <w:r>
        <w:rPr>
          <w:rFonts w:eastAsia="Arial" w:cs="Arial" w:ascii="Arial" w:hAnsi="Arial"/>
          <w:color w:val="000000" w:themeColor="text1"/>
        </w:rPr>
        <w:t xml:space="preserve"> Formatação de páginas web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b/>
          <w:color w:val="000000" w:themeColor="text1"/>
        </w:rPr>
        <w:t>TE3:</w:t>
      </w:r>
      <w:r>
        <w:rPr>
          <w:rFonts w:eastAsia="Arial" w:cs="Arial" w:ascii="Arial" w:hAnsi="Arial"/>
          <w:color w:val="000000" w:themeColor="text1"/>
        </w:rPr>
        <w:t xml:space="preserve"> Programação em Javascript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b/>
          <w:color w:val="000000" w:themeColor="text1"/>
        </w:rPr>
        <w:t>TE4:</w:t>
      </w:r>
      <w:r>
        <w:rPr>
          <w:rFonts w:eastAsia="Arial" w:cs="Arial" w:ascii="Arial" w:hAnsi="Arial"/>
          <w:color w:val="000000" w:themeColor="text1"/>
        </w:rPr>
        <w:t xml:space="preserve"> Comunicação cliente e servidor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b/>
          <w:color w:val="000000" w:themeColor="text1"/>
        </w:rPr>
        <w:t>TE5:</w:t>
      </w:r>
      <w:r>
        <w:rPr>
          <w:rFonts w:eastAsia="Arial" w:cs="Arial" w:ascii="Arial" w:hAnsi="Arial"/>
          <w:color w:val="000000" w:themeColor="text1"/>
        </w:rPr>
        <w:t xml:space="preserve"> Persistência em banco de dados relacional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b/>
          <w:color w:val="000000" w:themeColor="text1"/>
        </w:rPr>
        <w:t>TE6:</w:t>
      </w:r>
      <w:r>
        <w:rPr>
          <w:rFonts w:eastAsia="Arial" w:cs="Arial" w:ascii="Arial" w:hAnsi="Arial"/>
          <w:color w:val="000000" w:themeColor="text1"/>
        </w:rPr>
        <w:t xml:space="preserve"> Boas práticas de programação web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Resultados de Aprendizagem 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tbl>
      <w:tblPr>
        <w:tblStyle w:val="Tabelacomgrade"/>
        <w:tblW w:w="14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89"/>
        <w:gridCol w:w="5134"/>
        <w:gridCol w:w="5014"/>
      </w:tblGrid>
      <w:tr>
        <w:trPr>
          <w:trHeight w:val="480" w:hRule="atLeast"/>
        </w:trPr>
        <w:tc>
          <w:tcPr>
            <w:tcW w:w="14337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cs="Arial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2"/>
                <w:szCs w:val="22"/>
                <w:lang w:val="pt-BR" w:bidi="ar-SA"/>
              </w:rPr>
              <w:t>Resultados de Aprendizagem</w:t>
            </w:r>
          </w:p>
        </w:tc>
      </w:tr>
      <w:tr>
        <w:trPr>
          <w:trHeight w:val="758" w:hRule="atLeast"/>
        </w:trPr>
        <w:tc>
          <w:tcPr>
            <w:tcW w:w="14337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bidi="ar-SA"/>
              </w:rPr>
              <w:t>Competência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bidi="ar-SA"/>
              </w:rPr>
              <w:t xml:space="preserve"> A: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bidi="ar-SA"/>
              </w:rPr>
              <w:t xml:space="preserve"> Implementar sistemas de informação para diferentes plataformas tecnológicas, de acordo com suas especificações técnicas, monitorando a execução dos projetos e utilizando padrões e métodos de forma colaborativa, autônoma, sistematizada e integrada.</w:t>
            </w:r>
          </w:p>
        </w:tc>
      </w:tr>
      <w:tr>
        <w:trPr>
          <w:trHeight w:val="1622" w:hRule="atLeast"/>
        </w:trPr>
        <w:tc>
          <w:tcPr>
            <w:tcW w:w="418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bidi="ar-SA"/>
              </w:rPr>
              <w:t>Elemento de Competência A1: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bidi="ar-SA"/>
              </w:rPr>
              <w:t xml:space="preserve"> Definir a sequência lógica a partir da análise das especificações de software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bidi="ar-SA"/>
              </w:rPr>
              <w:t>Elemento de Competência A2: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bidi="ar-SA"/>
              </w:rPr>
              <w:t xml:space="preserve"> Codificar produtos de software conforme os requisitos e as especificações, utilizando boas práticas de programação e ferramentas de versionamento, de forma sistematizada e colaborativa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bidi="ar-SA"/>
              </w:rPr>
              <w:t>Elemento de Competência A3: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bidi="ar-SA"/>
              </w:rPr>
              <w:t xml:space="preserve"> Testar produtos de software em relação aos requisitos e às especificações de forma sistematizada, integrada e autorregulada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bidi="ar-SA"/>
              </w:rPr>
            </w:r>
          </w:p>
        </w:tc>
        <w:tc>
          <w:tcPr>
            <w:tcW w:w="5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bidi="ar-SA"/>
              </w:rPr>
              <w:t xml:space="preserve">RA1: </w:t>
            </w: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pt-BR" w:bidi="ar-SA"/>
              </w:rPr>
              <w:t>Construir páginas web dinâmicas e responsivas com autonomia.</w:t>
            </w:r>
          </w:p>
        </w:tc>
        <w:tc>
          <w:tcPr>
            <w:tcW w:w="50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  <w:lang w:val="pt-BR" w:bidi="ar-SA"/>
              </w:rPr>
              <w:t>TE1: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bidi="ar-SA"/>
              </w:rPr>
              <w:t xml:space="preserve"> Construção de elementos estáticos de páginas 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4"/>
                <w:lang w:val="pt-BR" w:bidi="ar-SA"/>
              </w:rPr>
              <w:t>web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  <w:t>TE2: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4"/>
                <w:lang w:val="pt-BR" w:bidi="ar-SA"/>
              </w:rPr>
              <w:t xml:space="preserve"> Formatação de páginas web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  <w:t>TE3: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4"/>
                <w:lang w:val="pt-BR" w:bidi="ar-SA"/>
              </w:rPr>
              <w:t xml:space="preserve"> Programação em Javascript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  <w:t>TE6: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4"/>
                <w:lang w:val="pt-BR" w:bidi="ar-SA"/>
              </w:rPr>
              <w:t xml:space="preserve"> Boas práticas de programação web</w:t>
            </w:r>
          </w:p>
        </w:tc>
      </w:tr>
      <w:tr>
        <w:trPr>
          <w:trHeight w:val="1358" w:hRule="atLeast"/>
        </w:trPr>
        <w:tc>
          <w:tcPr>
            <w:tcW w:w="418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color w:val="FF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0000"/>
                <w:kern w:val="0"/>
                <w:sz w:val="24"/>
                <w:szCs w:val="24"/>
                <w:lang w:val="pt-BR" w:bidi="ar-SA"/>
              </w:rPr>
            </w:r>
          </w:p>
        </w:tc>
        <w:tc>
          <w:tcPr>
            <w:tcW w:w="5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RA2: 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Realizar comunicação assíncrona entre cliente e servidor web </w:t>
            </w: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>com autonomia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pt-BR" w:bidi="ar-SA"/>
              </w:rPr>
              <w:t>.</w:t>
            </w:r>
          </w:p>
        </w:tc>
        <w:tc>
          <w:tcPr>
            <w:tcW w:w="50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  <w:t>TE4: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4"/>
                <w:lang w:val="pt-BR" w:bidi="ar-SA"/>
              </w:rPr>
              <w:t xml:space="preserve"> Comunicação cliente e servidor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  <w:t>TE6: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4"/>
                <w:lang w:val="pt-BR" w:bidi="ar-SA"/>
              </w:rPr>
              <w:t xml:space="preserve"> Boas práticas de programação web</w:t>
            </w:r>
          </w:p>
        </w:tc>
      </w:tr>
      <w:tr>
        <w:trPr>
          <w:trHeight w:val="772" w:hRule="atLeast"/>
        </w:trPr>
        <w:tc>
          <w:tcPr>
            <w:tcW w:w="418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color w:val="FF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0000"/>
                <w:kern w:val="0"/>
                <w:sz w:val="24"/>
                <w:szCs w:val="24"/>
                <w:lang w:val="pt-BR" w:bidi="ar-SA"/>
              </w:rPr>
            </w:r>
          </w:p>
        </w:tc>
        <w:tc>
          <w:tcPr>
            <w:tcW w:w="5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RA3: 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pt-BR" w:bidi="ar-SA"/>
              </w:rPr>
              <w:t>Persistir dados originados do cliente em banco de dados relacional com autonomia.</w:t>
            </w:r>
          </w:p>
        </w:tc>
        <w:tc>
          <w:tcPr>
            <w:tcW w:w="50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  <w:t>TE5: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4"/>
                <w:lang w:val="pt-BR" w:bidi="ar-SA"/>
              </w:rPr>
              <w:t xml:space="preserve"> Persistência em banco de dados relacional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  <w:t>TE6: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4"/>
                <w:lang w:val="pt-BR" w:bidi="ar-SA"/>
              </w:rPr>
              <w:t xml:space="preserve"> Boas práticas de programação web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Mapa Mental 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0" distR="0">
            <wp:extent cx="7200900" cy="5455920"/>
            <wp:effectExtent l="0" t="0" r="0" b="0"/>
            <wp:docPr id="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6. Metodologia e Avaliação</w:t>
      </w:r>
    </w:p>
    <w:p>
      <w:pPr>
        <w:pStyle w:val="Normal"/>
        <w:jc w:val="both"/>
        <w:rPr>
          <w:rFonts w:ascii="Arial" w:hAnsi="Arial" w:eastAsia="Arial" w:cs="Arial"/>
          <w:color w:val="0000FF"/>
          <w:sz w:val="22"/>
          <w:szCs w:val="22"/>
        </w:rPr>
      </w:pPr>
      <w:r>
        <w:rPr>
          <w:rFonts w:eastAsia="Arial" w:cs="Arial" w:ascii="Arial" w:hAnsi="Arial"/>
          <w:color w:val="0000FF"/>
          <w:sz w:val="22"/>
          <w:szCs w:val="22"/>
        </w:rPr>
      </w:r>
    </w:p>
    <w:tbl>
      <w:tblPr>
        <w:tblStyle w:val="Tabelacomgrade"/>
        <w:tblW w:w="14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0"/>
        <w:gridCol w:w="4638"/>
        <w:gridCol w:w="2205"/>
        <w:gridCol w:w="4042"/>
      </w:tblGrid>
      <w:tr>
        <w:trPr>
          <w:trHeight w:val="452" w:hRule="atLeast"/>
        </w:trPr>
        <w:tc>
          <w:tcPr>
            <w:tcW w:w="3460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kern w:val="0"/>
                <w:sz w:val="19"/>
                <w:szCs w:val="19"/>
                <w:lang w:val="pt-BR" w:bidi="ar-SA"/>
              </w:rPr>
              <w:t>Resultado de aprendizagem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kern w:val="0"/>
                <w:sz w:val="19"/>
                <w:szCs w:val="19"/>
                <w:lang w:val="pt-BR" w:bidi="ar-SA"/>
              </w:rPr>
              <w:t>Indicadores de desempenho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kern w:val="0"/>
                <w:sz w:val="19"/>
                <w:szCs w:val="19"/>
                <w:lang w:val="pt-BR" w:bidi="ar-SA"/>
              </w:rPr>
              <w:t>Métodos ou técnicas empregados</w:t>
            </w:r>
          </w:p>
        </w:tc>
        <w:tc>
          <w:tcPr>
            <w:tcW w:w="404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kern w:val="0"/>
                <w:sz w:val="19"/>
                <w:szCs w:val="19"/>
                <w:lang w:val="pt-BR" w:bidi="ar-SA"/>
              </w:rPr>
              <w:t>Processos de Avaliação</w:t>
            </w:r>
          </w:p>
        </w:tc>
      </w:tr>
      <w:tr>
        <w:trPr>
          <w:trHeight w:val="940" w:hRule="atLeast"/>
        </w:trPr>
        <w:tc>
          <w:tcPr>
            <w:tcW w:w="3460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142" w:hanging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RA1: </w:t>
            </w: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>Construir páginas web dinâmicas e responsivas com autonomia.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ID1: </w:t>
            </w:r>
            <w:r>
              <w:rPr>
                <w:rStyle w:val="Normaltextrun"/>
                <w:rFonts w:cs="Arial" w:ascii="Arial" w:hAnsi="Arial"/>
                <w:bCs/>
                <w:color w:val="000000" w:themeColor="text1"/>
                <w:kern w:val="0"/>
                <w:sz w:val="22"/>
                <w:szCs w:val="22"/>
                <w:shd w:fill="FFFFFF" w:val="clear"/>
                <w:lang w:val="pt-BR" w:bidi="ar-SA"/>
              </w:rPr>
              <w:t xml:space="preserve">Codifica elementos web estáticos utilizando boas práticas </w:t>
            </w:r>
            <w:r>
              <w:rPr>
                <w:rStyle w:val="Normaltextrun"/>
                <w:rFonts w:cs="Arial" w:ascii="Arial" w:hAnsi="Arial"/>
                <w:kern w:val="0"/>
                <w:sz w:val="22"/>
                <w:szCs w:val="22"/>
                <w:shd w:fill="FFFFFF" w:val="clear"/>
                <w:lang w:val="pt-BR" w:bidi="ar-SA"/>
              </w:rPr>
              <w:t>com autorregulação.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Peer Instruction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TBL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PjBL</w:t>
            </w:r>
          </w:p>
        </w:tc>
        <w:tc>
          <w:tcPr>
            <w:tcW w:w="404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Resolução de exercícios (formativa)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Avaliações escritas ou práticas (somativa)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Projeto de implementação (somativa)</w:t>
            </w:r>
          </w:p>
        </w:tc>
      </w:tr>
      <w:tr>
        <w:trPr>
          <w:trHeight w:val="939" w:hRule="atLeast"/>
        </w:trPr>
        <w:tc>
          <w:tcPr>
            <w:tcW w:w="3460" w:type="dxa"/>
            <w:vMerge w:val="continue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142" w:hanging="0"/>
              <w:jc w:val="left"/>
              <w:rPr>
                <w:rFonts w:ascii="Arial" w:hAnsi="Arial" w:eastAsia="Arial" w:cs="Arial"/>
                <w:b/>
                <w:b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ID2: </w:t>
            </w:r>
            <w:r>
              <w:rPr>
                <w:rStyle w:val="Normaltextrun"/>
                <w:rFonts w:cs="Arial" w:ascii="Arial" w:hAnsi="Arial"/>
                <w:bCs/>
                <w:color w:val="000000" w:themeColor="text1"/>
                <w:kern w:val="0"/>
                <w:sz w:val="22"/>
                <w:szCs w:val="22"/>
                <w:shd w:fill="FFFFFF" w:val="clear"/>
                <w:lang w:val="pt-BR" w:bidi="ar-SA"/>
              </w:rPr>
              <w:t xml:space="preserve"> Formata páginas web com responsividade utilizando boas práticas </w:t>
            </w:r>
            <w:r>
              <w:rPr>
                <w:rStyle w:val="Normaltextrun"/>
                <w:rFonts w:cs="Arial" w:ascii="Arial" w:hAnsi="Arial"/>
                <w:kern w:val="0"/>
                <w:sz w:val="22"/>
                <w:szCs w:val="22"/>
                <w:shd w:fill="FFFFFF" w:val="clear"/>
                <w:lang w:val="pt-BR" w:bidi="ar-SA"/>
              </w:rPr>
              <w:t>com autorregulação.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Peer Instruction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TBL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 xml:space="preserve">PjBL </w:t>
            </w:r>
          </w:p>
        </w:tc>
        <w:tc>
          <w:tcPr>
            <w:tcW w:w="404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Resolução de exercícios (formativa)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Avaliações escritas ou práticas (somativa)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Projeto de implementação (somativa)</w:t>
            </w:r>
          </w:p>
        </w:tc>
      </w:tr>
      <w:tr>
        <w:trPr>
          <w:trHeight w:val="967" w:hRule="atLeast"/>
        </w:trPr>
        <w:tc>
          <w:tcPr>
            <w:tcW w:w="3460" w:type="dxa"/>
            <w:vMerge w:val="continue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142" w:hanging="0"/>
              <w:jc w:val="left"/>
              <w:rPr>
                <w:rFonts w:ascii="Arial" w:hAnsi="Arial" w:eastAsia="Arial" w:cs="Arial"/>
                <w:b/>
                <w:b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ID3: Cria instruções lógicas para validação dos elementos de forma sistematizada </w:t>
            </w:r>
            <w:r>
              <w:rPr>
                <w:rStyle w:val="Normaltextrun"/>
                <w:rFonts w:cs="Arial" w:ascii="Arial" w:hAnsi="Arial"/>
                <w:bCs/>
                <w:color w:val="000000" w:themeColor="text1"/>
                <w:kern w:val="0"/>
                <w:sz w:val="22"/>
                <w:szCs w:val="22"/>
                <w:shd w:fill="FFFFFF" w:val="clear"/>
                <w:lang w:val="pt-BR" w:bidi="ar-SA"/>
              </w:rPr>
              <w:t xml:space="preserve">utilizando boas práticas </w:t>
            </w: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>com autonomia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Peer Instruction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TBL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PjBL</w:t>
            </w:r>
          </w:p>
        </w:tc>
        <w:tc>
          <w:tcPr>
            <w:tcW w:w="404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Resolução de exercícios (formativa)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Avaliações escritas ou práticas (somativa)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Projeto de implementação (somativa)</w:t>
            </w:r>
          </w:p>
        </w:tc>
      </w:tr>
      <w:tr>
        <w:trPr>
          <w:trHeight w:val="981" w:hRule="atLeast"/>
        </w:trPr>
        <w:tc>
          <w:tcPr>
            <w:tcW w:w="3460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142" w:hanging="0"/>
              <w:jc w:val="left"/>
              <w:rPr>
                <w:rFonts w:ascii="Arial" w:hAnsi="Arial" w:eastAsia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RA2: 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Realizar comunicação assíncrona entre cliente e servidor web </w:t>
            </w: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>com autonomia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pt-BR" w:bidi="ar-SA"/>
              </w:rPr>
              <w:t>.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ID4: Elabora requisições assíncronas para servidores web </w:t>
            </w:r>
            <w:r>
              <w:rPr>
                <w:rStyle w:val="Normaltextrun"/>
                <w:rFonts w:cs="Arial" w:ascii="Arial" w:hAnsi="Arial"/>
                <w:bCs/>
                <w:color w:val="000000" w:themeColor="text1"/>
                <w:kern w:val="0"/>
                <w:sz w:val="22"/>
                <w:szCs w:val="22"/>
                <w:shd w:fill="FFFFFF" w:val="clear"/>
                <w:lang w:val="pt-BR" w:bidi="ar-SA"/>
              </w:rPr>
              <w:t xml:space="preserve">utilizando boas práticas </w:t>
            </w: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>com autonomia.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Peer Instruction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TBL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en-US" w:bidi="ar-SA"/>
              </w:rPr>
              <w:t>PjBL</w:t>
            </w:r>
          </w:p>
        </w:tc>
        <w:tc>
          <w:tcPr>
            <w:tcW w:w="404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Resolução de exercícios (formativa)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Avaliações escritas ou práticas (somativa)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Projeto de implementação (somativa)</w:t>
            </w:r>
          </w:p>
        </w:tc>
      </w:tr>
      <w:tr>
        <w:trPr>
          <w:trHeight w:val="1037" w:hRule="atLeast"/>
        </w:trPr>
        <w:tc>
          <w:tcPr>
            <w:tcW w:w="3460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142" w:hanging="0"/>
              <w:jc w:val="left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RA3: 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pt-BR" w:bidi="ar-SA"/>
              </w:rPr>
              <w:t>Persistir dados originados do cliente em banco de dados relacional como autonomia.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color w:val="000000" w:themeColor="text1"/>
                <w:sz w:val="19"/>
                <w:szCs w:val="19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ID5: Codifica um servidor web simples </w:t>
            </w:r>
            <w:r>
              <w:rPr>
                <w:rStyle w:val="Normaltextrun"/>
                <w:rFonts w:cs="Arial" w:ascii="Arial" w:hAnsi="Arial"/>
                <w:kern w:val="0"/>
                <w:sz w:val="22"/>
                <w:szCs w:val="22"/>
                <w:shd w:fill="FFFFFF" w:val="clear"/>
                <w:lang w:val="pt-BR" w:bidi="ar-SA"/>
              </w:rPr>
              <w:t>com autorregulação.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19"/>
                <w:szCs w:val="19"/>
                <w:lang w:val="en-US" w:bidi="ar-SA"/>
              </w:rPr>
              <w:t>Peer Instruction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19"/>
                <w:szCs w:val="19"/>
                <w:lang w:val="en-US" w:bidi="ar-SA"/>
              </w:rPr>
              <w:t>PBL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19"/>
                <w:szCs w:val="19"/>
                <w:lang w:val="en-US" w:bidi="ar-SA"/>
              </w:rPr>
              <w:t>TBL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bidi="ar-SA"/>
              </w:rPr>
              <w:t>PjBL</w:t>
            </w:r>
          </w:p>
        </w:tc>
        <w:tc>
          <w:tcPr>
            <w:tcW w:w="404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Resolução de exercícios (formativa)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Avaliações escritas ou práticas (somativa)</w:t>
            </w:r>
          </w:p>
          <w:p>
            <w:pPr>
              <w:pStyle w:val="ItemdeTabela"/>
              <w:widowControl/>
              <w:spacing w:before="0" w:after="0"/>
              <w:jc w:val="left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cs="Arial" w:ascii="Arial" w:hAnsi="Arial"/>
                <w:kern w:val="0"/>
                <w:sz w:val="19"/>
                <w:szCs w:val="19"/>
                <w:lang w:val="pt-BR" w:bidi="ar-SA"/>
              </w:rPr>
              <w:t>Projeto de implementação (somativa)</w:t>
            </w:r>
          </w:p>
        </w:tc>
      </w:tr>
      <w:tr>
        <w:trPr>
          <w:trHeight w:val="981" w:hRule="atLeast"/>
        </w:trPr>
        <w:tc>
          <w:tcPr>
            <w:tcW w:w="3460" w:type="dxa"/>
            <w:vMerge w:val="continue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142" w:hanging="0"/>
              <w:jc w:val="left"/>
              <w:rPr>
                <w:rFonts w:ascii="Arial" w:hAnsi="Arial" w:eastAsia="Arial" w:cs="Arial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lang w:val="pt-BR" w:bidi="ar-SA"/>
              </w:rPr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>ID6: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pt-BR" w:bidi="ar-SA"/>
              </w:rPr>
              <w:t xml:space="preserve"> Persiste dados em um banco de dados relacional </w:t>
            </w:r>
            <w:r>
              <w:rPr>
                <w:rStyle w:val="Normaltextrun"/>
                <w:rFonts w:cs="Arial" w:ascii="Arial" w:hAnsi="Arial"/>
                <w:bCs/>
                <w:color w:val="000000" w:themeColor="text1"/>
                <w:kern w:val="0"/>
                <w:sz w:val="22"/>
                <w:szCs w:val="22"/>
                <w:shd w:fill="FFFFFF" w:val="clear"/>
                <w:lang w:val="pt-BR" w:bidi="ar-SA"/>
              </w:rPr>
              <w:t xml:space="preserve">utilizando boas práticas </w:t>
            </w: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2"/>
                <w:szCs w:val="22"/>
                <w:lang w:val="pt-BR" w:bidi="ar-SA"/>
              </w:rPr>
              <w:t>com autonomia.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19"/>
                <w:szCs w:val="19"/>
                <w:lang w:val="en-US" w:bidi="ar-SA"/>
              </w:rPr>
              <w:t>Peer Instruction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19"/>
                <w:szCs w:val="19"/>
                <w:lang w:val="en-US" w:bidi="ar-SA"/>
              </w:rPr>
              <w:t>PBL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19"/>
                <w:szCs w:val="19"/>
                <w:lang w:val="en-US" w:bidi="ar-SA"/>
              </w:rPr>
              <w:t>TBL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bidi="ar-SA"/>
              </w:rPr>
              <w:t>PjBL</w:t>
            </w:r>
          </w:p>
        </w:tc>
        <w:tc>
          <w:tcPr>
            <w:tcW w:w="4042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Resolução de exercícios (formativa)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kern w:val="0"/>
                <w:sz w:val="19"/>
                <w:szCs w:val="19"/>
                <w:lang w:val="pt-BR" w:bidi="ar-SA"/>
              </w:rPr>
              <w:t>Avaliações escritas ou práticas (somativa)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cs="Arial" w:ascii="Arial" w:hAnsi="Arial"/>
                <w:kern w:val="0"/>
                <w:sz w:val="19"/>
                <w:szCs w:val="19"/>
                <w:lang w:val="pt-BR" w:bidi="ar-SA"/>
              </w:rPr>
              <w:t>Projeto de implementação (somativa)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  <w:sz w:val="21"/>
          <w:szCs w:val="21"/>
        </w:rPr>
      </w:pPr>
      <w:r>
        <w:rPr>
          <w:rFonts w:eastAsia="Arial" w:cs="Arial" w:ascii="Arial" w:hAnsi="Arial"/>
          <w:b/>
          <w:sz w:val="21"/>
          <w:szCs w:val="21"/>
        </w:rPr>
      </w:r>
    </w:p>
    <w:p>
      <w:pPr>
        <w:pStyle w:val="Normal"/>
        <w:jc w:val="both"/>
        <w:rPr>
          <w:rFonts w:ascii="Arial" w:hAnsi="Arial" w:eastAsia="Arial" w:cs="Arial"/>
          <w:b/>
          <w:b/>
          <w:sz w:val="21"/>
          <w:szCs w:val="21"/>
        </w:rPr>
      </w:pPr>
      <w:r>
        <w:rPr>
          <w:rFonts w:eastAsia="Arial" w:cs="Arial" w:ascii="Arial" w:hAnsi="Arial"/>
          <w:b/>
          <w:sz w:val="21"/>
          <w:szCs w:val="21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8"/>
          <w:szCs w:val="28"/>
        </w:rPr>
        <w:t>Cronograma de atividades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tbl>
      <w:tblPr>
        <w:tblW w:w="1075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316"/>
        <w:gridCol w:w="9435"/>
      </w:tblGrid>
      <w:tr>
        <w:trPr>
          <w:trHeight w:val="291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7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2"/>
                <w:szCs w:val="22"/>
              </w:rPr>
              <w:t>Data</w:t>
            </w:r>
          </w:p>
        </w:tc>
        <w:tc>
          <w:tcPr>
            <w:tcW w:w="9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7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2"/>
                <w:szCs w:val="22"/>
              </w:rPr>
              <w:t>Ciência da Computação (BCC) - Manhã (Terça) - Turma A</w:t>
            </w:r>
          </w:p>
        </w:tc>
      </w:tr>
      <w:tr>
        <w:trPr>
          <w:trHeight w:val="291" w:hRule="atLeast"/>
        </w:trPr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26/set</w:t>
            </w:r>
          </w:p>
        </w:tc>
        <w:tc>
          <w:tcPr>
            <w:tcW w:w="9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Avaliação RA1 e RA2 e RA3</w:t>
            </w:r>
          </w:p>
        </w:tc>
      </w:tr>
      <w:tr>
        <w:trPr>
          <w:trHeight w:val="291" w:hRule="atLeast"/>
        </w:trPr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07/nov</w:t>
            </w:r>
          </w:p>
        </w:tc>
        <w:tc>
          <w:tcPr>
            <w:tcW w:w="9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Avaliação de Autoria do Código do Projeto (RA1, RA2 e RA3)</w:t>
            </w:r>
          </w:p>
        </w:tc>
      </w:tr>
      <w:tr>
        <w:trPr>
          <w:trHeight w:val="291" w:hRule="atLeast"/>
        </w:trPr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14/nov</w:t>
            </w:r>
          </w:p>
        </w:tc>
        <w:tc>
          <w:tcPr>
            <w:tcW w:w="9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Apresentação dos Projetos e TDE</w:t>
            </w:r>
          </w:p>
        </w:tc>
      </w:tr>
      <w:tr>
        <w:trPr>
          <w:trHeight w:val="291" w:hRule="atLeast"/>
        </w:trPr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21/nov</w:t>
            </w:r>
          </w:p>
        </w:tc>
        <w:tc>
          <w:tcPr>
            <w:tcW w:w="9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Recuperação dos RAs (RA1, RA2 e RA3)</w:t>
            </w:r>
          </w:p>
        </w:tc>
      </w:tr>
      <w:tr>
        <w:trPr>
          <w:trHeight w:val="291" w:hRule="atLeast"/>
        </w:trPr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28/nov</w:t>
            </w:r>
          </w:p>
        </w:tc>
        <w:tc>
          <w:tcPr>
            <w:tcW w:w="9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B4C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Semana Estendida de Recuperação (RA1, RA2 e RA3)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jc w:val="both"/>
        <w:rPr>
          <w:rStyle w:val="Textlayerabsolute"/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Distribuição de Notas</w:t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de composição da nota de RA e da média semestral: o cruzamento entre um item de avaliação e o respectivo peso do item na nota do RA. A nota semestral mínima para a aprovação do estudante na disciplina é 7,0 (sete). A nota máxima possível para atingir em uma recuperação, é 7.0.</w:t>
      </w:r>
    </w:p>
    <w:p>
      <w:pPr>
        <w:pStyle w:val="Normal"/>
        <w:ind w:left="14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988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300"/>
        <w:gridCol w:w="4680"/>
        <w:gridCol w:w="1299"/>
        <w:gridCol w:w="1300"/>
        <w:gridCol w:w="1301"/>
      </w:tblGrid>
      <w:tr>
        <w:trPr>
          <w:trHeight w:val="320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7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FFFFFF"/>
              </w:rPr>
            </w:pPr>
            <w:r>
              <w:rPr>
                <w:rFonts w:cs="Calibri" w:ascii="Calibri" w:hAnsi="Calibri"/>
                <w:b/>
                <w:bCs/>
                <w:color w:val="FFFFFF"/>
              </w:rPr>
              <w:t>Data</w:t>
            </w:r>
          </w:p>
        </w:tc>
        <w:tc>
          <w:tcPr>
            <w:tcW w:w="4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7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FFFFFF"/>
              </w:rPr>
            </w:pPr>
            <w:r>
              <w:rPr>
                <w:rFonts w:cs="Calibri" w:ascii="Calibri" w:hAnsi="Calibri"/>
                <w:b/>
                <w:bCs/>
                <w:color w:val="FFFFFF"/>
              </w:rPr>
              <w:t>Atividade</w:t>
            </w:r>
          </w:p>
        </w:tc>
        <w:tc>
          <w:tcPr>
            <w:tcW w:w="12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7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FFFFFF"/>
              </w:rPr>
            </w:pPr>
            <w:r>
              <w:rPr>
                <w:rFonts w:cs="Calibri" w:ascii="Calibri" w:hAnsi="Calibri"/>
                <w:b/>
                <w:bCs/>
                <w:color w:val="FFFFFF"/>
              </w:rPr>
              <w:t>RA1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7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FFFFFF"/>
              </w:rPr>
            </w:pPr>
            <w:r>
              <w:rPr>
                <w:rFonts w:cs="Calibri" w:ascii="Calibri" w:hAnsi="Calibri"/>
                <w:b/>
                <w:bCs/>
                <w:color w:val="FFFFFF"/>
              </w:rPr>
              <w:t>RA2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7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FFFFFF"/>
              </w:rPr>
            </w:pPr>
            <w:r>
              <w:rPr>
                <w:rFonts w:cs="Calibri" w:ascii="Calibri" w:hAnsi="Calibri"/>
                <w:b/>
                <w:bCs/>
                <w:color w:val="FFFFFF"/>
              </w:rPr>
              <w:t>RA3</w:t>
            </w:r>
          </w:p>
        </w:tc>
      </w:tr>
      <w:tr>
        <w:trPr>
          <w:trHeight w:val="320" w:hRule="atLeast"/>
        </w:trPr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26/nov</w:t>
            </w:r>
          </w:p>
        </w:tc>
        <w:tc>
          <w:tcPr>
            <w:tcW w:w="46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Avaliação</w:t>
            </w:r>
          </w:p>
        </w:tc>
        <w:tc>
          <w:tcPr>
            <w:tcW w:w="12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30%</w:t>
            </w:r>
          </w:p>
        </w:tc>
        <w:tc>
          <w:tcPr>
            <w:tcW w:w="13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30%</w:t>
            </w:r>
          </w:p>
        </w:tc>
        <w:tc>
          <w:tcPr>
            <w:tcW w:w="13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30%</w:t>
            </w:r>
          </w:p>
        </w:tc>
      </w:tr>
      <w:tr>
        <w:trPr>
          <w:trHeight w:val="320" w:hRule="atLeast"/>
        </w:trPr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07/nov</w:t>
            </w:r>
          </w:p>
        </w:tc>
        <w:tc>
          <w:tcPr>
            <w:tcW w:w="46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 xml:space="preserve">Avaliação de Autoria do Código do Projeto </w:t>
            </w:r>
          </w:p>
        </w:tc>
        <w:tc>
          <w:tcPr>
            <w:tcW w:w="12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40%</w:t>
            </w:r>
          </w:p>
        </w:tc>
        <w:tc>
          <w:tcPr>
            <w:tcW w:w="13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40%</w:t>
            </w:r>
          </w:p>
        </w:tc>
        <w:tc>
          <w:tcPr>
            <w:tcW w:w="13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40%</w:t>
            </w:r>
          </w:p>
        </w:tc>
      </w:tr>
      <w:tr>
        <w:trPr>
          <w:trHeight w:val="320" w:hRule="atLeast"/>
        </w:trPr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14/nov</w:t>
            </w:r>
          </w:p>
        </w:tc>
        <w:tc>
          <w:tcPr>
            <w:tcW w:w="46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Apresentação dos Projetos e TDE</w:t>
            </w:r>
          </w:p>
        </w:tc>
        <w:tc>
          <w:tcPr>
            <w:tcW w:w="12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30%</w:t>
            </w:r>
          </w:p>
        </w:tc>
        <w:tc>
          <w:tcPr>
            <w:tcW w:w="13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30%</w:t>
            </w:r>
          </w:p>
        </w:tc>
        <w:tc>
          <w:tcPr>
            <w:tcW w:w="13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30%</w:t>
            </w:r>
          </w:p>
        </w:tc>
      </w:tr>
      <w:tr>
        <w:trPr>
          <w:trHeight w:val="80" w:hRule="exact"/>
        </w:trPr>
        <w:tc>
          <w:tcPr>
            <w:tcW w:w="13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</w:tc>
        <w:tc>
          <w:tcPr>
            <w:tcW w:w="46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45"/>
              <w:jc w:val="right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100%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100%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100%</w:t>
            </w:r>
          </w:p>
        </w:tc>
      </w:tr>
    </w:tbl>
    <w:p>
      <w:pPr>
        <w:pStyle w:val="Normal"/>
        <w:ind w:left="14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8"/>
          <w:szCs w:val="28"/>
        </w:rPr>
        <w:t>Bibliografia</w:t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Básica:</w:t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14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Todas as atividades contarão com o apoio de material preparado pelo professor sob a forma de slides, vídeos e exercícios implementados em linguagem de programação disponibilizados no ambiente virtual de aprendizagem. Os seguintes livros poderão ser consultados na biblioteca da PUCPR pelos estudantes como fonte complementar:</w:t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Núcleo Técnico e Editorial Makron Livro. HTML: Passo a passo lite. São Paulo: Makron Livros, 1999.</w:t>
      </w:r>
    </w:p>
    <w:p>
      <w:pPr>
        <w:pStyle w:val="ListParagraph"/>
        <w:numPr>
          <w:ilvl w:val="1"/>
          <w:numId w:val="4"/>
        </w:numPr>
        <w:spacing w:lineRule="auto" w:line="276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Esta referência é essencial por sua abordagem didática e prática sobre HTML. Os recursos apresentados nestse livro são valiosos para iniciantes e profissionais, oferecendo uma compreensão clara dos conceitos fundamentais e refletindo as boas práticas de HTML, garantindo uma base sólida para o conhecimento de diversas tags em HTML.</w:t>
      </w:r>
    </w:p>
    <w:p>
      <w:pPr>
        <w:pStyle w:val="ListParagraph"/>
        <w:spacing w:lineRule="auto" w:line="276"/>
        <w:ind w:left="1440" w:hanging="0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>
        <w:rPr>
          <w:rFonts w:cs="Arial" w:ascii="Arial" w:hAnsi="Arial"/>
          <w:color w:val="000000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Flanagan, D. JavaScript: O Guia Definitivo, 4a ed. São Paulo: Bookman, 2004. 2.</w:t>
      </w:r>
    </w:p>
    <w:p>
      <w:pPr>
        <w:pStyle w:val="ListParagraph"/>
        <w:numPr>
          <w:ilvl w:val="1"/>
          <w:numId w:val="4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Esta referência é crucial devido à sua abrangente cobertura do JavaScript. Este recurso é indispensável para desenvolvedores, oferecendo uma compreensão detalhada dos conceitos e práticas da linguagem, desde fundamentos até técnicas avançadas, garantindo uma base sólida para desenvolvimento web.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2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Soares, Wallace. Programando em PHP : conceitos e aplicações. 2 edição, São Paulo: Érica, 2000.</w:t>
      </w:r>
    </w:p>
    <w:p>
      <w:pPr>
        <w:pStyle w:val="ListParagraph"/>
        <w:numPr>
          <w:ilvl w:val="1"/>
          <w:numId w:val="12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Esta referência é de extrema importância para desenvolvedores web. Esta obra aborda profundamente os fundamentos do PHP e suas aplicações práticas, incluindo manipulação de banco de dados relacional, gestão de sessões e segurança, sendo essencial para a criação de soluções web robustas e seguras.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Complementar</w:t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Duckett, Jon. PHP &amp; MYSQL : desenvolvimento web no lado do servido. Rio de Janeiro: Alta Books, 2024.</w:t>
      </w:r>
    </w:p>
    <w:p>
      <w:pPr>
        <w:pStyle w:val="ListParagraph"/>
        <w:numPr>
          <w:ilvl w:val="1"/>
          <w:numId w:val="12"/>
        </w:numPr>
        <w:jc w:val="both"/>
        <w:rPr>
          <w:rFonts w:ascii="Arial" w:hAnsi="Arial" w:eastAsia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Esta referência é fundamental para quem deseja se aprofundar em PHP. Este livro demonstra de maneira prática diversos exemplos de código em PHP de diversas funcionalidades diferentes e avançadas. Ela inclui manipulação de banco de dados relacional, criptografia e gestão de sessões, fornecendo uma base sólida e avançada em PHP.</w:t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HTML: desmistificando a linguagem da internet. São Paulo: Makron Livros, 1996.</w:t>
      </w:r>
    </w:p>
    <w:p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Esta referência abrange detalhadamente os conceitos fundamentais e avançados do HTML, incluindo, DOM, estruturação de documentos, formatação de conteúdo e conformidade com padrões web, oferecendo uma base sólida para a criação de páginas web eficientes e compatíveis com as melhores práticas de mercado.</w:t>
      </w:r>
    </w:p>
    <w:p>
      <w:pPr>
        <w:pStyle w:val="Normal"/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  <w:lang w:val="en-US"/>
        </w:rPr>
        <w:t xml:space="preserve">Pollock, John L. JavaScript: a beginner's guide, 3rd ed. </w:t>
      </w:r>
      <w:r>
        <w:rPr>
          <w:rFonts w:cs="Arial" w:ascii="Arial" w:hAnsi="Arial"/>
          <w:color w:val="000000"/>
          <w:sz w:val="22"/>
          <w:szCs w:val="22"/>
          <w:shd w:fill="FFFFFF" w:val="clear"/>
        </w:rPr>
        <w:t>New York: MacGraw Hill, 2010.</w:t>
      </w:r>
    </w:p>
    <w:p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Esta referência é destinada a servir como um guia de referência para rápidas consultas sobre os principais recursos oferecidos pela linguagem HTML5 e pelas folhas de estilo CSS3. Dessa forma, iniciantes ou profissionais podem sanar dúvidas sobre vários assuntos, como: criação de listas; adição de imagens; uso de tabelas, molduras e criação de vínculo entre páginas; divisão de páginas em áreas independentes; criação de formulários de entrada de dados; formatação de textos e imagens com folhas de estilo; criação de menus de opções; e aplicação de efeitos especiais a imagens.</w:t>
      </w:r>
    </w:p>
    <w:p>
      <w:pPr>
        <w:pStyle w:val="ListParagraph"/>
        <w:ind w:left="1440" w:hanging="0"/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Crockford.d. O melhor do JavaScript. Rio de Janeiro: Alta Books, 2008.</w:t>
      </w:r>
    </w:p>
    <w:p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Esta referência apresenta os conceitos fundamentais que possibilitam aplicações para a web, além de ferramentas e frameworks mais empregados, incluindo o uso de sistemas de bancos de dados para realizar o armazenamento das informações. Trata das mudanças tecnológicas atuais, do desenvolvimento de soluções para a Internet das Coisas (IoT) e, também, do uso da linguagem JavaScript no desenvolvimento de aplicativos para dispositivos móveis.</w:t>
      </w:r>
    </w:p>
    <w:p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Oliveira, Cláudio Luís Vieira. PHP : programe de forma rápida e prática. São Paulo: Expressa, 2021.</w:t>
      </w:r>
    </w:p>
    <w:p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color w:val="000000"/>
          <w:sz w:val="22"/>
          <w:szCs w:val="22"/>
          <w:shd w:fill="FFFFFF" w:val="clear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Esta referência apresenta de forma rápida, direta e por meio de exemplos, o fundamental da linguagem PHP, passando por conceitos utilizados em sistemas -- como a criação e a interação com interfaces HTML e CSS -- e até pela criação de um sistema completo com acesso a banco de dados MySQL. A obra, que conta com exercícios para fixação do assunto, é ideal para iniciantes no assunto e pode ser vista como um curso completo, capaz de ser utilizada em disciplinas de nível técnico ou superior. Em pouco tempo, o leitor será capaz de entender fundamentos, a própria linguagem PHP e poderá replicar os conhecimentos em projetos próprios.</w:t>
      </w:r>
    </w:p>
    <w:p>
      <w:pPr>
        <w:pStyle w:val="Normal"/>
        <w:ind w:left="142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ab/>
      </w:r>
    </w:p>
    <w:p>
      <w:pPr>
        <w:pStyle w:val="Normal"/>
        <w:widowControl w:val="false"/>
        <w:spacing w:lineRule="auto" w:line="276" w:before="0" w:after="240"/>
        <w:ind w:left="360" w:hanging="0"/>
        <w:rPr>
          <w:rFonts w:ascii="Arial" w:hAnsi="Arial" w:cs="Arial"/>
          <w:color w:val="000000"/>
          <w:sz w:val="22"/>
          <w:szCs w:val="22"/>
          <w:lang w:eastAsia="en-US"/>
        </w:rPr>
      </w:pPr>
      <w:r>
        <w:rPr>
          <w:rFonts w:cs="Arial" w:ascii="Arial" w:hAnsi="Arial"/>
          <w:color w:val="000000"/>
          <w:sz w:val="22"/>
          <w:szCs w:val="22"/>
          <w:lang w:eastAsia="en-US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8"/>
          <w:szCs w:val="28"/>
          <w:highlight w:val="yellow"/>
        </w:rPr>
      </w:pPr>
      <w:r>
        <w:rPr>
          <w:rFonts w:eastAsia="Arial" w:cs="Arial" w:ascii="Arial" w:hAnsi="Arial"/>
          <w:color w:val="000000" w:themeColor="text1"/>
          <w:sz w:val="28"/>
          <w:szCs w:val="28"/>
          <w:highlight w:val="yellow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8"/>
          <w:szCs w:val="28"/>
        </w:rPr>
        <w:t>10. Acessibilidade**</w:t>
      </w:r>
    </w:p>
    <w:p>
      <w:pPr>
        <w:pStyle w:val="Normal"/>
        <w:ind w:firstLine="142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ind w:firstLine="142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sz w:val="22"/>
          <w:szCs w:val="22"/>
          <w:lang w:eastAsia="en-US"/>
        </w:rPr>
        <w:t>Não houve necessidade de adaptação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8"/>
          <w:szCs w:val="28"/>
        </w:rPr>
        <w:t>11. Adaptações para práticas profissionais**</w:t>
      </w:r>
    </w:p>
    <w:p>
      <w:pPr>
        <w:pStyle w:val="Normal"/>
        <w:ind w:firstLine="142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ind w:firstLine="142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  <w:t>Não houve necessidade de adaptação</w:t>
      </w:r>
    </w:p>
    <w:p>
      <w:pPr>
        <w:pStyle w:val="Normal"/>
        <w:ind w:firstLine="142"/>
        <w:jc w:val="both"/>
        <w:rPr>
          <w:rFonts w:ascii="Arial" w:hAnsi="Arial" w:eastAsia="Arial" w:cs="Arial"/>
          <w:color w:val="1F497D" w:themeColor="text2"/>
          <w:sz w:val="22"/>
          <w:szCs w:val="22"/>
        </w:rPr>
      </w:pPr>
      <w:r>
        <w:rPr>
          <w:rFonts w:eastAsia="Arial" w:cs="Arial" w:ascii="Arial" w:hAnsi="Arial"/>
          <w:color w:val="1F497D" w:themeColor="text2"/>
          <w:sz w:val="22"/>
          <w:szCs w:val="22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i/>
          <w:i/>
          <w:iCs/>
          <w:color w:val="1F497D" w:themeColor="text2"/>
          <w:sz w:val="22"/>
          <w:szCs w:val="22"/>
        </w:rPr>
      </w:pPr>
      <w:r>
        <w:rPr>
          <w:rFonts w:eastAsia="Arial" w:cs="Arial" w:ascii="Arial" w:hAnsi="Arial"/>
          <w:i/>
          <w:iCs/>
          <w:color w:val="1F497D" w:themeColor="text2"/>
          <w:sz w:val="22"/>
          <w:szCs w:val="22"/>
        </w:rPr>
        <w:t>**</w:t>
      </w:r>
      <w:r>
        <w:rPr>
          <w:rFonts w:eastAsia="Arial" w:cs="Arial" w:ascii="Arial" w:hAnsi="Arial"/>
          <w:i/>
          <w:iCs/>
          <w:color w:val="1F497D" w:themeColor="text2"/>
        </w:rPr>
        <w:t xml:space="preserve"> conforme nota técnica conjunta número 17/2020 </w:t>
      </w:r>
      <w:r>
        <w:rPr>
          <w:rFonts w:cs="Arial" w:ascii="Arial" w:hAnsi="Arial"/>
          <w:i/>
          <w:iCs/>
          <w:color w:val="1F497D" w:themeColor="text2"/>
        </w:rPr>
        <w:t>CGLNRS/DPR/SERES/SERES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orient="landscape" w:w="16838" w:h="11906"/>
      <w:pgMar w:left="1247" w:right="1247" w:gutter="0" w:header="709" w:top="1077" w:footer="709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"/>
      <w:lvlJc w:val="left"/>
      <w:pPr>
        <w:tabs>
          <w:tab w:val="num" w:pos="1494"/>
        </w:tabs>
        <w:ind w:left="1134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62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86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22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82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2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42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942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02" w:hanging="21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4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6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8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0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2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4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6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82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0"/>
        </w:tabs>
        <w:ind w:left="502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4"/>
  <w:embedSystemFonts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 w:semiHidden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1cf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paragraph" w:styleId="Berschrift1">
    <w:name w:val="Heading 1"/>
    <w:basedOn w:val="Normal"/>
    <w:next w:val="Normal"/>
    <w:link w:val="Ttulo1Char"/>
    <w:uiPriority w:val="99"/>
    <w:qFormat/>
    <w:rsid w:val="00755276"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Berschrift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Berschrift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uiPriority w:val="99"/>
    <w:qFormat/>
    <w:locked/>
    <w:rsid w:val="00755276"/>
    <w:rPr>
      <w:rFonts w:ascii="Arial" w:hAnsi="Arial" w:cs="Arial"/>
      <w:b/>
      <w:bCs/>
      <w:kern w:val="2"/>
      <w:sz w:val="32"/>
      <w:szCs w:val="32"/>
      <w:lang w:val="pt-BR" w:eastAsia="pt-BR"/>
    </w:rPr>
  </w:style>
  <w:style w:type="character" w:styleId="TextodebaloChar" w:customStyle="1">
    <w:name w:val="Texto de balão Char"/>
    <w:link w:val="BalloonText"/>
    <w:uiPriority w:val="99"/>
    <w:semiHidden/>
    <w:qFormat/>
    <w:locked/>
    <w:rsid w:val="00547f7b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qFormat/>
    <w:rsid w:val="00755276"/>
    <w:rPr>
      <w:rFonts w:cs="Times New Roman"/>
      <w:sz w:val="16"/>
      <w:szCs w:val="16"/>
    </w:rPr>
  </w:style>
  <w:style w:type="character" w:styleId="TextodecomentrioChar" w:customStyle="1">
    <w:name w:val="Texto de comentário Char"/>
    <w:link w:val="Annotationtext"/>
    <w:uiPriority w:val="99"/>
    <w:semiHidden/>
    <w:qFormat/>
    <w:locked/>
    <w:rsid w:val="00755276"/>
    <w:rPr>
      <w:rFonts w:cs="Times New Roman"/>
      <w:lang w:val="pt-BR" w:eastAsia="pt-BR"/>
    </w:rPr>
  </w:style>
  <w:style w:type="character" w:styleId="TextosemFormataoChar" w:customStyle="1">
    <w:name w:val="Texto sem Formatação Char"/>
    <w:link w:val="PlainText"/>
    <w:uiPriority w:val="99"/>
    <w:semiHidden/>
    <w:qFormat/>
    <w:locked/>
    <w:rsid w:val="00755276"/>
    <w:rPr>
      <w:rFonts w:ascii="Courier New" w:hAnsi="Courier New" w:cs="Courier New"/>
      <w:lang w:val="pt-BR" w:eastAsia="pt-BR"/>
    </w:rPr>
  </w:style>
  <w:style w:type="character" w:styleId="CorpodetextoChar" w:customStyle="1">
    <w:name w:val="Corpo de texto Char"/>
    <w:uiPriority w:val="99"/>
    <w:semiHidden/>
    <w:qFormat/>
    <w:locked/>
    <w:rsid w:val="00755276"/>
    <w:rPr>
      <w:rFonts w:cs="Times New Roman"/>
      <w:lang w:val="pt-BR" w:eastAsia="pt-BR"/>
    </w:rPr>
  </w:style>
  <w:style w:type="character" w:styleId="CabealhoChar" w:customStyle="1">
    <w:name w:val="Cabeçalho Char"/>
    <w:uiPriority w:val="99"/>
    <w:semiHidden/>
    <w:qFormat/>
    <w:locked/>
    <w:rsid w:val="00755276"/>
    <w:rPr>
      <w:rFonts w:cs="Times New Roman"/>
      <w:lang w:val="pt-BR" w:eastAsia="pt-BR"/>
    </w:rPr>
  </w:style>
  <w:style w:type="character" w:styleId="RodapChar" w:customStyle="1">
    <w:name w:val="Rodapé Char"/>
    <w:uiPriority w:val="99"/>
    <w:qFormat/>
    <w:locked/>
    <w:rsid w:val="00755276"/>
    <w:rPr>
      <w:rFonts w:cs="Times New Roman"/>
      <w:lang w:val="pt-BR" w:eastAsia="pt-BR"/>
    </w:rPr>
  </w:style>
  <w:style w:type="character" w:styleId="Corpodetexto2Char" w:customStyle="1">
    <w:name w:val="Corpo de texto 2 Char"/>
    <w:link w:val="BodyText2"/>
    <w:uiPriority w:val="99"/>
    <w:qFormat/>
    <w:locked/>
    <w:rsid w:val="00547f7b"/>
    <w:rPr>
      <w:rFonts w:cs="Times New Roman"/>
      <w:sz w:val="20"/>
      <w:szCs w:val="20"/>
    </w:rPr>
  </w:style>
  <w:style w:type="character" w:styleId="Internetverknpfung">
    <w:name w:val="Internetverknüpfung"/>
    <w:uiPriority w:val="99"/>
    <w:rsid w:val="006e3c48"/>
    <w:rPr>
      <w:rFonts w:cs="Times New Roman"/>
      <w:color w:val="0000FF"/>
      <w:u w:val="single"/>
    </w:rPr>
  </w:style>
  <w:style w:type="character" w:styleId="AssuntodocomentrioChar" w:customStyle="1">
    <w:name w:val="Assunto do comentário Char"/>
    <w:link w:val="Annotationsubject"/>
    <w:uiPriority w:val="99"/>
    <w:semiHidden/>
    <w:qFormat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BesuchteInternetverknpfung">
    <w:name w:val="Besuchte Internetverknüpfung"/>
    <w:uiPriority w:val="99"/>
    <w:rsid w:val="008423ed"/>
    <w:rPr>
      <w:rFonts w:cs="Times New Roman"/>
      <w:color w:val="800080"/>
      <w:u w:val="single"/>
    </w:rPr>
  </w:style>
  <w:style w:type="character" w:styleId="Strong">
    <w:name w:val="Strong"/>
    <w:uiPriority w:val="22"/>
    <w:qFormat/>
    <w:rsid w:val="00b75da4"/>
    <w:rPr>
      <w:b/>
      <w:bCs/>
    </w:rPr>
  </w:style>
  <w:style w:type="character" w:styleId="Betont">
    <w:name w:val="Betont"/>
    <w:qFormat/>
    <w:rsid w:val="00b75da4"/>
    <w:rPr>
      <w:i/>
      <w:iCs/>
    </w:rPr>
  </w:style>
  <w:style w:type="character" w:styleId="SemEspaamentoChar" w:customStyle="1">
    <w:name w:val="Sem Espaçamento Char"/>
    <w:link w:val="NoSpacing"/>
    <w:uiPriority w:val="1"/>
    <w:qFormat/>
    <w:rsid w:val="00b40cbc"/>
    <w:rPr>
      <w:rFonts w:ascii="Calibri" w:hAnsi="Calibri"/>
      <w:sz w:val="22"/>
      <w:szCs w:val="22"/>
      <w:lang w:bidi="ar-SA"/>
    </w:rPr>
  </w:style>
  <w:style w:type="character" w:styleId="Ttulo2Char" w:customStyle="1">
    <w:name w:val="Título 2 Char"/>
    <w:uiPriority w:val="9"/>
    <w:semiHidden/>
    <w:qFormat/>
    <w:rsid w:val="001b0a18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sid w:val="001b0a18"/>
    <w:rPr/>
  </w:style>
  <w:style w:type="character" w:styleId="Ttulo3Char" w:customStyle="1">
    <w:name w:val="Título 3 Char"/>
    <w:uiPriority w:val="9"/>
    <w:semiHidden/>
    <w:qFormat/>
    <w:rsid w:val="005f4bc4"/>
    <w:rPr>
      <w:rFonts w:ascii="Cambria" w:hAnsi="Cambria" w:eastAsia="Times New Roman" w:cs="Times New Roman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9e6db9"/>
    <w:rPr/>
  </w:style>
  <w:style w:type="character" w:styleId="Textlayerabsolute" w:customStyle="1">
    <w:name w:val="textlayer--absolute"/>
    <w:basedOn w:val="DefaultParagraphFont"/>
    <w:qFormat/>
    <w:rsid w:val="00e85760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CorpodetextoChar"/>
    <w:uiPriority w:val="99"/>
    <w:rsid w:val="00755276"/>
    <w:pPr>
      <w:spacing w:before="0" w:after="12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qFormat/>
    <w:rsid w:val="00755276"/>
    <w:pPr/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TextodecomentrioChar"/>
    <w:uiPriority w:val="99"/>
    <w:semiHidden/>
    <w:qFormat/>
    <w:rsid w:val="00755276"/>
    <w:pPr/>
    <w:rPr/>
  </w:style>
  <w:style w:type="paragraph" w:styleId="PlainText">
    <w:name w:val="Plain Text"/>
    <w:basedOn w:val="Normal"/>
    <w:link w:val="TextosemFormataoChar"/>
    <w:uiPriority w:val="99"/>
    <w:qFormat/>
    <w:rsid w:val="00755276"/>
    <w:pPr/>
    <w:rPr>
      <w:rFonts w:ascii="Courier New" w:hAnsi="Courier New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CabealhoChar"/>
    <w:uiPriority w:val="99"/>
    <w:semiHidden/>
    <w:rsid w:val="0075527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uzeile">
    <w:name w:val="Footer"/>
    <w:basedOn w:val="Normal"/>
    <w:link w:val="RodapChar"/>
    <w:uiPriority w:val="99"/>
    <w:rsid w:val="0075527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odyText2">
    <w:name w:val="Body Text 2"/>
    <w:basedOn w:val="Normal"/>
    <w:link w:val="Corpodetexto2Char"/>
    <w:uiPriority w:val="99"/>
    <w:qFormat/>
    <w:rsid w:val="006e3c48"/>
    <w:pPr>
      <w:tabs>
        <w:tab w:val="clear" w:pos="708"/>
        <w:tab w:val="left" w:pos="284" w:leader="none"/>
      </w:tabs>
      <w:spacing w:lineRule="auto" w:line="360"/>
      <w:ind w:right="49" w:hanging="0"/>
      <w:jc w:val="both"/>
    </w:pPr>
    <w:rPr>
      <w:lang w:val="x-none" w:eastAsia="x-none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qFormat/>
    <w:rsid w:val="00840f59"/>
    <w:pPr/>
    <w:rPr>
      <w:b/>
      <w:bCs/>
    </w:rPr>
  </w:style>
  <w:style w:type="paragraph" w:styleId="Marcador" w:customStyle="1">
    <w:name w:val="Marcador"/>
    <w:basedOn w:val="Normal"/>
    <w:qFormat/>
    <w:rsid w:val="00f0424a"/>
    <w:pPr>
      <w:numPr>
        <w:ilvl w:val="0"/>
        <w:numId w:val="1"/>
      </w:numPr>
      <w:spacing w:lineRule="auto" w:line="360"/>
      <w:jc w:val="both"/>
    </w:pPr>
    <w:rPr>
      <w:rFonts w:ascii="Arial" w:hAnsi="Arial"/>
    </w:rPr>
  </w:style>
  <w:style w:type="paragraph" w:styleId="Default" w:customStyle="1">
    <w:name w:val="Default"/>
    <w:qFormat/>
    <w:rsid w:val="00bb75a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pt-BR" w:val="pt-BR" w:bidi="ar-SA"/>
    </w:rPr>
  </w:style>
  <w:style w:type="paragraph" w:styleId="NoSpacing">
    <w:name w:val="No Spacing"/>
    <w:link w:val="SemEspaamentoChar"/>
    <w:uiPriority w:val="1"/>
    <w:qFormat/>
    <w:rsid w:val="00b40cbc"/>
    <w:pPr>
      <w:widowControl/>
      <w:bidi w:val="0"/>
      <w:spacing w:lineRule="auto" w:line="360" w:before="0" w:after="0"/>
      <w:jc w:val="center"/>
    </w:pPr>
    <w:rPr>
      <w:rFonts w:ascii="Calibri" w:hAnsi="Calibri" w:eastAsia="Times New Roman" w:cs="Times New Roman"/>
      <w:color w:val="auto"/>
      <w:kern w:val="0"/>
      <w:sz w:val="22"/>
      <w:szCs w:val="22"/>
      <w:lang w:eastAsia="pt-BR" w:val="pt-BR" w:bidi="ar-SA"/>
    </w:rPr>
  </w:style>
  <w:style w:type="paragraph" w:styleId="ListParagraph">
    <w:name w:val="List Paragraph"/>
    <w:basedOn w:val="Normal"/>
    <w:uiPriority w:val="34"/>
    <w:qFormat/>
    <w:rsid w:val="00360823"/>
    <w:pPr>
      <w:spacing w:before="0" w:after="0"/>
      <w:ind w:left="720" w:hanging="0"/>
      <w:contextualSpacing/>
    </w:pPr>
    <w:rPr/>
  </w:style>
  <w:style w:type="paragraph" w:styleId="Textodestaquepop2" w:customStyle="1">
    <w:name w:val="texto_destaque_pop_2"/>
    <w:basedOn w:val="Normal"/>
    <w:qFormat/>
    <w:rsid w:val="001b0a18"/>
    <w:pPr>
      <w:spacing w:beforeAutospacing="1" w:afterAutospacing="1"/>
    </w:pPr>
    <w:rPr/>
  </w:style>
  <w:style w:type="paragraph" w:styleId="Texto" w:customStyle="1">
    <w:name w:val="texto"/>
    <w:basedOn w:val="Normal"/>
    <w:qFormat/>
    <w:rsid w:val="001b0a18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1b0a18"/>
    <w:pPr>
      <w:spacing w:beforeAutospacing="1" w:afterAutospacing="1"/>
    </w:pPr>
    <w:rPr/>
  </w:style>
  <w:style w:type="paragraph" w:styleId="Textodestaquepop" w:customStyle="1">
    <w:name w:val="texto_destaque_pop"/>
    <w:basedOn w:val="Normal"/>
    <w:qFormat/>
    <w:rsid w:val="001b0a18"/>
    <w:pPr>
      <w:spacing w:beforeAutospacing="1" w:afterAutospacing="1"/>
    </w:pPr>
    <w:rPr/>
  </w:style>
  <w:style w:type="paragraph" w:styleId="Textoborda" w:customStyle="1">
    <w:name w:val="texto_borda"/>
    <w:basedOn w:val="Normal"/>
    <w:qFormat/>
    <w:rsid w:val="000a5eec"/>
    <w:pPr>
      <w:spacing w:beforeAutospacing="1" w:afterAutospacing="1"/>
    </w:pPr>
    <w:rPr/>
  </w:style>
  <w:style w:type="paragraph" w:styleId="M8175639099676702774msocommenttext" w:customStyle="1">
    <w:name w:val="m_8175639099676702774msocommenttext"/>
    <w:basedOn w:val="Normal"/>
    <w:qFormat/>
    <w:rsid w:val="00bb6e75"/>
    <w:pPr>
      <w:spacing w:beforeAutospacing="1" w:afterAutospacing="1"/>
    </w:pPr>
    <w:rPr/>
  </w:style>
  <w:style w:type="paragraph" w:styleId="ItemdeTabela" w:customStyle="1">
    <w:name w:val="Item de Tabela"/>
    <w:basedOn w:val="Normal"/>
    <w:qFormat/>
    <w:rsid w:val="00f71b64"/>
    <w:pPr/>
    <w:rPr>
      <w:rFonts w:ascii="Calibri" w:hAnsi="Calibri" w:eastAsia="Arial" w:cs="Calibri" w:asciiTheme="majorHAnsi" w:cstheme="majorHAnsi" w:hAnsiTheme="majorHAnsi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552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0D50D-CF4B-0B43-A946-324F48C7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9</Pages>
  <Words>1537</Words>
  <Characters>8827</Characters>
  <CharactersWithSpaces>10143</CharactersWithSpaces>
  <Paragraphs>191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2024-07-17T14:50:00Z</dcterms:created>
  <dc:creator>Ermelina</dc:creator>
  <dc:description/>
  <dc:language>de-DE</dc:language>
  <cp:lastModifiedBy/>
  <cp:lastPrinted>2023-07-31T19:32:00Z</cp:lastPrinted>
  <dcterms:modified xsi:type="dcterms:W3CDTF">2024-08-05T17:33:32Z</dcterms:modified>
  <cp:revision>7</cp:revision>
  <dc:subject/>
  <dc:title>PONTIFÍCIA UNIVERSIDADE CATÓLICA DO PARANÁ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