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Current location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Distance willing to travel (milage)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Price range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Fast food versus sit in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Culture (ie American, Japanese, Italian, etc.)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Dietary restrictions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General description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Popular menu items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Typical time spent at restaurant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Olive Garden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5.8 miles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Italian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1 - 1.5 hours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Outback Steakhouse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5.3 miles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in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1 - 1.5 hours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Panda Express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 miles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food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15-45 minutes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Chick-Fil-A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 miles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Food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15-45 minutes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Copper Cellar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 miles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in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45min-2hr.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Chaiyo Thai &amp; Sushi Bar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0.4 miles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in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 minutes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Victor’s Taco Shop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0.9 miles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in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Mexican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minutes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French Market Creperie Downtown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0.7 miles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in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 minutes - 1.5 hours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Tandur Indian Kitchen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6.2 miles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Food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Indian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minutes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Hibachi Factory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0.5 miles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Food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minutes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Red Lobster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5.3 miles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in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Seafood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1.5 hours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