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98"/>
        <w:gridCol w:w="1361"/>
      </w:tblGrid>
      <w:tr>
        <w:tc>
          <w:tcPr>
            <w:tcW w:type="dxa" w:w="9298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39"/>
              </w:rPr>
              <w:t>安 冉</w:t>
            </w:r>
          </w:p>
          <w:p>
            <w:pPr>
              <w:spacing w:before="79" w:after="0" w:line="331" w:lineRule="auto"/>
            </w:pPr>
            <w:r>
              <w:rPr>
                <w:rFonts w:ascii="PingFang SC" w:hAnsi="PingFang SC" w:eastAsia="PingFang SC"/>
                <w:b/>
                <w:color w:val="2F54B8"/>
                <w:sz w:val="21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 xml:space="preserve">  意向城市：杭州 / 上海</w:t>
            </w:r>
          </w:p>
          <w:p>
            <w:pPr>
              <w:spacing w:before="68" w:after="0" w:line="331" w:lineRule="auto"/>
            </w:pP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新南威尔士大学硕士在读 · 2027 届</w:t>
            </w:r>
          </w:p>
          <w:p>
            <w:pPr>
              <w:spacing w:before="91" w:after="0" w:line="331" w:lineRule="auto"/>
            </w:pPr>
            <w:r>
              <w:rPr>
                <w:rFonts w:ascii="PingFang SC" w:hAnsi="PingFang SC" w:eastAsia="PingFang SC"/>
                <w:b/>
                <w:color w:val="FFFFFF"/>
                <w:sz w:val="16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  2026.12 毕业回国 · 2027.01 起可全职长期实习 · 以转正为目标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91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2026.12（预计毕业）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