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9.png" ContentType="image/png"/>
  <Override PartName="/word/media/rId31.png" ContentType="image/png"/>
  <Override PartName="/word/media/rId60.png" ContentType="image/png"/>
  <Override PartName="/word/media/rId64.png" ContentType="image/png"/>
  <Override PartName="/word/media/rId49.png" ContentType="image/png"/>
  <Override PartName="/word/media/rId80.png" ContentType="image/png"/>
  <Override PartName="/word/media/rId7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Прикладний</w:t>
      </w:r>
      <w:r>
        <w:t xml:space="preserve"> </w:t>
      </w:r>
      <w:r>
        <w:t xml:space="preserve">статистичний</w:t>
      </w:r>
      <w:r>
        <w:t xml:space="preserve"> </w:t>
      </w:r>
      <w:r>
        <w:t xml:space="preserve">аналіз</w:t>
      </w:r>
    </w:p>
    <w:p>
      <w:pPr>
        <w:pStyle w:val="Author"/>
      </w:pPr>
      <w:r>
        <w:t xml:space="preserve">Ігор</w:t>
      </w:r>
      <w:r>
        <w:t xml:space="preserve"> </w:t>
      </w:r>
      <w:r>
        <w:t xml:space="preserve">Мірошниченко</w:t>
      </w:r>
    </w:p>
    <w:p>
      <w:pPr>
        <w:pStyle w:val="Author"/>
      </w:pPr>
      <w:r>
        <w:t xml:space="preserve">Юлія</w:t>
      </w:r>
      <w:r>
        <w:t xml:space="preserve"> </w:t>
      </w:r>
      <w:r>
        <w:t xml:space="preserve">Хлевна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Зміст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ередмова"/>
    <w:p>
      <w:pPr>
        <w:pStyle w:val="Heading1"/>
      </w:pPr>
      <w:r>
        <w:t xml:space="preserve">Передмова</w:t>
      </w:r>
    </w:p>
    <w:bookmarkEnd w:id="20"/>
    <w:bookmarkStart w:id="21" w:name="sec-intro"/>
    <w:p>
      <w:pPr>
        <w:pStyle w:val="Heading1"/>
      </w:pPr>
      <w:r>
        <w:t xml:space="preserve">Вступ</w:t>
      </w:r>
    </w:p>
    <w:bookmarkEnd w:id="21"/>
    <w:bookmarkStart w:id="90" w:name="sec-binom"/>
    <w:p>
      <w:pPr>
        <w:pStyle w:val="Heading1"/>
      </w:pPr>
      <w:r>
        <w:t xml:space="preserve">1. Біноміальний критерій</w:t>
      </w:r>
    </w:p>
    <w:bookmarkStart w:id="25" w:name="генеральна-сукупність-та-вибірка"/>
    <w:p>
      <w:pPr>
        <w:pStyle w:val="Heading2"/>
      </w:pPr>
      <w:r>
        <w:t xml:space="preserve">1.1 Генеральна сукупність та вибірка</w:t>
      </w:r>
    </w:p>
    <w:p>
      <w:pPr>
        <w:pStyle w:val="FirstParagraph"/>
      </w:pPr>
      <w:r>
        <w:t xml:space="preserve">Ви вирішили створити платформу онлайн-курсів з програмування. Ви записали навчальні відео та запропонували користувачам доступ за передплатою. Вартість курсу для студента становить 1000 гривень, а витрати на підтримку платформи та індивідуальні консультації коштують вам 500 гривень з кожного студента.</w:t>
      </w:r>
    </w:p>
    <w:p>
      <w:pPr>
        <w:pStyle w:val="BodyText"/>
      </w:pPr>
      <w:r>
        <w:t xml:space="preserve">Проте ви помічаєте, що деякі люди відмовляються від курсу після першого заняття, якщо матеріал їм здається складним або нецікавим. Інвестори готові підтримати ваш проєкт, якщо рівень відмов буде нижче 50%.</w:t>
      </w:r>
    </w:p>
    <w:p>
      <w:pPr>
        <w:pStyle w:val="BodyText"/>
      </w:pPr>
      <w:r>
        <w:t xml:space="preserve">Щоб це перевірити, ви проводите експеримент: залучаєте 30 нових студентів. 20 із них проходять курс й оплачують доступ, а 11 відмовляються. 20 — це більше половини, але чи достатньо цього, щоб довести перспективність проєкту?</w:t>
      </w:r>
    </w:p>
    <w:p>
      <w:pPr>
        <w:pStyle w:val="BodyText"/>
      </w:pPr>
      <w:r>
        <w:t xml:space="preserve">Розв’язуючи таку задачу, ми припускаємо, що існує певна аудиторія, яка користуватиметься нашим сервісом. Цю групу називають</w:t>
      </w:r>
      <w:r>
        <w:t xml:space="preserve"> </w:t>
      </w:r>
      <w:r>
        <w:rPr>
          <w:b/>
          <w:bCs/>
        </w:rPr>
        <w:t xml:space="preserve">генеральною сукупністю</w:t>
      </w:r>
      <w:r>
        <w:t xml:space="preserve">. Якщо запустити сервіс для всіх потенційних користувачів, у ньому буде певна частка успішних випадків, позначимо її як</w:t>
      </w:r>
      <w:r>
        <w:t xml:space="preserve"> </w:t>
      </w:r>
      <m:oMath>
        <m:r>
          <m:t>μ</m:t>
        </m:r>
      </m:oMath>
      <w:r>
        <w:t xml:space="preserve">. Це невідомий параметр, який ми не можемо визначити безпосередньо. Натомість ми можемо проводити експерименти та</w:t>
      </w:r>
      <w:r>
        <w:t xml:space="preserve"> </w:t>
      </w:r>
      <w:r>
        <w:rPr>
          <w:b/>
          <w:bCs/>
        </w:rPr>
        <w:t xml:space="preserve">досліджувати</w:t>
      </w:r>
      <w:r>
        <w:t xml:space="preserve"> </w:t>
      </w:r>
      <w:r>
        <w:t xml:space="preserve">результати. Оскільки протестувати продукт на всій аудиторії неможливо, ми беремо</w:t>
      </w:r>
      <w:r>
        <w:t xml:space="preserve"> </w:t>
      </w:r>
      <w:r>
        <w:rPr>
          <w:b/>
          <w:bCs/>
        </w:rPr>
        <w:t xml:space="preserve">вибірку</w:t>
      </w:r>
      <w:r>
        <w:t xml:space="preserve"> </w:t>
      </w:r>
      <w:r>
        <w:t xml:space="preserve">з генеральної сукупності та аналізуємо частку успішних випадків.</w:t>
      </w:r>
    </w:p>
    <w:p>
      <w:pPr>
        <w:pStyle w:val="BodyText"/>
      </w:pPr>
      <w:r>
        <w:t xml:space="preserve">Згідно з результатами нашого експерименту, спостережувана ймовірність оплати становить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r>
          <m:t>20</m:t>
        </m:r>
        <m:r>
          <m:rPr>
            <m:sty m:val="p"/>
          </m:rPr>
          <m:t>/</m:t>
        </m:r>
        <m:r>
          <m:t>30</m:t>
        </m:r>
        <m:r>
          <m:rPr>
            <m:sty m:val="p"/>
          </m:rPr>
          <m:t>=</m:t>
        </m:r>
        <m:r>
          <m:t>0.67</m:t>
        </m:r>
      </m:oMath>
      <w:r>
        <w:rPr>
          <w:rStyle w:val="FootnoteReference"/>
        </w:rPr>
        <w:footnoteReference w:id="22"/>
      </w:r>
      <w:r>
        <w:t xml:space="preserve">. Це означає, що 67% студентів оплатили доступ. Чи можемо ми зробити висновок, що справжня частка успішних випадків перевищує 50%?</w:t>
      </w:r>
    </w:p>
    <w:p>
      <w:pPr>
        <w:pStyle w:val="BodyText"/>
      </w:pPr>
      <w:r>
        <w:t xml:space="preserve">Розгляньмо, чому отримане значення</w:t>
      </w:r>
      <w:r>
        <w:t xml:space="preserve"> </w:t>
      </w:r>
      <w:r>
        <w:rPr>
          <w:i/>
          <w:iCs/>
        </w:rPr>
        <w:t xml:space="preserve">може не бути</w:t>
      </w:r>
      <w:r>
        <w:t xml:space="preserve"> </w:t>
      </w:r>
      <w:r>
        <w:t xml:space="preserve">переконливим доказом. Припустимо, що ймовірність успішної оплати дорівнює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, і змоделюємо можливі результати для 30 студентів.</w:t>
      </w:r>
    </w:p>
    <w:p>
      <w:pPr>
        <w:pStyle w:val="BodyText"/>
      </w:pPr>
      <w:r>
        <w:t xml:space="preserve">Давайте спростимо цю задачу до прикладу з підкиданням монетки та змоделюємо результати для 30 спроб: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орлом, студент оплачує доступ.</w:t>
      </w:r>
    </w:p>
    <w:p>
      <w:pPr>
        <w:pStyle w:val="Compact"/>
        <w:numPr>
          <w:ilvl w:val="0"/>
          <w:numId w:val="1001"/>
        </w:numPr>
      </w:pPr>
      <w:r>
        <w:t xml:space="preserve">Якщо монетка випаде решкою, студент відмовляється від курсу.</w:t>
      </w:r>
    </w:p>
    <w:p>
      <w:pPr>
        <w:pStyle w:val="Compact"/>
        <w:numPr>
          <w:ilvl w:val="0"/>
          <w:numId w:val="1001"/>
        </w:numPr>
      </w:pPr>
      <w:r>
        <w:t xml:space="preserve">Використаємо 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до класу</w:t>
      </w:r>
      <w:r>
        <w:t xml:space="preserve"> </w:t>
      </w:r>
      <w:r>
        <w:rPr>
          <w:rStyle w:val="VerbatimChar"/>
        </w:rPr>
        <w:t xml:space="preserve">Generator</w:t>
      </w:r>
      <w:r>
        <w:t xml:space="preserve">, яка генерує випадкові цілі числа в заданому діапазоні.</w:t>
      </w:r>
    </w:p>
    <w:p>
      <w:pPr>
        <w:pStyle w:val="Compact"/>
        <w:numPr>
          <w:ilvl w:val="0"/>
          <w:numId w:val="1001"/>
        </w:numPr>
      </w:pPr>
      <w:r>
        <w:t xml:space="preserve">Підкинемо монетку 30 разів та порахуємо кількість успішних випадків.</w:t>
      </w:r>
    </w:p>
    <w:bookmarkStart w:id="23" w:name="annotated-cell-1"/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np.random.default_rng(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rng.integers(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(results)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f"Кількість успішних випадків: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(success,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bookmarkEnd w:id="23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Ініціалізуємо генератор випадкових чисел з фіксованим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.</w:t>
      </w:r>
    </w:p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студентів.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Генеруємо випадкові числа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для кожного студента.</w:t>
      </w:r>
    </w:p>
    <w:p>
      <w:pPr>
        <w:pStyle w:val="DefinitionTerm"/>
      </w:pPr>
      <w:r>
        <w:t xml:space="preserve">Рядок 5</w:t>
      </w:r>
    </w:p>
    <w:p>
      <w:pPr>
        <w:pStyle w:val="Definition"/>
      </w:pPr>
      <w:r>
        <w:t xml:space="preserve">Обчислюємо частку успішних випадків.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Виводимо результат.</w:t>
      </w:r>
    </w:p>
    <w:p>
      <w:pPr>
        <w:pStyle w:val="SourceCode"/>
      </w:pPr>
      <w:r>
        <w:rPr>
          <w:rStyle w:val="VerbatimChar"/>
        </w:rPr>
        <w:t xml:space="preserve">Кількість успішних випадків: 70.0%</w:t>
      </w:r>
    </w:p>
    <w:p>
      <w:pPr>
        <w:pStyle w:val="FirstParagraph"/>
      </w:pPr>
      <w:r>
        <w:t xml:space="preserve">Ми бачимо, що в експерименті частка успішних випадків навіть перевищила 63%, тоді як у симуляції була закладена ймовірність 50%.</w:t>
      </w:r>
    </w:p>
    <w:p>
      <w:pPr>
        <w:pStyle w:val="BodyText"/>
      </w:pPr>
      <w:r>
        <w:t xml:space="preserve">Тому, на жаль, ми не можемо з абсолютною точністю визначити, яким є справжнє значення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у генеральній сукупності та чи перевищує воно 50%, незалежно від того, скільки спостережень ми проводимо. Однак, застосовуючи методи прикладної статистики, ми зможемо використати інструменти, які допоможуть ухвалити правильне рішення, зокрема й у цьому випадку.</w:t>
      </w:r>
    </w:p>
    <w:bookmarkEnd w:id="25"/>
    <w:bookmarkStart w:id="44" w:name="статистичні-гіпотези"/>
    <w:p>
      <w:pPr>
        <w:pStyle w:val="Heading2"/>
      </w:pPr>
      <w:r>
        <w:t xml:space="preserve">1.2 Статистичні гіпотези</w:t>
      </w:r>
    </w:p>
    <w:bookmarkStart w:id="36" w:name="постановка-задачі"/>
    <w:p>
      <w:pPr>
        <w:pStyle w:val="Heading3"/>
      </w:pPr>
      <w:r>
        <w:t xml:space="preserve">1.2.1 Постановка задачі</w:t>
      </w:r>
    </w:p>
    <w:p>
      <w:pPr>
        <w:pStyle w:val="FirstParagraph"/>
      </w:pPr>
      <w:r>
        <w:t xml:space="preserve">Ми з’ясували, що навіть за ймовірності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можна отримати значну кількість успішних випадків. Насправді ми спеціально підбирали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для отримання такого результату. Якщо повторити цей експеримент з іншим значенням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або збільшити кількість спостережень, результат може виявитися іншим.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ihorm\AppData\Local\Programs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Порада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Спробуйте змінити</w:t>
            </w:r>
            <w:r>
              <w:t xml:space="preserve"> </w:t>
            </w:r>
            <w:r>
              <w:rPr>
                <w:rStyle w:val="VerbatimChar"/>
              </w:rPr>
              <w:t xml:space="preserve">seed</w:t>
            </w:r>
            <w:r>
              <w:t xml:space="preserve"> </w:t>
            </w:r>
            <w:r>
              <w:t xml:space="preserve">(наприклад 22) або кількість спостережень та перевірте, як змінюється результат.</w:t>
            </w:r>
          </w:p>
        </w:tc>
      </w:tr>
    </w:tbl>
    <w:p>
      <w:pPr>
        <w:pStyle w:val="BodyText"/>
      </w:pPr>
      <w:r>
        <w:t xml:space="preserve">Тож велика кількість успішних випадків може бути результатом випадковості. Щоб вирішити, чи можна вважати результати експерименту</w:t>
      </w:r>
      <w:r>
        <w:t xml:space="preserve"> </w:t>
      </w:r>
      <w:r>
        <w:rPr>
          <w:b/>
          <w:bCs/>
        </w:rPr>
        <w:t xml:space="preserve">статистично значущими</w:t>
      </w:r>
      <w:r>
        <w:t xml:space="preserve"> </w:t>
      </w:r>
      <w:r>
        <w:t xml:space="preserve">необхідно отримати відповідь на питання:</w:t>
      </w:r>
    </w:p>
    <w:p>
      <w:pPr>
        <w:pStyle w:val="BlockText"/>
      </w:pPr>
      <w:r>
        <w:t xml:space="preserve">Чи можна вважати, що спостережуване значення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є більшим від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?</w:t>
      </w:r>
    </w:p>
    <w:p>
      <w:pPr>
        <w:pStyle w:val="FirstParagraph"/>
      </w:pPr>
      <w:r>
        <w:t xml:space="preserve">Звернімося до теорії ймовірностей. Факт підписки на наш сервіс для кожного окремого студента можна розглядати як випадкову величину</w:t>
      </w:r>
      <w:r>
        <w:t xml:space="preserve"> </w:t>
      </w:r>
      <m:oMath>
        <m:r>
          <m:t>ξ</m:t>
        </m:r>
      </m:oMath>
      <w:r>
        <w:t xml:space="preserve">, яка підпорядковується розподілу Бернуллі</w:t>
      </w:r>
      <w:r>
        <w:rPr>
          <w:rStyle w:val="FootnoteReference"/>
        </w:rPr>
        <w:footnoteReference w:id="29"/>
      </w:r>
      <w:r>
        <w:t xml:space="preserve">. Параметр цього розподілу, а саме ймовірність успіху, нам невідомий.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Bernoulli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Нас цікавить підтвердження того, що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 У статистиці для перевірки гіпотез розглядають дві можливості: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Нульова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формулюється як твердження, яке ми прагнемо спростувати.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Альтернативна гіпотеза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висловлює припущення, яке ми хочемо довести.</w:t>
      </w:r>
    </w:p>
    <w:p>
      <w:pPr>
        <w:pStyle w:val="FirstParagraph"/>
      </w:pPr>
      <w:r>
        <w:t xml:space="preserve">Скорочено це записують як: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0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≤</m:t>
                </m:r>
                <m:r>
                  <m:t>0.5</m:t>
                </m:r>
              </m:e>
            </m:mr>
            <m:mr>
              <m:e>
                <m:sSub>
                  <m:e>
                    <m:r>
                      <m:t>H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:</m:t>
                </m:r>
                <m:r>
                  <m:t>μ</m:t>
                </m:r>
                <m:r>
                  <m:rPr>
                    <m:sty m:val="p"/>
                  </m:rPr>
                  <m:t>&gt;</m:t>
                </m:r>
                <m:r>
                  <m:t>0.5</m:t>
                </m:r>
              </m:e>
            </m:mr>
          </m:m>
        </m:oMath>
      </m:oMathPara>
    </w:p>
    <w:p>
      <w:pPr>
        <w:pStyle w:val="FirstParagraph"/>
      </w:pPr>
      <w:r>
        <w:t xml:space="preserve">Зауважимо, що якщо в нашому експерименті з 30 студентами можна дивитися не на частку успіхів, а на їх</w:t>
      </w:r>
      <w:r>
        <w:t xml:space="preserve"> </w:t>
      </w:r>
      <w:r>
        <w:rPr>
          <w:b/>
          <w:bCs/>
        </w:rPr>
        <w:t xml:space="preserve">кількість</w:t>
      </w:r>
      <w:r>
        <w:t xml:space="preserve">.</w:t>
      </w:r>
    </w:p>
    <w:p>
      <w:pPr>
        <w:pStyle w:val="BodyText"/>
      </w:pPr>
      <w:r>
        <w:t xml:space="preserve">Тоді питання можна переформулювати так:</w:t>
      </w:r>
    </w:p>
    <w:p>
      <w:pPr>
        <w:pStyle w:val="BlockText"/>
      </w:pP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наскільки ймовірно отримати 20 або більше успішних випадків з 30?</w:t>
      </w:r>
    </w:p>
    <w:p>
      <w:pPr>
        <w:pStyle w:val="FirstParagraph"/>
      </w:pPr>
      <w:r>
        <w:t xml:space="preserve">Якщо ми проводимо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спостережень, то сума цих випадкових величин також підпорядковується біноміальному розподілу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ξ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∼</m:t>
          </m:r>
          <m:r>
            <m:rPr>
              <m:nor/>
              <m:sty m:val="p"/>
            </m:rPr>
            <m:t>Binomial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,</m:t>
              </m:r>
              <m:r>
                <m:t>μ</m:t>
              </m:r>
            </m:e>
          </m:d>
        </m:oMath>
      </m:oMathPara>
    </w:p>
    <w:p>
      <w:pPr>
        <w:pStyle w:val="FirstParagraph"/>
      </w:pPr>
      <w:r>
        <w:t xml:space="preserve">де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випадкова величина, яка показує успіх у</w:t>
      </w:r>
      <w:r>
        <w:t xml:space="preserve"> </w:t>
      </w:r>
      <m:oMath>
        <m:r>
          <m:t>i</m:t>
        </m:r>
      </m:oMath>
      <w:r>
        <w:t xml:space="preserve">-му спостереженні,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— кількість успішних випадків 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спостереженнях,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кількість спостережень,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ймовірність успіху.</w:t>
      </w:r>
    </w:p>
    <w:p>
      <w:pPr>
        <w:pStyle w:val="BodyText"/>
      </w:pPr>
      <w:r>
        <w:t xml:space="preserve">Давайте подивимось, як це виглядає графічно. Для цього побудуємо графік функції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mu)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binom-pmf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1.1: Функція щільності ймовірностей при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  <w:bookmarkEnd w:id="34"/>
        </w:tc>
      </w:tr>
    </w:tbl>
    <w:p>
      <w:pPr>
        <w:pStyle w:val="BodyText"/>
      </w:pPr>
      <w:hyperlink w:anchor="fig-binom-pmf">
        <w:r>
          <w:rPr>
            <w:rStyle w:val="Hyperlink"/>
          </w:rPr>
          <w:t xml:space="preserve">Рисунок 1.1</w:t>
        </w:r>
      </w:hyperlink>
      <w:r>
        <w:t xml:space="preserve"> </w:t>
      </w:r>
      <w:r>
        <w:t xml:space="preserve">демонструє функцію щільності ймовірностей для біноміального розподілу з параметрами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Ціановим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кольором позначено ймовірності для кожної кількості успішних випадків. Рожевими виділено ймовірності для кількості успішних випадків, яка перевищує або дорівнює 20.</w:t>
      </w:r>
    </w:p>
    <w:bookmarkEnd w:id="36"/>
    <w:bookmarkStart w:id="37" w:name="критерій"/>
    <w:p>
      <w:pPr>
        <w:pStyle w:val="Heading3"/>
      </w:pPr>
      <w:r>
        <w:t xml:space="preserve">1.2.2 Критерій</w:t>
      </w:r>
    </w:p>
    <w:p>
      <w:pPr>
        <w:pStyle w:val="FirstParagraph"/>
      </w:pPr>
      <w:r>
        <w:t xml:space="preserve">Щойно ми розробили алгоритм, який на основі вибірки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або визнає наявність доказів на користь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, або повідомляє, що таких доказів немає. Відповідно, він або відхиляє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або не відхиляє її.</w:t>
      </w:r>
    </w:p>
    <w:p>
      <w:pPr>
        <w:pStyle w:val="BodyText"/>
      </w:pPr>
      <w:r>
        <w:t xml:space="preserve">Такий алгоритм називається</w:t>
      </w:r>
      <w:r>
        <w:t xml:space="preserve"> </w:t>
      </w:r>
      <w:r>
        <w:rPr>
          <w:b/>
          <w:bCs/>
        </w:rPr>
        <w:t xml:space="preserve">критерієм</w:t>
      </w:r>
      <w:r>
        <w:t xml:space="preserve">. Його можна подати у вигляді функції</w:t>
      </w:r>
      <w:r>
        <w:t xml:space="preserve"> </w:t>
      </w:r>
      <m:oMath>
        <m:r>
          <m:t>S</m:t>
        </m:r>
      </m:oMath>
      <w:r>
        <w:t xml:space="preserve">, яка приймає реалізацію вибірки та повертає</w:t>
      </w:r>
      <w:r>
        <w:t xml:space="preserve"> </w:t>
      </w:r>
      <m:oMath>
        <m:r>
          <m:t>1</m:t>
        </m:r>
      </m:oMath>
      <w:r>
        <w:t xml:space="preserve">, якщо слід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та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в іншому випадку.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відхиляємо 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Давайте припустимо, що ми вирішили відхилити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якщо кількість успішних випадків перевищує або дорівнює 21. Тоді критерій набуде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якщо </m:t>
                    </m:r>
                    <m:r>
                      <m:rPr>
                        <m:sty m:val="p"/>
                      </m:rPr>
                      <m:t>∑</m:t>
                    </m:r>
                    <m:sSub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nor/>
                        <m:sty m:val="p"/>
                      </m:rPr>
                      <m:t> в іншому випадку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Зазвичай скорочують запис і пишуть просто правило, за яким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</m:rPr>
            <m:t>∑</m:t>
          </m:r>
          <m:sSub>
            <m:e>
              <m:r>
                <m:t>ξ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≥</m:t>
          </m:r>
          <m:r>
            <m:t>21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  <w:r>
        <w:t xml:space="preserve">, тоді критерій набуває вигляду: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Так влаштована більшість класичних критеріїв у прикладній статистиці, тому величинам у ньому дано спеціальні назви.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b/>
          <w:bCs/>
        </w:rPr>
        <w:t xml:space="preserve">статистикою критерію</w:t>
      </w:r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критичним значенням</w:t>
      </w:r>
      <w:r>
        <w:t xml:space="preserve">.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може бути будь-якою функцією від вибірки, яку ви вважаєте логічною для перевірки гіпотези. У нашому випадку це кількість успіхів, або сума всіх</w:t>
      </w:r>
      <w:r>
        <w:t xml:space="preserve"> </w:t>
      </w:r>
      <m:oMath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Але ви можете вибрати й інші: максимальне значення, суму перших 5 значень або навіть просто перший елемент.</w:t>
      </w:r>
    </w:p>
    <w:bookmarkEnd w:id="37"/>
    <w:bookmarkStart w:id="38" w:name="критична-область"/>
    <w:p>
      <w:pPr>
        <w:pStyle w:val="Heading3"/>
      </w:pPr>
      <w:r>
        <w:t xml:space="preserve">1.2.3 Критична область</w:t>
      </w:r>
    </w:p>
    <w:p>
      <w:pPr>
        <w:pStyle w:val="FirstParagraph"/>
      </w:pPr>
      <w:r>
        <w:t xml:space="preserve">Знову перепишемо наше основне запитання, тільки тепер з використанням нашого критерію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lockText"/>
      </w:pPr>
      <w:r>
        <w:t xml:space="preserve">Наскільки часто може бути таке, що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критерій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відхиляє гіпотезу?</w:t>
      </w:r>
    </w:p>
    <w:p>
      <w:pPr>
        <w:pStyle w:val="FirstParagraph"/>
      </w:pPr>
      <w:r>
        <w:t xml:space="preserve">Відповідь на це запитання залежить від критичного значення. Зараз ми взяли його рівним 21, побачивши на картинці, що великі відхилення відбуваються при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рідко. Але що означає рідко й наскільки рідко, не сказали. Тепер наша мета зрозуміти, як вибрати критичне значення</w:t>
      </w:r>
      <w:r>
        <w:t xml:space="preserve"> </w:t>
      </w:r>
      <m:oMath>
        <m:r>
          <m:t>C</m:t>
        </m:r>
      </m:oMath>
      <w:r>
        <w:t xml:space="preserve">, виходячи з</w:t>
      </w:r>
      <w:r>
        <w:t xml:space="preserve"> </w:t>
      </w:r>
      <w:r>
        <w:rPr>
          <w:b/>
          <w:bCs/>
        </w:rPr>
        <w:t xml:space="preserve">частоти помилок</w:t>
      </w:r>
      <w:r>
        <w:t xml:space="preserve"> </w:t>
      </w:r>
      <w:r>
        <w:t xml:space="preserve">нашого критерію.</w:t>
      </w:r>
    </w:p>
    <w:p>
      <w:pPr>
        <w:pStyle w:val="BodyText"/>
      </w:pPr>
      <w:r>
        <w:t xml:space="preserve">Вибираючи</w:t>
      </w:r>
      <w:r>
        <w:t xml:space="preserve"> </w:t>
      </w:r>
      <m:oMath>
        <m:r>
          <m:t>C</m:t>
        </m:r>
      </m:oMath>
      <w:r>
        <w:t xml:space="preserve">, ми можемо або часто відхиляти нульову гіпотезу,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мале, або можемо робити це рідше, коли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велике. Щоб вибрати правильне значення, потрібно визначитися, коли наш критерій помиляється.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16</m:t>
        </m:r>
      </m:oMath>
      <w:r>
        <w:t xml:space="preserve">. Якщо відхиляти гіпотезу при отриманні хоча б 16 успішних підписок із 30, то це навряд чи влаштує інвесторів. Так, успіхів більше половини. Але якщо в генеральній сукупності ймовірність 0.5, то майже в половині випадків ми будемо відхиляти гіпотезу. Критерій помилково повертає</w:t>
      </w:r>
      <w:r>
        <w:t xml:space="preserve"> </w:t>
      </w:r>
      <m:oMath>
        <m:r>
          <m:t>1</m:t>
        </m:r>
      </m:oMath>
      <w:r>
        <w:t xml:space="preserve">, тобто це помилка</w:t>
      </w:r>
      <w:r>
        <w:t xml:space="preserve"> </w:t>
      </w:r>
      <w:r>
        <w:rPr>
          <w:b/>
          <w:bCs/>
        </w:rPr>
        <w:t xml:space="preserve">хибно позитивна</w:t>
      </w:r>
      <w:r>
        <w:t xml:space="preserve"> </w:t>
      </w:r>
      <w:r>
        <w:t xml:space="preserve">(false positive,</w:t>
      </w:r>
      <w:r>
        <w:t xml:space="preserve"> </w:t>
      </w:r>
      <w:r>
        <w:rPr>
          <w:b/>
          <w:bCs/>
        </w:rPr>
        <w:t xml:space="preserve">FP</w:t>
      </w:r>
      <w:r>
        <w:t xml:space="preserve">).</w:t>
      </w:r>
    </w:p>
    <w:p>
      <w:pPr>
        <w:numPr>
          <w:ilvl w:val="0"/>
          <w:numId w:val="1003"/>
        </w:numPr>
      </w:pPr>
      <m:oMath>
        <m:r>
          <m:t>C</m:t>
        </m:r>
        <m:r>
          <m:rPr>
            <m:sty m:val="p"/>
          </m:rPr>
          <m:t>=</m:t>
        </m:r>
        <m:r>
          <m:t>29</m:t>
        </m:r>
      </m:oMath>
      <w:r>
        <w:t xml:space="preserve">. У такому разі будемо відхиляти гіпотезу тільки за 29 або 30 успіхів. Ці значення, звісно, говорять про те, що відхилення від 50% успіхів сильне. Але якщо в генеральній сукупності ймовірність, наприклад, 60%, то такі значення будуть виходити рідко. Але ж такі ймовірності теж влаштували б інвесторів, й ми б змогли відкрити стартап! А з таким критерієм ми навряд чи доб’ємося цього. Не відхилити гіпотезу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, коли вона неправильна — це теж помилка. Вона називається</w:t>
      </w:r>
      <w:r>
        <w:t xml:space="preserve"> </w:t>
      </w:r>
      <w:r>
        <w:rPr>
          <w:b/>
          <w:bCs/>
        </w:rPr>
        <w:t xml:space="preserve">хибно негативна</w:t>
      </w:r>
      <w:r>
        <w:t xml:space="preserve"> </w:t>
      </w:r>
      <w:r>
        <w:t xml:space="preserve">(false negative,</w:t>
      </w:r>
      <w:r>
        <w:t xml:space="preserve"> </w:t>
      </w:r>
      <w:r>
        <w:rPr>
          <w:b/>
          <w:bCs/>
        </w:rPr>
        <w:t xml:space="preserve">FN</w:t>
      </w:r>
      <w:r>
        <w:t xml:space="preserve">), оскільки критерій повернув 0 помилково.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FP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FN</m:t>
          </m:r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 </m:t>
          </m:r>
          <m:r>
            <m:t>н</m:t>
          </m:r>
          <m:r>
            <m:t>е</m:t>
          </m:r>
          <m:r>
            <m:t> </m:t>
          </m:r>
          <m:r>
            <m:t>в</m:t>
          </m:r>
          <m:r>
            <m:t>і</m:t>
          </m:r>
          <m:r>
            <m:t>д</m:t>
          </m:r>
          <m:r>
            <m:t>х</m:t>
          </m:r>
          <m:r>
            <m:t>и</m:t>
          </m:r>
          <m:r>
            <m:t>л</m:t>
          </m:r>
          <m:r>
            <m:t>я</m:t>
          </m:r>
          <m:r>
            <m:t>є</m:t>
          </m:r>
          <m:r>
            <m:t>т</m:t>
          </m:r>
          <m:r>
            <m:t>ь</m:t>
          </m:r>
          <m:r>
            <m:t>с</m:t>
          </m:r>
          <m:r>
            <m:t>я</m:t>
          </m:r>
          <m:r>
            <m:rPr>
              <m:sty m:val="p"/>
            </m:rPr>
            <m:t>,</m:t>
          </m:r>
          <m:r>
            <m:t> </m:t>
          </m:r>
          <m:r>
            <m:t>к</m:t>
          </m:r>
          <m:r>
            <m:t>о</m:t>
          </m:r>
          <m:r>
            <m:t>л</m:t>
          </m:r>
          <m:r>
            <m:t>и</m:t>
          </m:r>
          <m:r>
            <m:t> </m:t>
          </m:r>
          <m:r>
            <m:t>в</m:t>
          </m:r>
          <m:r>
            <m:t>о</m:t>
          </m:r>
          <m:r>
            <m:t>н</m:t>
          </m:r>
          <m:r>
            <m:t>а</m:t>
          </m:r>
          <m:r>
            <m:t> </m:t>
          </m:r>
          <m:r>
            <m:t>н</m:t>
          </m:r>
          <m:r>
            <m:t>е</m:t>
          </m:r>
          <m:r>
            <m:t>в</m:t>
          </m:r>
          <m:r>
            <m:t>і</m:t>
          </m:r>
          <m:r>
            <m:t>р</m:t>
          </m:r>
          <m:r>
            <m:t>н</m:t>
          </m:r>
          <m:r>
            <m:t>а</m:t>
          </m:r>
        </m:oMath>
      </m:oMathPara>
    </w:p>
    <w:p>
      <w:pPr>
        <w:pStyle w:val="FirstParagraph"/>
      </w:pPr>
      <w:r>
        <w:t xml:space="preserve">У нашому завданні інвесторам важливіше хибно позитивна помилка. Їм дуже не хочеться потрапити в ситуацію, коли їм показали доказ успішності бізнесу, а виявилося, більшість користувачів відмовляється оформлювати підписку й компанія не отримує прибуток. Це призведе до збитків. Хибно негативна помилка призведе до того, що ви втратите успішний бізнес, але інвестори грошей не втратять.</w:t>
      </w:r>
    </w:p>
    <w:p>
      <w:pPr>
        <w:pStyle w:val="BodyText"/>
      </w:pPr>
      <w:r>
        <w:t xml:space="preserve">Тому виберемо поріг, щоб ймовірність хибно позитивної помилки була задовільною, або ж</w:t>
      </w:r>
      <w:r>
        <w:t xml:space="preserve"> </w:t>
      </w:r>
      <w:r>
        <w:rPr>
          <w:b/>
          <w:bCs/>
        </w:rPr>
        <w:t xml:space="preserve">частота хибнопозитивних спрацьовувань</w:t>
      </w:r>
      <w:r>
        <w:t xml:space="preserve"> </w:t>
      </w:r>
      <w:r>
        <w:t xml:space="preserve">(False Positive Rate, FPR). Для цього треба зрозуміти, як часто ми будемо відхиляти гіпотезу, 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Тепер знову переформулюємо основне питання, повністю з використанням нових термінів, й врешті-решт відповімо на нього.</w:t>
      </w:r>
    </w:p>
    <w:p>
      <w:pPr>
        <w:pStyle w:val="BlockText"/>
      </w:pPr>
      <w:r>
        <w:t xml:space="preserve">Який FPR у критерію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перевірки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проти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?</w:t>
      </w:r>
    </w:p>
    <w:p>
      <w:pPr>
        <w:pStyle w:val="FirstParagraph"/>
      </w:pPr>
      <w:r>
        <w:t xml:space="preserve">Коли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є вірною, щоб порахувати кількість успіхів ми проводили 30 разів підкидання монетки з ймовірністю орла</w:t>
      </w:r>
      <w:r>
        <w:t xml:space="preserve"> </w:t>
      </w:r>
      <m:oMath>
        <m:r>
          <m:t>0.5</m:t>
        </m:r>
      </m:oMath>
      <w:r>
        <w:t xml:space="preserve">. Кількість орлів (тобто успіхів) у такому експерименті має розподіл, який називається біноміальним, тобто при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 </w:t>
      </w:r>
      <w:r>
        <w:t xml:space="preserve">наша статистика має біноміальний розподіл</w:t>
      </w:r>
      <w:r>
        <w:t xml:space="preserve"> </w:t>
      </w:r>
      <m:oMath>
        <m:r>
          <m:t>Q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.</w:t>
      </w:r>
    </w:p>
    <w:p>
      <w:pPr>
        <w:pStyle w:val="BodyText"/>
      </w:pPr>
      <w:r>
        <w:t xml:space="preserve">Обчислимо FPR для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t>P</m:t>
                </m:r>
                <m:r>
                  <m:t>R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0.5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21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|</m:t>
                    </m:r>
                    <m:r>
                      <m:t> 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B</m:t>
                    </m:r>
                    <m:r>
                      <m:t>i</m:t>
                    </m:r>
                    <m:r>
                      <m:t>n</m:t>
                    </m:r>
                    <m:r>
                      <m:t>o</m:t>
                    </m:r>
                    <m:r>
                      <m:t>m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0.5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30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Це вже ймовірність події за конкретного розподілу випадкової величини. Його можна подивитися за таблицею або, що зручніше, обчислити з використанням мов програмування.</w:t>
      </w:r>
    </w:p>
    <w:bookmarkEnd w:id="38"/>
    <w:bookmarkStart w:id="43" w:name="обчислення-fpr"/>
    <w:p>
      <w:pPr>
        <w:pStyle w:val="Heading3"/>
      </w:pPr>
      <w:r>
        <w:t xml:space="preserve">1.2.4 Обчислення FPR</w:t>
      </w:r>
    </w:p>
    <w:p>
      <w:pPr>
        <w:pStyle w:val="FirstParagraph"/>
      </w:pPr>
      <w:r>
        <w:t xml:space="preserve">Давайте порахуємо суму ймовірностей для кількостей успіхів від 21 до 30 включно. Покажемо графічно, як це виглядає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Рисунку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binom.pmf(x, n,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(crit_subs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crit_subs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plt.text(i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y[i]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(y[i]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rotation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binom-pmf-fpr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fpr-output-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1.2: Ймовірність хибно відхилити</w:t>
            </w:r>
            <w:r>
              <w:t xml:space="preserve"> 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за умови її вірності</w:t>
            </w:r>
          </w:p>
          <w:bookmarkEnd w:id="42"/>
        </w:tc>
      </w:tr>
    </w:tbl>
    <w:p>
      <w:pPr>
        <w:pStyle w:val="BodyText"/>
      </w:pPr>
      <w:r>
        <w:t xml:space="preserve">Залишається лише обчислити суму ймовірностей для кількостей успіхів від 21 до 30 включно. Це і буде нашим FPR.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21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21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0.021</m:t>
          </m:r>
        </m:oMath>
      </m:oMathPara>
    </w:p>
    <w:p>
      <w:pPr>
        <w:pStyle w:val="FirstParagraph"/>
      </w:pPr>
      <w:r>
        <w:t xml:space="preserve">У нашому випадку це буде 2.1%. Якщо FPR не перевищує деякої константи</w:t>
      </w:r>
      <w:r>
        <w:t xml:space="preserve"> </w:t>
      </w:r>
      <m:oMath>
        <m:r>
          <m:t>α</m:t>
        </m:r>
      </m:oMath>
      <w:r>
        <w:t xml:space="preserve">, то критерій називається критерієм</w:t>
      </w:r>
      <w:r>
        <w:t xml:space="preserve"> </w:t>
      </w:r>
      <w:r>
        <w:rPr>
          <w:b/>
          <w:bCs/>
        </w:rPr>
        <w:t xml:space="preserve">рівня значущості</w:t>
      </w:r>
      <w:r>
        <w:t xml:space="preserve"> </w:t>
      </w:r>
      <m:oMath>
        <m:r>
          <m:t>α</m:t>
        </m:r>
      </m:oMath>
      <w:r>
        <w:t xml:space="preserve">. Статистичний критерій з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100% створити тривіально — достатньо завжди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тому така постановка не має сенсу.</w:t>
      </w:r>
    </w:p>
    <w:p>
      <w:pPr>
        <w:pStyle w:val="BodyText"/>
      </w:pPr>
      <w:r>
        <w:t xml:space="preserve">Рівень значущості зазвичай обирають на основі бізнес-міркувань. Він позначає те, який ризик неправильного прийняття позитивного рішення ми вважаємо прийнятним. Зазвичай беруть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але якщо потрібне більш точне ухвалення рішення, можуть вибрати</w:t>
      </w:r>
      <w:r>
        <w:t xml:space="preserve"> </w:t>
      </w:r>
      <m:oMath>
        <m:r>
          <m:t>0.01</m:t>
        </m:r>
      </m:oMath>
      <w:r>
        <w:t xml:space="preserve">,</w:t>
      </w:r>
      <w:r>
        <w:t xml:space="preserve"> </w:t>
      </w:r>
      <m:oMath>
        <m:r>
          <m:t>0.005</m:t>
        </m:r>
      </m:oMath>
      <w:r>
        <w:t xml:space="preserve">,</w:t>
      </w:r>
      <w:r>
        <w:t xml:space="preserve"> </w:t>
      </w:r>
      <m:oMath>
        <m:r>
          <m:t>0.001</m:t>
        </m:r>
      </m:oMath>
      <w:r>
        <w:t xml:space="preserve">. Якщо ж рішення не таке критичне, можуть вибрати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Припустимо, вибрали значення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скористаємося критерієм</w:t>
      </w:r>
      <w:r>
        <w:t xml:space="preserve"> </w:t>
      </w:r>
      <m:oMath>
        <m:r>
          <m:t>S</m:t>
        </m:r>
      </m:oMath>
      <w:r>
        <w:t xml:space="preserve">: тобто якщо кількість успішних випадків перевищує або дорівнює 21, то відхиляємо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Якщо уважно подивитись на</w:t>
      </w:r>
      <w:r>
        <w:t xml:space="preserve"> </w:t>
      </w:r>
      <w:hyperlink w:anchor="fig-binom-pmf-fpr">
        <w:r>
          <w:rPr>
            <w:rStyle w:val="Hyperlink"/>
          </w:rPr>
          <w:t xml:space="preserve">Рисунок 1.2</w:t>
        </w:r>
      </w:hyperlink>
      <w:r>
        <w:t xml:space="preserve">, то можна помітити, що ми можемо відхиляти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 кількості успіхів від 20, а не 21, оскільки такий все ще буде відповідати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20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0.049</m:t>
          </m:r>
        </m:oMath>
      </m:oMathPara>
    </w:p>
    <w:p>
      <w:pPr>
        <w:pStyle w:val="FirstParagraph"/>
      </w:pPr>
      <w:r>
        <w:t xml:space="preserve">Якщо ж обрати 19, то FPR буде більше</w:t>
      </w:r>
      <w:r>
        <w:t xml:space="preserve"> </w:t>
      </w:r>
      <m:oMath>
        <m:r>
          <m:t>α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P</m:t>
          </m:r>
          <m:sSub>
            <m:e>
              <m:r>
                <m:t>R</m:t>
              </m:r>
            </m:e>
            <m:sub>
              <m:r>
                <m:t>19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20</m:t>
              </m:r>
            </m:sub>
            <m:sup>
              <m:r>
                <m:t>30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=</m:t>
              </m:r>
              <m:r>
                <m:t>i</m:t>
              </m:r>
            </m:e>
          </m:d>
          <m:r>
            <m:rPr>
              <m:sty m:val="p"/>
            </m:rPr>
            <m:t>≈</m:t>
          </m:r>
          <m:r>
            <m:t>0.1002</m:t>
          </m:r>
        </m:oMath>
      </m:oMathPara>
    </w:p>
    <w:bookmarkEnd w:id="43"/>
    <w:bookmarkEnd w:id="44"/>
    <w:bookmarkStart w:id="58" w:name="статистичні-функції-в-python"/>
    <w:p>
      <w:pPr>
        <w:pStyle w:val="Heading2"/>
      </w:pPr>
      <w:r>
        <w:t xml:space="preserve">1.3 Статистичні функції в Python</w:t>
      </w:r>
    </w:p>
    <w:p>
      <w:pPr>
        <w:pStyle w:val="FirstParagraph"/>
      </w:pPr>
      <w:r>
        <w:t xml:space="preserve">У цій частині подивимося, як вивести те, що ми отримали в частині 2, за допомогою Python. А також зрозуміємо, як знайти відповідне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за допомогою Python.</w:t>
      </w:r>
    </w:p>
    <w:bookmarkStart w:id="46" w:name="біноміальний-розподіл"/>
    <w:p>
      <w:pPr>
        <w:pStyle w:val="Heading3"/>
      </w:pPr>
      <w:r>
        <w:t xml:space="preserve">1.3.1 Біноміальний розподіл</w:t>
      </w:r>
    </w:p>
    <w:p>
      <w:pPr>
        <w:pStyle w:val="FirstParagraph"/>
      </w:pPr>
      <w:r>
        <w:t xml:space="preserve">Ми з’ясували, що статистика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має біноміальний розподіл.</w:t>
      </w:r>
    </w:p>
    <w:p>
      <w:pPr>
        <w:pStyle w:val="BodyText"/>
      </w:pPr>
      <w:r>
        <w:t xml:space="preserve">Біноміальний розподіл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μ</m:t>
            </m:r>
          </m:e>
        </m:d>
      </m:oMath>
      <w:r>
        <w:t xml:space="preserve"> </w:t>
      </w:r>
      <w:r>
        <w:t xml:space="preserve">— розподіл кількості успіхів у послідовності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експериментів, ймовірність успіху в кожному з яких дорівнює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Щоб працювати з розподілом, можна створити об’єкт-розподіл за допомогою бібліотеки</w:t>
      </w:r>
      <w:r>
        <w:t xml:space="preserve"> </w:t>
      </w:r>
      <w:r>
        <w:rPr>
          <w:rStyle w:val="VerbatimChar"/>
        </w:rPr>
        <w:t xml:space="preserve">scipy.stats</w:t>
      </w:r>
      <w:r>
        <w:t xml:space="preserve">.</w:t>
      </w:r>
    </w:p>
    <w:bookmarkStart w:id="45" w:name="annotated-cell-4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</w:p>
    <w:bookmarkEnd w:id="45"/>
    <w:p>
      <w:pPr>
        <w:pStyle w:val="DefinitionTerm"/>
      </w:pPr>
      <w:r>
        <w:t xml:space="preserve">Рядок 3</w:t>
      </w:r>
    </w:p>
    <w:p>
      <w:pPr>
        <w:pStyle w:val="Definition"/>
      </w:pPr>
      <w:r>
        <w:t xml:space="preserve">Кількість спостережень.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Ймовірність успіху.</w:t>
      </w:r>
    </w:p>
    <w:bookmarkEnd w:id="46"/>
    <w:bookmarkStart w:id="53" w:name="функція-ймовірностей"/>
    <w:p>
      <w:pPr>
        <w:pStyle w:val="Heading3"/>
      </w:pPr>
      <w:r>
        <w:t xml:space="preserve">1.3.2 Функція ймовірностей</w:t>
      </w:r>
    </w:p>
    <w:p>
      <w:pPr>
        <w:pStyle w:val="FirstParagraph"/>
      </w:pPr>
      <w:r>
        <w:t xml:space="preserve">Функція ймовірності дискретного розподілу</w:t>
      </w:r>
      <w:r>
        <w:t xml:space="preserve"> </w:t>
      </w:r>
      <m:oMath>
        <m:sSub>
          <m:e>
            <m:r>
              <m:t>p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— ймовірність, з якою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приймає значення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pmf</w:t>
      </w:r>
      <w:r>
        <w:t xml:space="preserve"> </w:t>
      </w:r>
      <w:r>
        <w:t xml:space="preserve">(probability mass function).</w:t>
      </w:r>
    </w:p>
    <w:bookmarkStart w:id="47" w:name="annotated-cell-5"/>
    <w:p>
      <w:pPr>
        <w:pStyle w:val="SourceCode"/>
      </w:pPr>
      <w:r>
        <w:rPr>
          <w:rStyle w:val="NormalTok"/>
        </w:rPr>
        <w:t xml:space="preserve">binom_dist.pmf(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47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20 успішних випадків.</w:t>
      </w:r>
    </w:p>
    <w:p>
      <w:pPr>
        <w:pStyle w:val="SourceCode"/>
      </w:pPr>
      <w:r>
        <w:rPr>
          <w:rStyle w:val="VerbatimChar"/>
        </w:rPr>
        <w:t xml:space="preserve">0.027981600724160654</w:t>
      </w:r>
    </w:p>
    <w:p>
      <w:pPr>
        <w:pStyle w:val="FirstParagraph"/>
      </w:pPr>
      <w:r>
        <w:t xml:space="preserve">Зобразимо розподіл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на графіку. Для цього можна передати відразу масив точок, для яких треба розрахувати ймовірність.</w:t>
      </w:r>
    </w:p>
    <w:bookmarkStart w:id="48" w:name="annotated-cell-6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binom_dist.pmf(x)</w:t>
      </w:r>
      <w:r>
        <w:br/>
      </w:r>
      <w:r>
        <w:br/>
      </w: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br/>
      </w:r>
      <w:r>
        <w:rPr>
          <w:rStyle w:val="NormalTok"/>
        </w:rPr>
        <w:t xml:space="preserve">plt.bar(x, y,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"Ймовірність успіхів"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plt.bar(x[x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y[x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crit_subs],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8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Масив точок.</w:t>
      </w:r>
    </w:p>
    <w:p>
      <w:pPr>
        <w:pStyle w:val="DefinitionTerm"/>
      </w:pPr>
      <w:r>
        <w:t xml:space="preserve">Рядок 2</w:t>
      </w:r>
    </w:p>
    <w:p>
      <w:pPr>
        <w:pStyle w:val="Definition"/>
      </w:pPr>
      <w:r>
        <w:t xml:space="preserve">Розрахунок ймовірностей.</w:t>
      </w:r>
    </w:p>
    <w:p>
      <w:pPr>
        <w:pStyle w:val="DefinitionTerm"/>
      </w:pPr>
      <w:r>
        <w:t xml:space="preserve">Рядок 4</w:t>
      </w:r>
    </w:p>
    <w:p>
      <w:pPr>
        <w:pStyle w:val="Definition"/>
      </w:pPr>
      <w:r>
        <w:t xml:space="preserve">Критичне значення.</w:t>
      </w:r>
    </w:p>
    <w:p>
      <w:pPr>
        <w:pStyle w:val="DefinitionTerm"/>
      </w:pPr>
      <w:r>
        <w:t xml:space="preserve">Рядок 6</w:t>
      </w:r>
    </w:p>
    <w:p>
      <w:pPr>
        <w:pStyle w:val="Definition"/>
      </w:pPr>
      <w:r>
        <w:t xml:space="preserve">Ймовірність успіхів.</w:t>
      </w:r>
    </w:p>
    <w:p>
      <w:pPr>
        <w:pStyle w:val="DefinitionTerm"/>
      </w:pPr>
      <w:r>
        <w:t xml:space="preserve">Рядок 7</w:t>
      </w:r>
    </w:p>
    <w:p>
      <w:pPr>
        <w:pStyle w:val="Definition"/>
      </w:pPr>
      <w:r>
        <w:t xml:space="preserve">Критичне значення.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binom-pmf-python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ython-output-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1.3: Функція щільності ймовірностей біноміального розподілу</w:t>
            </w:r>
          </w:p>
          <w:bookmarkEnd w:id="52"/>
        </w:tc>
      </w:tr>
    </w:tbl>
    <w:p>
      <w:pPr>
        <w:pStyle w:val="BodyText"/>
      </w:pPr>
      <w:r>
        <w:t xml:space="preserve">Насправді вже зараз ми можемо порахувати ймовірність потрапляння в критичну область. Потрібно просто підсумувати ймовірності для кількостей успіхів від 21 до 30.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0.0214</w:t>
      </w:r>
    </w:p>
    <w:p>
      <w:pPr>
        <w:pStyle w:val="FirstParagraph"/>
      </w:pPr>
      <w:r>
        <w:t xml:space="preserve">Отже, ми дійсно побудували критерій рівня значущості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Ба більше, це критерій рівня значущості 0.021.</w:t>
      </w:r>
    </w:p>
    <w:p>
      <w:pPr>
        <w:pStyle w:val="BodyText"/>
      </w:pPr>
      <w:r>
        <w:t xml:space="preserve">А що якби ми взяли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19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0.1002</w:t>
      </w:r>
    </w:p>
    <w:p>
      <w:pPr>
        <w:pStyle w:val="FirstParagraph"/>
      </w:pPr>
      <w:r>
        <w:t xml:space="preserve">Тоді ймовірність помилки вже навіть більше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, що зовсім нам не підходить.</w:t>
      </w:r>
    </w:p>
    <w:p>
      <w:pPr>
        <w:pStyle w:val="BodyText"/>
      </w:pPr>
      <w:r>
        <w:t xml:space="preserve">А якщо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?</w:t>
      </w:r>
    </w:p>
    <w:p>
      <w:pPr>
        <w:pStyle w:val="SourceCode"/>
      </w:pPr>
      <w:r>
        <w:rPr>
          <w:rStyle w:val="NormalTok"/>
        </w:rPr>
        <w:t xml:space="preserve">crit_subs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(y[crit_subs:]),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0.0494</w:t>
      </w:r>
    </w:p>
    <w:p>
      <w:pPr>
        <w:pStyle w:val="FirstParagraph"/>
      </w:pPr>
      <w:r>
        <w:t xml:space="preserve">Видно, що немає такого</w:t>
      </w:r>
      <w:r>
        <w:t xml:space="preserve"> </w:t>
      </w:r>
      <m:oMath>
        <m:r>
          <m:t>C</m:t>
        </m:r>
      </m:oMath>
      <w:r>
        <w:t xml:space="preserve">, щоб FPR був рівно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</w:t>
      </w:r>
    </w:p>
    <w:bookmarkEnd w:id="53"/>
    <w:bookmarkStart w:id="55" w:name="кумулятивна-функція-розподілу"/>
    <w:p>
      <w:pPr>
        <w:pStyle w:val="Heading3"/>
      </w:pPr>
      <w:r>
        <w:t xml:space="preserve">1.3.3 Кумулятивна функція розподілу</w:t>
      </w:r>
    </w:p>
    <w:p>
      <w:pPr>
        <w:pStyle w:val="FirstParagraph"/>
      </w:pPr>
      <w:r>
        <w:t xml:space="preserve">Кумулятивна функція розподілу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x</m:t>
            </m:r>
          </m:e>
        </m:d>
      </m:oMath>
    </w:p>
    <w:p>
      <w:pPr>
        <w:pStyle w:val="BodyText"/>
      </w:pPr>
      <w:r>
        <w:t xml:space="preserve">У Python це функція</w:t>
      </w:r>
      <w:r>
        <w:t xml:space="preserve"> </w:t>
      </w:r>
      <w:r>
        <w:rPr>
          <w:rStyle w:val="VerbatimChar"/>
        </w:rPr>
        <w:t xml:space="preserve">cdf</w:t>
      </w:r>
      <w:r>
        <w:t xml:space="preserve"> </w:t>
      </w:r>
      <w:r>
        <w:t xml:space="preserve">(Cumulative Distribution Function).</w:t>
      </w:r>
    </w:p>
    <w:bookmarkStart w:id="54" w:name="annotated-cell-10"/>
    <w:p>
      <w:pPr>
        <w:pStyle w:val="SourceCode"/>
      </w:pPr>
      <w:r>
        <w:rPr>
          <w:rStyle w:val="NormalTok"/>
        </w:rPr>
        <w:t xml:space="preserve">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Рядок 1</w:t>
      </w:r>
    </w:p>
    <w:p>
      <w:pPr>
        <w:pStyle w:val="Definition"/>
      </w:pPr>
      <w:r>
        <w:t xml:space="preserve">Ймовірність отримати 19 або менше успішних випадків.</w:t>
      </w:r>
    </w:p>
    <w:p>
      <w:pPr>
        <w:pStyle w:val="SourceCode"/>
      </w:pPr>
      <w:r>
        <w:rPr>
          <w:rStyle w:val="VerbatimChar"/>
        </w:rPr>
        <w:t xml:space="preserve">0.9506314266473055</w:t>
      </w:r>
    </w:p>
    <w:p>
      <w:pPr>
        <w:pStyle w:val="FirstParagraph"/>
      </w:pPr>
      <w:r>
        <w:t xml:space="preserve">Ймовірність отримати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або менше успіхів у нашому завданні</w:t>
      </w:r>
      <w:r>
        <w:t xml:space="preserve"> </w:t>
      </w:r>
      <m:oMath>
        <m:r>
          <m:rPr>
            <m:sty m:val="p"/>
          </m:rPr>
          <m:t>≥</m:t>
        </m:r>
        <m:r>
          <m:t>0.95</m:t>
        </m:r>
      </m:oMath>
      <w:r>
        <w:t xml:space="preserve">. А оскільки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≤</m:t>
            </m:r>
            <m:r>
              <m:t>19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≥</m:t>
            </m:r>
            <m:r>
              <m:t>20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можемо обчислити рівень значущості нашого критерію.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binom_dist.cdf(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0.04936857335269451</w:t>
      </w:r>
    </w:p>
    <w:bookmarkEnd w:id="55"/>
    <w:bookmarkStart w:id="57" w:name="квантиль"/>
    <w:p>
      <w:pPr>
        <w:pStyle w:val="Heading3"/>
      </w:pPr>
      <w:r>
        <w:t xml:space="preserve">1.3.4 Квантиль</w:t>
      </w:r>
    </w:p>
    <w:p>
      <w:pPr>
        <w:pStyle w:val="FirstParagraph"/>
      </w:pPr>
      <w:r>
        <w:t xml:space="preserve">Щоб вибрати критичну область для критерію, ми хотіли б знайти точку, площа стовпців праворуч від якої була б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. Тобто площа стовпців зліва —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. Така точка називається</w:t>
      </w:r>
      <w:r>
        <w:t xml:space="preserve"> </w:t>
      </w:r>
      <w:r>
        <w:rPr>
          <w:i/>
          <w:iCs/>
        </w:rPr>
        <w:t xml:space="preserve">квантилью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Але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й нашому біноміальному розподілі, такої точки немає. Ми з’ясували, що є точка, праворуч від якої площа</w:t>
      </w:r>
      <w:r>
        <w:t xml:space="preserve"> </w:t>
      </w:r>
      <m:oMath>
        <m:r>
          <m:t>0.494</m:t>
        </m:r>
      </m:oMath>
      <w:r>
        <w:t xml:space="preserve">, а в наступної вже</w:t>
      </w:r>
      <w:r>
        <w:t xml:space="preserve"> </w:t>
      </w:r>
      <m:oMath>
        <m:r>
          <m:t>0.1</m:t>
        </m:r>
      </m:oMath>
      <w:r>
        <w:t xml:space="preserve">. Щоб визначити квантиль у цьому випадку, модифікуємо визначення. Квантиль</w:t>
      </w:r>
      <w:r>
        <w:t xml:space="preserve"> </w:t>
      </w:r>
      <m:oMath>
        <m:sSub>
          <m:e>
            <m:r>
              <m:t>u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— величина, яку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не перевищує з імовірністю хоча б</w:t>
      </w:r>
      <w:r>
        <w:t xml:space="preserve"> </w:t>
      </w:r>
      <m:oMath>
        <m:r>
          <m:t>p</m:t>
        </m:r>
      </m:oMath>
      <w:r>
        <w:t xml:space="preserve">. Тобто</w:t>
      </w:r>
      <w:r>
        <w:t xml:space="preserve"> </w:t>
      </w:r>
      <m:oMath>
        <m:sSub>
          <m:e>
            <m:r>
              <m:t>F</m:t>
            </m:r>
          </m:e>
          <m:sub>
            <m:r>
              <m:t>ξ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p</m:t>
                </m:r>
              </m:sub>
            </m:sSub>
          </m:e>
        </m:d>
        <m:r>
          <m:rPr>
            <m:sty m:val="p"/>
          </m:rPr>
          <m:t>≥</m:t>
        </m:r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p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r>
            <m:t> </m:t>
          </m:r>
          <m:r>
            <m:rPr>
              <m:sty m:val="p"/>
            </m:rPr>
            <m:t>{</m:t>
          </m:r>
          <m:r>
            <m:t>x</m:t>
          </m:r>
          <m:r>
            <m:t> </m:t>
          </m:r>
          <m:r>
            <m:rPr>
              <m:sty m:val="p"/>
            </m:rPr>
            <m:t>|</m:t>
          </m:r>
          <m:r>
            <m:t> </m:t>
          </m:r>
          <m:sSub>
            <m:e>
              <m:r>
                <m:t>F</m:t>
              </m:r>
            </m:e>
            <m:sub>
              <m:r>
                <m:t>ξ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p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Для величини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порахуємо 0.95-квантиль. Вирішимо задачу просто підбором.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18</m:t>
              </m:r>
            </m:e>
          </m:d>
          <m:r>
            <m:rPr>
              <m:sty m:val="p"/>
            </m:rPr>
            <m:t>≈</m:t>
          </m:r>
          <m:r>
            <m:t>0.90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19</m:t>
              </m:r>
            </m:e>
          </m:d>
          <m:r>
            <m:rPr>
              <m:sty m:val="p"/>
            </m:rPr>
            <m:t>≈</m:t>
          </m:r>
          <m:r>
            <m:t>0.951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20</m:t>
              </m:r>
            </m:e>
          </m:d>
          <m:r>
            <m:rPr>
              <m:sty m:val="p"/>
            </m:rPr>
            <m:t>≈</m:t>
          </m:r>
          <m:r>
            <m:t>0.97</m:t>
          </m:r>
        </m:oMath>
      </m:oMathPara>
    </w:p>
    <w:p>
      <w:pPr>
        <w:pStyle w:val="FirstParagraph"/>
      </w:pPr>
      <w:r>
        <w:t xml:space="preserve">Бачимо, що 18 нам ще не підходить, а 19 й більші значення вже підійдуть. У них функція розподілу буде більшою за</w:t>
      </w:r>
      <w:r>
        <w:t xml:space="preserve"> </w:t>
      </w:r>
      <m:oMath>
        <m:r>
          <m:t>p</m:t>
        </m:r>
      </m:oMath>
      <w:r>
        <w:t xml:space="preserve">. Відповідь — найменше відповідне значення, тобто 19. При цьому немає точки, де функція розподілу дорівнювала б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в точності.</w:t>
      </w:r>
    </w:p>
    <w:p>
      <w:pPr>
        <w:pStyle w:val="BodyText"/>
      </w:pPr>
      <w:r>
        <w:t xml:space="preserve">Якби розподіл був неперервним, можна було б сказати, що квантиль — це таке</w:t>
      </w:r>
      <w:r>
        <w:t xml:space="preserve"> </w:t>
      </w:r>
      <m:oMath>
        <m:r>
          <m:t>x</m:t>
        </m:r>
      </m:oMath>
      <w:r>
        <w:t xml:space="preserve">, на якому функція розподілу дорівнює</w:t>
      </w:r>
      <w:r>
        <w:t xml:space="preserve"> </w:t>
      </w:r>
      <m:oMath>
        <m:r>
          <m:t>p</m:t>
        </m:r>
      </m:oMath>
      <w:r>
        <w:t xml:space="preserve">. Але для дискретного розподілу такого може не бути.</w:t>
      </w:r>
    </w:p>
    <w:p>
      <w:pPr>
        <w:pStyle w:val="BodyText"/>
      </w:pPr>
      <w:r>
        <w:t xml:space="preserve">У Python квантиль можна порахувати через функцію</w:t>
      </w:r>
      <w:r>
        <w:t xml:space="preserve"> </w:t>
      </w:r>
      <w:r>
        <w:rPr>
          <w:rStyle w:val="VerbatimChar"/>
        </w:rPr>
        <w:t xml:space="preserve">ppf</w:t>
      </w:r>
      <w:r>
        <w:t xml:space="preserve"> </w:t>
      </w:r>
      <w:r>
        <w:t xml:space="preserve">(Percent Point Function).</w:t>
      </w:r>
    </w:p>
    <w:bookmarkStart w:id="56" w:name="annotated-cell-12"/>
    <w:p>
      <w:pPr>
        <w:pStyle w:val="SourceCode"/>
      </w:pPr>
      <w:r>
        <w:rPr>
          <w:rStyle w:val="NormalTok"/>
        </w:rPr>
        <w:t xml:space="preserve">binom_dist.ppf(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bookmarkEnd w:id="56"/>
    <w:p>
      <w:pPr>
        <w:pStyle w:val="SourceCode"/>
      </w:pPr>
      <w:r>
        <w:rPr>
          <w:rStyle w:val="VerbatimChar"/>
        </w:rPr>
        <w:t xml:space="preserve">19.0</w:t>
      </w:r>
    </w:p>
    <w:p>
      <w:pPr>
        <w:pStyle w:val="FirstParagraph"/>
      </w:pPr>
      <w:r>
        <w:t xml:space="preserve">Як тепер підібрати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для будь-яких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μ</m:t>
        </m:r>
      </m:oMath>
      <w:r>
        <w:t xml:space="preserve"> </w:t>
      </w:r>
      <w:r>
        <w:t xml:space="preserve">й для будь-якого рівня значущості</w:t>
      </w:r>
      <w:r>
        <w:t xml:space="preserve"> </w:t>
      </w:r>
      <m:oMath>
        <m:r>
          <m:t>α</m:t>
        </m:r>
      </m:oMath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Потрібно знайти</w:t>
      </w:r>
      <w:r>
        <w:t xml:space="preserve"> </w:t>
      </w:r>
      <m:oMath>
        <m:r>
          <m:t>C</m:t>
        </m:r>
      </m:oMath>
      <w:r>
        <w:t xml:space="preserve">, таке що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≥</m:t>
            </m:r>
            <m:r>
              <m:t>C</m:t>
            </m:r>
          </m:e>
        </m:d>
        <m:r>
          <m:rPr>
            <m:sty m:val="p"/>
          </m:rPr>
          <m:t>≤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Тобто потрібно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&lt;</m:t>
            </m:r>
            <m:r>
              <m:t>C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m:oMath>
        <m:r>
          <m:t>Q</m:t>
        </m:r>
      </m:oMath>
      <w:r>
        <w:t xml:space="preserve"> </w:t>
      </w:r>
      <w:r>
        <w:t xml:space="preserve">приймає тільки цілі значення: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Q</m:t>
            </m:r>
            <m:r>
              <m:rPr>
                <m:sty m:val="p"/>
              </m:rPr>
              <m:t>≤</m:t>
            </m:r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  <w:r>
        <w:t xml:space="preserve">, або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≥</m:t>
        </m:r>
        <m:r>
          <m:t>1</m:t>
        </m:r>
        <m:r>
          <m:rPr>
            <m:sty m:val="p"/>
          </m:rPr>
          <m:t>−</m:t>
        </m:r>
        <m:r>
          <m:t>α</m:t>
        </m:r>
      </m:oMath>
    </w:p>
    <w:p>
      <w:pPr>
        <w:pStyle w:val="Compact"/>
        <w:numPr>
          <w:ilvl w:val="0"/>
          <w:numId w:val="1004"/>
        </w:numPr>
      </w:pPr>
      <w:r>
        <w:t xml:space="preserve">Отже, з визначення квантилі,</w:t>
      </w:r>
      <w:r>
        <w:t xml:space="preserve"> </w:t>
      </w:r>
      <m:oMath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</m:oMath>
    </w:p>
    <w:p>
      <w:pPr>
        <w:pStyle w:val="Compact"/>
        <w:numPr>
          <w:ilvl w:val="0"/>
          <w:numId w:val="1004"/>
        </w:numPr>
      </w:pPr>
      <w:r>
        <w:t xml:space="preserve">Значить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binom_dist.ppf(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20.0</w:t>
      </w:r>
    </w:p>
    <w:p>
      <w:pPr>
        <w:pStyle w:val="FirstParagraph"/>
      </w:pPr>
      <w:r>
        <w:t xml:space="preserve">Критичне значення</w:t>
      </w:r>
      <w:r>
        <w:t xml:space="preserve"> </w:t>
      </w:r>
      <m:oMath>
        <m:r>
          <m:t>20</m:t>
        </m:r>
      </m:oMath>
      <w:r>
        <w:t xml:space="preserve">, отже підсумковий критерій має такий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20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, значить гіпотезу ми не відкидаємо.</w:t>
      </w:r>
    </w:p>
    <w:p>
      <w:pPr>
        <w:pStyle w:val="BodyText"/>
      </w:pPr>
      <w:r>
        <w:t xml:space="preserve">При цьому нам вдалося побудувати процес, за яким ми ухвалюємо рішення для будь-якого рівня значущості та значення статистики критерію.</w:t>
      </w:r>
    </w:p>
    <w:bookmarkEnd w:id="57"/>
    <w:bookmarkEnd w:id="58"/>
    <w:bookmarkStart w:id="69" w:name="p-значення"/>
    <w:p>
      <w:pPr>
        <w:pStyle w:val="Heading2"/>
      </w:pPr>
      <w:r>
        <w:t xml:space="preserve">1.4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Зауважимо, що зараз, якщо нам зададуть іншу</w:t>
      </w:r>
      <w:r>
        <w:t xml:space="preserve"> </w:t>
      </w:r>
      <m:oMath>
        <m:r>
          <m:t>α</m:t>
        </m:r>
      </m:oMath>
      <w:r>
        <w:t xml:space="preserve">, нам доведеться перебудовувати критерій заново. Це не зовсім зручно. У статистиці є механізм</w:t>
      </w:r>
      <w:r>
        <w:t xml:space="preserve"> </w:t>
      </w:r>
      <m:oMath>
        <m:r>
          <m:t>p</m:t>
        </m:r>
      </m:oMath>
      <w:r>
        <w:rPr>
          <w:i/>
          <w:iCs/>
        </w:rPr>
        <w:t xml:space="preserve">-значення</w:t>
      </w:r>
      <w:r>
        <w:t xml:space="preserve">, який дає змогу прийняти рішення для всіх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відразу.</w:t>
      </w:r>
    </w:p>
    <w:bookmarkStart w:id="59" w:name="більш-екстремальні-значення"/>
    <w:p>
      <w:pPr>
        <w:pStyle w:val="Heading3"/>
      </w:pPr>
      <w:r>
        <w:t xml:space="preserve">1.4.1 Більш екстремальні значення</w:t>
      </w:r>
    </w:p>
    <w:p>
      <w:pPr>
        <w:pStyle w:val="FirstParagraph"/>
      </w:pPr>
      <w:r>
        <w:t xml:space="preserve">Припустимо, ми провели експеримент й порахували для критерію його статистику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. Позначимо отримане значення</w:t>
      </w:r>
      <w:r>
        <w:t xml:space="preserve"> </w:t>
      </w:r>
      <m:oMath>
        <m:r>
          <m:t>q</m:t>
        </m:r>
      </m:oMath>
      <w:r>
        <w:t xml:space="preserve">, у поточній задачі це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19</m:t>
        </m:r>
      </m:oMath>
      <w:r>
        <w:t xml:space="preserve">. Якби кількість успішних підписок була більшою, це б сильніше свідчило на користь альтернативної гіпотези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. Тобто в разі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ми були б ще сильніше впевнені в тому, що наш бізнес буде окупатися. Тоді значення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називається</w:t>
      </w:r>
      <w:r>
        <w:t xml:space="preserve"> </w:t>
      </w:r>
      <w:r>
        <w:rPr>
          <w:i/>
          <w:iCs/>
        </w:rPr>
        <w:t xml:space="preserve">більш екстремальним</w:t>
      </w:r>
      <w:r>
        <w:t xml:space="preserve">, ніж значення</w:t>
      </w:r>
      <w:r>
        <w:t xml:space="preserve"> </w:t>
      </w:r>
      <m:oMath>
        <m:r>
          <m:t>19</m:t>
        </m:r>
      </m:oMath>
      <w:r>
        <w:t xml:space="preserve">. У нашій задачі більш екстремальним із двох значень є те, яке більше.</w:t>
      </w:r>
    </w:p>
    <w:p>
      <w:pPr>
        <w:pStyle w:val="BodyText"/>
      </w:pPr>
      <w:r>
        <w:t xml:space="preserve">Визначимо поняття екстремальності формально: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:</m:t>
          </m:r>
          <m:r>
            <m:t> </m:t>
          </m:r>
          <m:r>
            <m:t>t</m:t>
          </m:r>
          <m:r>
            <m:t> </m:t>
          </m:r>
          <m:r>
            <m:rPr>
              <m:nor/>
              <m:sty m:val="p"/>
            </m:rPr>
            <m:t>екстремальніше</m:t>
          </m:r>
          <m:r>
            <m:t> </m:t>
          </m:r>
          <m:r>
            <m:t>q</m:t>
          </m:r>
          <m:r>
            <m:rPr>
              <m:sty m:val="p"/>
            </m:rPr>
            <m:t>⇔</m:t>
          </m:r>
          <m:r>
            <m:t>t</m:t>
          </m:r>
          <m:r>
            <m:rPr>
              <m:sty m:val="p"/>
            </m:rPr>
            <m:t>&gt;</m:t>
          </m:r>
          <m:r>
            <m:t>q</m:t>
          </m:r>
        </m:oMath>
      </m:oMathPara>
    </w:p>
    <w:p>
      <w:pPr>
        <w:pStyle w:val="FirstParagraph"/>
      </w:pPr>
      <w:r>
        <w:t xml:space="preserve">Найчастіше критерії інших видів можна привести до цього, тоді для них теж визначено поняття екстремальності.</w:t>
      </w:r>
    </w:p>
    <w:bookmarkEnd w:id="59"/>
    <w:bookmarkStart w:id="68" w:name="p-значення-1"/>
    <w:p>
      <w:pPr>
        <w:pStyle w:val="Heading3"/>
      </w:pPr>
      <w:r>
        <w:t xml:space="preserve">1.4.2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rPr>
          <w:b/>
          <w:bCs/>
        </w:rPr>
        <w:t xml:space="preserve">p-value</w:t>
      </w:r>
      <w:r>
        <w:t xml:space="preserve"> </w:t>
      </w:r>
      <w:r>
        <w:t xml:space="preserve">— це ймовірність отримати таке або більш екстремальне значення статистики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за умови вірності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3" w:name="fig-binom-pmf-p-value"/>
          <w:p>
            <w:pPr>
              <w:pStyle w:val="Compact"/>
              <w:jc w:val="center"/>
            </w:pPr>
            <w:r>
              <w:drawing>
                <wp:inline>
                  <wp:extent cx="6261100" cy="3007156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-outpu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3007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1.4: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15</m:t>
              </m:r>
            </m:oMath>
          </w:p>
          <w:bookmarkEnd w:id="63"/>
        </w:tc>
      </w:tr>
    </w:tbl>
    <w:p>
      <w:pPr>
        <w:pStyle w:val="BodyText"/>
      </w:pPr>
      <w:r>
        <w:t xml:space="preserve">Тепер виведемо формулу через функції Python: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≥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r>
                <m:rPr>
                  <m:sty m:val="p"/>
                </m:rPr>
                <m:t>&lt;</m:t>
              </m:r>
              <m:r>
                <m:t>q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</m:oMath>
      </m:oMathPara>
    </w:p>
    <w:p>
      <w:pPr>
        <w:pStyle w:val="FirstParagraph"/>
      </w:pPr>
      <w:r>
        <w:t xml:space="preserve">Зобразимо на графіку область більш екстремальних значень й p-value для різних значень статистики.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binom-pmf-p-values"/>
          <w:p>
            <w:pPr>
              <w:pStyle w:val="Compact"/>
              <w:jc w:val="center"/>
            </w:pPr>
            <w:r>
              <w:drawing>
                <wp:inline>
                  <wp:extent cx="6261100" cy="476388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p-values-output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47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1.5: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-значення для критерію</w:t>
            </w:r>
            <w:r>
              <w:t xml:space="preserve"> </w:t>
            </w: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10</m:t>
              </m:r>
              <m:r>
                <m:rPr>
                  <m:sty m:val="p"/>
                </m:rPr>
                <m:t>,</m:t>
              </m:r>
              <m:r>
                <m:t>19</m:t>
              </m:r>
              <m:r>
                <m:rPr>
                  <m:sty m:val="p"/>
                </m:rPr>
                <m:t>,</m:t>
              </m:r>
              <m:r>
                <m:t>20</m:t>
              </m:r>
              <m:r>
                <m:rPr>
                  <m:sty m:val="p"/>
                </m:rPr>
                <m:t>,</m:t>
              </m:r>
              <m:r>
                <m:t>25</m:t>
              </m:r>
            </m:oMath>
          </w:p>
          <w:bookmarkEnd w:id="67"/>
        </w:tc>
      </w:tr>
    </w:tbl>
    <w:p>
      <w:pPr>
        <w:pStyle w:val="BodyText"/>
      </w:pPr>
      <w:r>
        <w:t xml:space="preserve">Можна побачити, що в критичній області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≤</m:t>
        </m:r>
        <m:r>
          <m:t>α</m:t>
        </m:r>
      </m:oMath>
      <w:r>
        <w:t xml:space="preserve">, а поза нею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α</m:t>
        </m:r>
      </m:oMath>
      <w:r>
        <w:t xml:space="preserve">. Саме таке правило й використовується для прийняття рішення.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nor/>
              <m:sty m:val="p"/>
            </m:rPr>
            <m:t> відкидається </m:t>
          </m:r>
          <m:r>
            <m:rPr>
              <m:sty m:val="p"/>
            </m:rPr>
            <m:t>⇔</m:t>
          </m:r>
          <m:r>
            <m:t>p</m:t>
          </m:r>
          <m:r>
            <m:rPr>
              <m:sty m:val="p"/>
            </m:rPr>
            <m:t>−</m:t>
          </m:r>
          <m:r>
            <m:t>з</m:t>
          </m:r>
          <m:r>
            <m:t>н</m:t>
          </m:r>
          <m:r>
            <m:t>а</m:t>
          </m:r>
          <m:r>
            <m:t>ч</m:t>
          </m:r>
          <m:r>
            <m:t>е</m:t>
          </m:r>
          <m:r>
            <m:t>н</m:t>
          </m:r>
          <m:r>
            <m:t>н</m:t>
          </m:r>
          <m:r>
            <m:t>я</m:t>
          </m:r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Причому за</w:t>
      </w:r>
      <w:r>
        <w:t xml:space="preserve"> </w:t>
      </w:r>
      <m:oMath>
        <m:r>
          <m:t>p</m:t>
        </m:r>
      </m:oMath>
      <w:r>
        <w:t xml:space="preserve">-значення одразу видно, що якби в нашу критичну область включили значення</w:t>
      </w:r>
      <w:r>
        <w:t xml:space="preserve"> </w:t>
      </w:r>
      <m:oMath>
        <m:r>
          <m:t>19</m:t>
        </m:r>
      </m:oMath>
      <w:r>
        <w:t xml:space="preserve">, наш критерій допускав би FPR у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випадків, що вже неприпустимо. Тому й гіпотезу ми не відкидаємо.</w:t>
      </w:r>
    </w:p>
    <w:p>
      <w:pPr>
        <w:pStyle w:val="BodyText"/>
      </w:pPr>
      <w:r>
        <w:t xml:space="preserve">Зауважимо, що для обчислення</w:t>
      </w:r>
      <w:r>
        <w:t xml:space="preserve"> </w:t>
      </w:r>
      <m:oMath>
        <m:r>
          <m:t>p</m:t>
        </m:r>
      </m:oMath>
      <w:r>
        <w:t xml:space="preserve">-значення не знадобилося знання</w:t>
      </w:r>
      <w:r>
        <w:t xml:space="preserve"> </w:t>
      </w:r>
      <m:oMath>
        <m:r>
          <m:t>α</m:t>
        </m:r>
      </m:oMath>
      <w:r>
        <w:t xml:space="preserve">, а потрібна була тільки статистика й форма критерію.</w:t>
      </w:r>
    </w:p>
    <w:bookmarkEnd w:id="68"/>
    <w:bookmarkEnd w:id="69"/>
    <w:bookmarkStart w:id="86" w:name="двосторонні-критерії"/>
    <w:p>
      <w:pPr>
        <w:pStyle w:val="Heading2"/>
      </w:pPr>
      <w:r>
        <w:t xml:space="preserve">1.5 Двосторонні критерії</w:t>
      </w:r>
    </w:p>
    <w:p>
      <w:pPr>
        <w:pStyle w:val="FirstParagraph"/>
      </w:pPr>
      <w:r>
        <w:t xml:space="preserve">До цього моменту нас цікавили відхилення від ймовірності в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тільки в один бік. І логічно, адже це продиктовано бізнесом. Тільки велика частка успішних підписок призведе до успіху. І зазвичай при прийнятті рішень так й буває.</w:t>
      </w:r>
      <w:r>
        <w:t xml:space="preserve"> </w:t>
      </w:r>
      <w:r>
        <w:rPr>
          <w:b/>
          <w:bCs/>
        </w:rPr>
        <w:t xml:space="preserve">При тестуванні нового рішення або продукту розглядають альтернативну гіпотезу тільки в бік поліпшення</w:t>
      </w:r>
      <w:r>
        <w:t xml:space="preserve">, тому що в іншому разі немає сенсу впроваджувати рішення на всіх користувачів.</w:t>
      </w:r>
    </w:p>
    <w:p>
      <w:pPr>
        <w:pStyle w:val="BodyText"/>
      </w:pPr>
      <w:r>
        <w:t xml:space="preserve">Однак</w:t>
      </w:r>
      <w:r>
        <w:t xml:space="preserve"> </w:t>
      </w:r>
      <w:r>
        <w:rPr>
          <w:b/>
          <w:bCs/>
        </w:rPr>
        <w:t xml:space="preserve">іноді</w:t>
      </w:r>
      <w:r>
        <w:t xml:space="preserve"> </w:t>
      </w:r>
      <w:r>
        <w:t xml:space="preserve">може знадобитися доводити відхилення в обидва боки, якщо ви перевіряєте якесь припущення. Нехай вам дали монетку й просять перевірити, чесна вона чи ні. Монетка чесна, якщо під час підкидання ймовірність випадання орла дорівнює</w:t>
      </w:r>
      <w:r>
        <w:t xml:space="preserve"> </w:t>
      </w:r>
      <m:oMath>
        <m:r>
          <m:t>0.5</m:t>
        </m:r>
      </m:oMath>
      <w:r>
        <w:t xml:space="preserve">. Ви підкидаєте монетку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разів, кожен кидок — бернуллівська величина, аналогічно завданню з сервісом освітніх послуг. Нульова гіпотеза та ж сама: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Але тепер ми хочемо відкидати цю гіпотезу як у разі великої ймовірності орла, так і в разі маленької, відповідно перевіряємо</w:t>
      </w:r>
      <w:r>
        <w:t xml:space="preserve"> </w:t>
      </w:r>
      <w:r>
        <w:rPr>
          <w:i/>
          <w:iCs/>
        </w:rPr>
        <w:t xml:space="preserve">двосторонню гіпотезу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0.5</m:t>
          </m:r>
        </m:oMath>
      </m:oMathPara>
    </w:p>
    <w:p>
      <w:pPr>
        <w:pStyle w:val="FirstParagraph"/>
      </w:pPr>
      <w:r>
        <w:t xml:space="preserve">Виберемо критичну область для критерію за такої альтернативи. Скористаємося тією ж статистикою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ξ</m:t>
            </m:r>
          </m:e>
          <m:sub>
            <m:r>
              <m:t>i</m:t>
            </m:r>
          </m:sub>
        </m:sSub>
      </m:oMath>
      <w:r>
        <w:t xml:space="preserve">. Тільки тепер відхилення в кожну сторону однаково важливі. Відкидати гіпотезу будемо не тільки на досить великих значеннях, а й на досить маленьких. Наприклад, якщо у нас було всього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орла з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— це свідчення на користь того, що</w:t>
      </w:r>
      <w:r>
        <w:t xml:space="preserve"> </w:t>
      </w:r>
      <m:oMath>
        <m:r>
          <m:t>μ</m:t>
        </m:r>
        <m:r>
          <m:rPr>
            <m:sty m:val="p"/>
          </m:rPr>
          <m:t>≠</m:t>
        </m:r>
        <m:r>
          <m:t>0.5</m:t>
        </m:r>
      </m:oMath>
      <w:r>
        <w:t xml:space="preserve">, але не на користь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0.5</m:t>
        </m:r>
      </m:oMath>
      <w:r>
        <w:t xml:space="preserve">.</w:t>
      </w:r>
    </w:p>
    <w:p>
      <w:pPr>
        <w:pStyle w:val="BodyText"/>
      </w:pPr>
      <w:r>
        <w:t xml:space="preserve">Оскільки відхилення в різні боки однаково важливі, а розподіл симетричний, шукати критерій можна в такому вигляді: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r>
            <m:rPr>
              <m:sty m:val="p"/>
            </m:rPr>
            <m:t>≤</m:t>
          </m:r>
          <m:r>
            <m:t>n</m:t>
          </m:r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}</m:t>
          </m:r>
        </m:oMath>
      </m:oMathPara>
    </w:p>
    <w:bookmarkStart w:id="74" w:name="як-вибрати-критичну-область"/>
    <w:p>
      <w:pPr>
        <w:pStyle w:val="Heading3"/>
      </w:pPr>
      <w:r>
        <w:t xml:space="preserve">1.5.1 Як вибрати критичну область</w:t>
      </w:r>
    </w:p>
    <w:p>
      <w:pPr>
        <w:pStyle w:val="FirstParagraph"/>
      </w:pPr>
      <w:r>
        <w:t xml:space="preserve">Подивимося, який вигляд матиме критична область у такому разі.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3" w:name="fig-binom-pmf-two-sided"/>
          <w:p>
            <w:pPr>
              <w:pStyle w:val="Compact"/>
              <w:jc w:val="center"/>
            </w:pPr>
            <w:r>
              <w:drawing>
                <wp:inline>
                  <wp:extent cx="5105400" cy="348615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output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1.6: Двостороння критична область для критерію</w:t>
            </w:r>
            <w:r>
              <w:t xml:space="preserve"> </w:t>
            </w:r>
            <m:oMath>
              <m:r>
                <m:t>С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</w:p>
          <w:bookmarkEnd w:id="73"/>
        </w:tc>
      </w:tr>
    </w:tbl>
    <w:p>
      <w:pPr>
        <w:pStyle w:val="BodyText"/>
      </w:pPr>
      <w:r>
        <w:t xml:space="preserve">З картинки видно, що якщо тепер відкидати відхилення за</w:t>
      </w:r>
      <w:r>
        <w:t xml:space="preserve"> </w:t>
      </w:r>
      <m:oMath>
        <m:r>
          <m:t>Q</m:t>
        </m:r>
        <m:r>
          <m:rPr>
            <m:sty m:val="p"/>
          </m:rPr>
          <m:t>≥</m:t>
        </m:r>
        <m:r>
          <m:t>20</m:t>
        </m:r>
      </m:oMath>
      <w:r>
        <w:t xml:space="preserve">, то необхідно відкидати й</w:t>
      </w:r>
      <w:r>
        <w:t xml:space="preserve"> </w:t>
      </w:r>
      <m:oMath>
        <m:r>
          <m:t>Q</m:t>
        </m:r>
        <m:r>
          <m:rPr>
            <m:sty m:val="p"/>
          </m:rPr>
          <m:t>≤</m:t>
        </m:r>
        <m:r>
          <m:t>10</m:t>
        </m:r>
      </m:oMath>
      <w:r>
        <w:t xml:space="preserve">, а отже, загальна площа стовпців буде вже приблизно</w:t>
      </w:r>
      <w:r>
        <w:t xml:space="preserve"> </w:t>
      </w:r>
      <m:oMath>
        <m:r>
          <m:t>0.1</m:t>
        </m:r>
      </m:oMath>
      <w:r>
        <w:t xml:space="preserve">. Тому за рівня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й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успіхів гіпотеза вже не відкинеться.</w:t>
      </w:r>
    </w:p>
    <w:p>
      <w:pPr>
        <w:pStyle w:val="BodyText"/>
      </w:pPr>
      <w:r>
        <w:t xml:space="preserve">Якщо ж виставити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 то така область уже підходить, площа стовпців</w:t>
      </w:r>
      <w:r>
        <w:t xml:space="preserve"> </w:t>
      </w:r>
      <m:oMath>
        <m:r>
          <m:rPr>
            <m:sty m:val="p"/>
          </m:rPr>
          <m:t>≈</m:t>
        </m:r>
        <m:r>
          <m:t>0.043</m:t>
        </m:r>
        <m:r>
          <m:rPr>
            <m:sty m:val="p"/>
          </m:rPr>
          <m:t>&lt;</m:t>
        </m:r>
        <m:r>
          <m:t>0.05</m:t>
        </m:r>
      </m:oMath>
      <w:r>
        <w:t xml:space="preserve">.</w:t>
      </w:r>
    </w:p>
    <w:p>
      <w:pPr>
        <w:pStyle w:val="BodyText"/>
      </w:pPr>
      <w:r>
        <w:t xml:space="preserve">Щоб вибрати порогову константу за формулою, можна помітити, що критична область симетрична, а значить праворуч площа не повинна бути більшою,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таку задачу ми вже вміємо розв’язувати.</w:t>
      </w:r>
    </w:p>
    <w:p>
      <w:pPr>
        <w:pStyle w:val="BodyText"/>
      </w:pPr>
      <w:r>
        <w:t xml:space="preserve">Реалізуємо функцію на Python.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find_crit_subs_two_sided(n, mu, alpha):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Знаходить критичне значення для двостороннього критерію</w:t>
      </w:r>
      <w:r>
        <w:br/>
      </w:r>
      <w:r>
        <w:rPr>
          <w:rStyle w:val="CommentTok"/>
        </w:rPr>
        <w:t xml:space="preserve">    :param n: кількість спостережень</w:t>
      </w:r>
      <w:r>
        <w:br/>
      </w:r>
      <w:r>
        <w:rPr>
          <w:rStyle w:val="CommentTok"/>
        </w:rPr>
        <w:t xml:space="preserve">    :param mu: ймовірність успіху</w:t>
      </w:r>
      <w:r>
        <w:br/>
      </w:r>
      <w:r>
        <w:rPr>
          <w:rStyle w:val="CommentTok"/>
        </w:rPr>
        <w:t xml:space="preserve">    :param alpha: рівень значущості</w:t>
      </w:r>
      <w:r>
        <w:br/>
      </w:r>
      <w:r>
        <w:rPr>
          <w:rStyle w:val="CommentTok"/>
        </w:rPr>
        <w:t xml:space="preserve">    :return: критичне значення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binom_dist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binom(n, 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binom_dist.ppf(alpha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Використаємо функцію для знаходження критичного значення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find_crit_subs_two_sided(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74"/>
    <w:bookmarkStart w:id="75" w:name="як-знайти-p-значення"/>
    <w:p>
      <w:pPr>
        <w:pStyle w:val="Heading3"/>
      </w:pPr>
      <w:r>
        <w:t xml:space="preserve">1.5.2 Як знайти</w:t>
      </w:r>
      <w:r>
        <w:t xml:space="preserve"> </w:t>
      </w:r>
      <m:oMath>
        <m:r>
          <m:t>p</m:t>
        </m:r>
      </m:oMath>
      <w:r>
        <w:t xml:space="preserve">-значення</w:t>
      </w:r>
    </w:p>
    <w:p>
      <w:pPr>
        <w:pStyle w:val="FirstParagraph"/>
      </w:pPr>
      <w:r>
        <w:t xml:space="preserve">Критерій 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−</m:t>
              </m:r>
              <m:r>
                <m:t>15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Позначимо відхилення суми від 15 як $</w:t>
      </w:r>
      <w:r>
        <w:t xml:space="preserve"> </w:t>
      </w:r>
      <w:r>
        <w:t xml:space="preserve">(</w:t>
      </w:r>
      <w:r>
        <w:t xml:space="preserve">) = |Q(</w:t>
      </w:r>
      <w:r>
        <w:t xml:space="preserve">) - 15| $, тоді ми маємо критерій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C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Тобто більш екстремальними вважатимуться ті значення суми, що знаходяться далі від 15. Щоб обчислити</w:t>
      </w:r>
      <w:r>
        <w:t xml:space="preserve"> </w:t>
      </w:r>
      <m:oMath>
        <m:r>
          <m:t>p</m:t>
        </m:r>
      </m:oMath>
      <w:r>
        <w:t xml:space="preserve">-значення, доведеться порахувати суму площ із двох сторін окремо.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left_sq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diff)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left_sq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Насправді через симетричність розподілу ліва і права площа виходять однаковими, тому можна порахувати площу з одного боку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pvalue_two_sided_sym_simple(n, q):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right_sq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right_sq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pvalue_two_sided_sym(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0.04277394525706769</w:t>
      </w:r>
    </w:p>
    <w:p>
      <w:pPr>
        <w:pStyle w:val="SourceCode"/>
      </w:pPr>
      <w:r>
        <w:rPr>
          <w:rStyle w:val="NormalTok"/>
        </w:rPr>
        <w:t xml:space="preserve">pvalue_two_sided_sym_simple(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0.04277394525706768</w:t>
      </w:r>
    </w:p>
    <w:p>
      <w:pPr>
        <w:pStyle w:val="FirstParagraph"/>
      </w:pPr>
      <w:r>
        <w:t xml:space="preserve">Тепер навіть у разі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орлів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тому відкидати будемо значення, починаючи з</w:t>
      </w:r>
      <w:r>
        <w:t xml:space="preserve"> </w:t>
      </w:r>
      <m:oMath>
        <m:r>
          <m:t>21</m:t>
        </m:r>
      </m:oMath>
      <w:r>
        <w:t xml:space="preserve"> </w:t>
      </w:r>
      <w:r>
        <w:t xml:space="preserve">й менші або такі, що дорівнюють</w:t>
      </w:r>
      <w:r>
        <w:t xml:space="preserve"> </w:t>
      </w:r>
      <m:oMath>
        <m:r>
          <m:t>9</m:t>
        </m:r>
      </m:oMath>
      <w:r>
        <w:t xml:space="preserve">.</w:t>
      </w:r>
    </w:p>
    <w:bookmarkEnd w:id="75"/>
    <w:bookmarkStart w:id="84" w:name="випадок-із-несиметричним-розподілом"/>
    <w:p>
      <w:pPr>
        <w:pStyle w:val="Heading3"/>
      </w:pPr>
      <w:r>
        <w:t xml:space="preserve">1.5.3 Випадок із несиметричним розподілом</w:t>
      </w:r>
    </w:p>
    <w:p>
      <w:pPr>
        <w:pStyle w:val="FirstParagraph"/>
      </w:pPr>
      <w:r>
        <w:t xml:space="preserve">Коли розподіл за справедливості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несиметричний, відхилення від очікуваного значення в різні боки можуть бути по-різному критичними. Як приклад розглянемо також біноміальний розподіл, але з імовірністю успіху</w:t>
      </w:r>
      <w:r>
        <w:t xml:space="preserve"> </w:t>
      </w:r>
      <m:oMath>
        <m:r>
          <m:t>0.8</m:t>
        </m:r>
      </m:oMath>
      <w:r>
        <w:t xml:space="preserve">.</w:t>
      </w:r>
    </w:p>
    <w:p>
      <w:pPr>
        <w:pStyle w:val="BodyText"/>
      </w:pPr>
      <w:r>
        <w:t xml:space="preserve">Тоді можна ліву і праву критичні області побудувати окремо, виділивши на них по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площі. Праву область ми вже вміємо шукати, знайдемо ліву.</w:t>
      </w:r>
    </w:p>
    <w:p>
      <w:pPr>
        <w:pStyle w:val="SourceCode"/>
      </w:pPr>
      <w:r>
        <w:rPr>
          <w:rStyle w:val="NormalTok"/>
        </w:rPr>
        <w:t xml:space="preserve">binom_h0_nonsym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binom_h0_nonsym.pmf(np.arange(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9" w:name="fig-binom-pmf-two-sided-nonsym"/>
          <w:p>
            <w:pPr>
              <w:pStyle w:val="Compact"/>
              <w:jc w:val="center"/>
            </w:pPr>
            <w:r>
              <w:drawing>
                <wp:inline>
                  <wp:extent cx="6261100" cy="2883278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output-1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1100" cy="28832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1.7: Біноміальний розподіл з імовірністю успіху</w:t>
            </w:r>
            <w:r>
              <w:t xml:space="preserve"> </w:t>
            </w:r>
            <m:oMath>
              <m:r>
                <m:t>0.8</m:t>
              </m:r>
            </m:oMath>
          </w:p>
          <w:bookmarkEnd w:id="79"/>
        </w:tc>
      </w:tr>
    </w:tbl>
    <w:p>
      <w:pPr>
        <w:pStyle w:val="BodyText"/>
      </w:pPr>
      <w:r>
        <w:t xml:space="preserve">Для того, щоб побудувати двосторонній критерій, потрібно знайти ліворуч і праворуч області, площа яких становить не більше, ніж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Для правого боку ми вже розв’язували таку задачу, розв’яжемо для лівого.</w:t>
      </w:r>
    </w:p>
    <w:p>
      <w:pPr>
        <w:pStyle w:val="BodyText"/>
      </w:pPr>
      <w:r>
        <w:t xml:space="preserve">Шукаємо</w:t>
      </w:r>
      <w:r>
        <w:t xml:space="preserve"> </w:t>
      </w:r>
      <m:oMath>
        <m:r>
          <m:t>C</m:t>
        </m:r>
      </m:oMath>
      <w:r>
        <w:t xml:space="preserve">, таке що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≤</m:t>
              </m:r>
              <m:r>
                <m:t>C</m:t>
              </m:r>
            </m:e>
          </m:d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α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Спочатку знайдемо перше число, де ймовірність</w:t>
      </w:r>
      <w:r>
        <w:t xml:space="preserve"> </w:t>
      </w:r>
      <m:oMath>
        <m:r>
          <m:rPr>
            <m:sty m:val="p"/>
          </m:rPr>
          <m:t>≥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це за визначенням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-квантиль. Достатньо взяти попереднє число, і воно буде задовольняти нашій умові.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two_sided_criterion_nonsym(n, mu, alpha):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binom_h0.ppf(alpha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c1, c2</w:t>
      </w:r>
    </w:p>
    <w:p>
      <w:pPr>
        <w:pStyle w:val="FirstParagraph"/>
      </w:pPr>
      <w:r>
        <w:t xml:space="preserve">Використаємо функцію для знаходження критичних значень для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(18.0, 29.0)</w:t>
      </w:r>
    </w:p>
    <w:p>
      <w:pPr>
        <w:pStyle w:val="FirstParagraph"/>
      </w:pPr>
      <w:r>
        <w:t xml:space="preserve">Отже, наш критерій для перевірки гіпотези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=</m:t>
          </m:r>
          <m:r>
            <m:t>0.8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:</m:t>
          </m:r>
          <m:r>
            <m:t>μ</m:t>
          </m:r>
          <m:r>
            <m:rPr>
              <m:sty m:val="p"/>
            </m:rPr>
            <m:t>≠</m:t>
          </m:r>
          <m:r>
            <m:t>0.8</m:t>
          </m:r>
        </m:oMath>
      </m:oMathPara>
    </w:p>
    <w:p>
      <w:pPr>
        <w:pStyle w:val="FirstParagraph"/>
      </w:pPr>
      <w:r>
        <w:t xml:space="preserve">має вигляд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≤</m:t>
          </m:r>
          <m:r>
            <m:t>18</m:t>
          </m:r>
          <m:r>
            <m:rPr>
              <m:sty m:val="p"/>
            </m:rPr>
            <m:t>}</m:t>
          </m:r>
          <m:r>
            <m:rPr>
              <m:sty m:val="p"/>
            </m:rPr>
            <m:t>∪</m:t>
          </m:r>
          <m:r>
            <m:rPr>
              <m:sty m:val="p"/>
            </m:rPr>
            <m:t>{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≥</m:t>
          </m:r>
          <m:r>
            <m:t>29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Тут межа</w:t>
      </w:r>
      <w:r>
        <w:t xml:space="preserve"> </w:t>
      </w:r>
      <m:oMath>
        <m:r>
          <m:t>29</m:t>
        </m:r>
      </m:oMath>
      <w:r>
        <w:t xml:space="preserve"> </w:t>
      </w:r>
      <w:r>
        <w:t xml:space="preserve">уже має логічний вигляд, бо треба спростувати 80% орлів/успіхів, а для цього потрібна велика їхня кількість.</w:t>
      </w:r>
    </w:p>
    <w:p>
      <w:pPr>
        <w:pStyle w:val="BodyText"/>
      </w:pPr>
      <w:r>
        <w:t xml:space="preserve">Зобразимо критичну область на графіку.</w:t>
      </w:r>
    </w:p>
    <w:p>
      <w:pPr>
        <w:pStyle w:val="SourceCode"/>
      </w:pPr>
      <w:r>
        <w:rPr>
          <w:rStyle w:val="NormalTok"/>
        </w:rPr>
        <w:t xml:space="preserve">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two_sided_criterion_nonsym(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probs,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turquoise,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"Binom(30, 0.8)"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C1],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"Критичне значення"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plt.bar(np.arange(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probs[np.arange(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C2],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red_pink)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"Кількість успішних випадків"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"Ймовірність"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'8'</w:t>
      </w:r>
      <w:r>
        <w:rPr>
          <w:rStyle w:val="NormalTok"/>
        </w:rPr>
        <w:t xml:space="preserve">,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'upper left'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binom-pmf-two-sided-nonsym-crit"/>
          <w:p>
            <w:pPr>
              <w:pStyle w:val="Compact"/>
              <w:jc w:val="center"/>
            </w:pPr>
            <w:r>
              <w:drawing>
                <wp:inline>
                  <wp:extent cx="5191125" cy="348615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binom_files/figure-docx/fig-binom-pmf-two-sided-nonsym-crit-output-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348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1.8: Двостороння критична область для критерію</w:t>
            </w:r>
            <w:r>
              <w:t xml:space="preserve"> </w:t>
            </w: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18</m:t>
              </m:r>
              <m:r>
                <m:rPr>
                  <m:sty m:val="p"/>
                </m:rPr>
                <m:t>,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29</m:t>
              </m:r>
            </m:oMath>
          </w:p>
          <w:bookmarkEnd w:id="83"/>
        </w:tc>
      </w:tr>
    </w:tbl>
    <w:bookmarkEnd w:id="84"/>
    <w:bookmarkStart w:id="85" w:name="p-значення-для-несиметричного-розподілу"/>
    <w:p>
      <w:pPr>
        <w:pStyle w:val="Heading3"/>
      </w:pPr>
      <w:r>
        <w:t xml:space="preserve">1.5.4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</w:t>
      </w:r>
    </w:p>
    <w:p>
      <w:pPr>
        <w:pStyle w:val="FirstParagraph"/>
      </w:pPr>
      <w:r>
        <w:t xml:space="preserve">Цей критерій — об’єднання двох критеріїв рівня значущості</w:t>
      </w:r>
      <w:r>
        <w:t xml:space="preserve"> </w:t>
      </w:r>
      <m:oMath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для кожного з яких можна порахувати</w:t>
      </w:r>
      <w:r>
        <w:t xml:space="preserve"> </w:t>
      </w:r>
      <m:oMath>
        <m:r>
          <m:t>p</m:t>
        </m:r>
      </m:oMath>
      <w:r>
        <w:t xml:space="preserve">-значення. Позначимо їх як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 Перший критерій відкидається при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другий при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. А наш об’єднаний, коли виконано одну з цих умов, тобто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∨</m:t>
          </m:r>
          <m:r>
            <m:t>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α</m:t>
          </m:r>
          <m:r>
            <m:rPr>
              <m:sty m:val="p"/>
            </m:rPr>
            <m:t>⇔</m:t>
          </m:r>
          <m:r>
            <m:t>2</m:t>
          </m:r>
          <m:r>
            <m:rPr>
              <m:sty m:val="p"/>
            </m:rPr>
            <m:t>⋅</m:t>
          </m:r>
          <m:r>
            <m:rPr>
              <m:sty m:val="p"/>
            </m:rPr>
            <m:t>min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α</m:t>
          </m:r>
        </m:oMath>
      </m:oMathPara>
    </w:p>
    <w:p>
      <w:pPr>
        <w:pStyle w:val="FirstParagraph"/>
      </w:pPr>
      <w:r>
        <w:t xml:space="preserve">Отже, можна рахувати</w:t>
      </w:r>
      <w:r>
        <w:t xml:space="preserve"> </w:t>
      </w:r>
      <m:oMath>
        <m:r>
          <m:t>p</m:t>
        </m:r>
      </m:oMath>
      <w:r>
        <w:t xml:space="preserve">-значення як</w:t>
      </w:r>
      <w:r>
        <w:t xml:space="preserve"> </w:t>
      </w:r>
      <m:oMath>
        <m:r>
          <m:t>2</m:t>
        </m:r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й порівнювати з</w:t>
      </w:r>
      <w:r>
        <w:t xml:space="preserve"> </w:t>
      </w:r>
      <m:oMath>
        <m:r>
          <m:t>α</m:t>
        </m:r>
      </m:oMath>
      <w:r>
        <w:t xml:space="preserve">.</w:t>
      </w:r>
    </w:p>
    <w:p>
      <w:pPr>
        <w:pStyle w:val="BodyText"/>
      </w:pPr>
      <w:r>
        <w:t xml:space="preserve">Проведемо аналогію із симетричним випадком: якщо сума опинилася в лівій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лівого критерію і помножити на 2. Якщо сума опинилася в правій частині, то потрібно порахувати</w:t>
      </w:r>
      <w:r>
        <w:t xml:space="preserve"> </w:t>
      </w:r>
      <m:oMath>
        <m:r>
          <m:t>p</m:t>
        </m:r>
      </m:oMath>
      <w:r>
        <w:t xml:space="preserve">-значення правого критерію і помножити на 2.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pvalue_two_sided(n, q,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binom_h0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binom(n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n, 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mu)</w:t>
      </w:r>
      <w:r>
        <w:br/>
      </w:r>
      <w:r>
        <w:rPr>
          <w:rStyle w:val="NormalTok"/>
        </w:rPr>
        <w:t xml:space="preserve">    pvalue_left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binom_h0.cdf(q)</w:t>
      </w:r>
      <w:r>
        <w:br/>
      </w:r>
      <w:r>
        <w:rPr>
          <w:rStyle w:val="NormalTok"/>
        </w:rPr>
        <w:t xml:space="preserve">    pvalue_right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binom_h0.cdf(q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(pvalue_left, pvalue_right)</w:t>
      </w:r>
    </w:p>
    <w:p>
      <w:pPr>
        <w:pStyle w:val="FirstParagraph"/>
      </w:pPr>
      <w:r>
        <w:t xml:space="preserve">Використаємо функцію для знаходження</w:t>
      </w:r>
      <w:r>
        <w:t xml:space="preserve"> </w:t>
      </w:r>
      <m:oMath>
        <m:r>
          <m:t>p</m:t>
        </m:r>
      </m:oMath>
      <w:r>
        <w:t xml:space="preserve">-значення для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pvalue_two_sided(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0.08835797030399428</w:t>
      </w:r>
    </w:p>
    <w:p>
      <w:pPr>
        <w:pStyle w:val="FirstParagraph"/>
      </w:pPr>
      <w:r>
        <w:t xml:space="preserve">Видно, що</w:t>
      </w:r>
      <w:r>
        <w:t xml:space="preserve"> </w:t>
      </w:r>
      <m:oMath>
        <m:r>
          <m:t>p</m:t>
        </m:r>
      </m:oMath>
      <w:r>
        <w:t xml:space="preserve">-значення</w:t>
      </w:r>
      <w:r>
        <w:t xml:space="preserve"> </w:t>
      </w:r>
      <m:oMath>
        <m:r>
          <m:rPr>
            <m:sty m:val="p"/>
          </m:rPr>
          <m:t>&gt;</m:t>
        </m:r>
        <m:r>
          <m:t>0.05</m:t>
        </m:r>
      </m:oMath>
      <w:r>
        <w:t xml:space="preserve">, отже, на рівні значущості</w:t>
      </w:r>
      <w:r>
        <w:t xml:space="preserve"> </w:t>
      </w:r>
      <m:oMath>
        <m:r>
          <m:t>0.05</m:t>
        </m:r>
      </m:oMath>
      <w:r>
        <w:t xml:space="preserve"> </w:t>
      </w:r>
      <w:r>
        <w:t xml:space="preserve">навіть</w:t>
      </w:r>
      <w:r>
        <w:t xml:space="preserve"> </w:t>
      </w:r>
      <m:oMath>
        <m:r>
          <m:t>28</m:t>
        </m:r>
      </m:oMath>
      <w:r>
        <w:t xml:space="preserve"> </w:t>
      </w:r>
      <w:r>
        <w:t xml:space="preserve">успіхів недостатньо, щоб відкинути ймовірність успіху в</w:t>
      </w:r>
      <w:r>
        <w:t xml:space="preserve"> </w:t>
      </w:r>
      <m:oMath>
        <m:r>
          <m:t>80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Зауважимо, що ця ж функція працює і для симетричного випадку, повертаючи той самий результат.</w:t>
      </w:r>
    </w:p>
    <w:p>
      <w:pPr>
        <w:pStyle w:val="SourceCode"/>
      </w:pPr>
      <w:r>
        <w:rPr>
          <w:rStyle w:val="NormalTok"/>
        </w:rPr>
        <w:t xml:space="preserve">pvalue_two_sided(n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mu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0.09873714670538902</w:t>
      </w:r>
    </w:p>
    <w:p>
      <w:pPr>
        <w:pStyle w:val="SourceCode"/>
      </w:pPr>
      <w:r>
        <w:rPr>
          <w:rStyle w:val="NormalTok"/>
        </w:rPr>
        <w:t xml:space="preserve">pvalue_two_sided_sym(n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0.09873714670538904</w:t>
      </w:r>
    </w:p>
    <w:bookmarkEnd w:id="85"/>
    <w:bookmarkEnd w:id="86"/>
    <w:bookmarkStart w:id="87" w:name="готові-функції"/>
    <w:p>
      <w:pPr>
        <w:pStyle w:val="Heading2"/>
      </w:pPr>
      <w:r>
        <w:t xml:space="preserve">1.6 Готові функції</w:t>
      </w:r>
    </w:p>
    <w:p>
      <w:pPr>
        <w:pStyle w:val="FirstParagraph"/>
      </w:pPr>
      <w:r>
        <w:t xml:space="preserve">Звісно, можна використати готові функції з бібліотеки</w:t>
      </w:r>
      <w:r>
        <w:t xml:space="preserve"> </w:t>
      </w:r>
      <w:r>
        <w:rPr>
          <w:rStyle w:val="VerbatimChar"/>
        </w:rPr>
        <w:t xml:space="preserve">scipy</w:t>
      </w:r>
      <w:r>
        <w:t xml:space="preserve">. Для цього використаємо функцію</w:t>
      </w:r>
      <w:r>
        <w:t xml:space="preserve"> </w:t>
      </w:r>
      <w:r>
        <w:rPr>
          <w:rStyle w:val="VerbatimChar"/>
        </w:rPr>
        <w:t xml:space="preserve">binomtest</w:t>
      </w:r>
      <w:r>
        <w:t xml:space="preserve">, котра має параметри: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k</w:t>
      </w:r>
      <w:r>
        <w:t xml:space="preserve"> </w:t>
      </w:r>
      <w:r>
        <w:t xml:space="preserve">— кількість успіхів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— кількість спостережень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</w:t>
      </w:r>
      <w:r>
        <w:t xml:space="preserve"> </w:t>
      </w:r>
      <w:r>
        <w:t xml:space="preserve">— ймовірність успіху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alternative</w:t>
      </w:r>
      <w:r>
        <w:t xml:space="preserve"> </w:t>
      </w:r>
      <w:r>
        <w:t xml:space="preserve">— тип гіпотези: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two-sided</w:t>
      </w:r>
      <w:r>
        <w:t xml:space="preserve">: двостороння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greater</w:t>
      </w:r>
      <w:r>
        <w:t xml:space="preserve">: правостороння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less</w:t>
      </w:r>
      <w:r>
        <w:t xml:space="preserve">: лівостороння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binomtest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binomtest(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alternative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'two-sided'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f"Статистика: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statistic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f"p-значення: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Статистика: 0.6333333333333333</w:t>
      </w:r>
      <w:r>
        <w:br/>
      </w:r>
      <w:r>
        <w:rPr>
          <w:rStyle w:val="VerbatimChar"/>
        </w:rPr>
        <w:t xml:space="preserve">p-значення: 0.20048842206597334</w:t>
      </w:r>
    </w:p>
    <w:bookmarkEnd w:id="87"/>
    <w:bookmarkStart w:id="88" w:name="висновок"/>
    <w:p>
      <w:pPr>
        <w:pStyle w:val="Heading2"/>
      </w:pPr>
      <w:r>
        <w:t xml:space="preserve">1.7 Висновок</w:t>
      </w:r>
    </w:p>
    <w:p>
      <w:pPr>
        <w:pStyle w:val="FirstParagraph"/>
      </w:pPr>
      <w:r>
        <w:t xml:space="preserve">Ми розглянули, як можна використовувати біноміальний розподіл для перевірки гіпотези про ймовірність успіху. Для цього ми визначили критерій, критичну область,</w:t>
      </w:r>
      <w:r>
        <w:t xml:space="preserve"> </w:t>
      </w:r>
      <m:oMath>
        <m:r>
          <m:t>p</m:t>
        </m:r>
      </m:oMath>
      <w:r>
        <w:t xml:space="preserve">-значення. Показали, як можна використовувати ці поняття для різних видів гіпотез: односторонніх, двосторонніх, симетричних та несиметричних.</w:t>
      </w:r>
    </w:p>
    <w:bookmarkEnd w:id="88"/>
    <w:bookmarkStart w:id="89" w:name="питання-для-самоперевірки"/>
    <w:p>
      <w:pPr>
        <w:pStyle w:val="Heading2"/>
      </w:pPr>
      <w:r>
        <w:t xml:space="preserve">1.8 Питання для самоперевірки</w:t>
      </w:r>
    </w:p>
    <w:p>
      <w:pPr>
        <w:pStyle w:val="Compact"/>
        <w:numPr>
          <w:ilvl w:val="0"/>
          <w:numId w:val="1007"/>
        </w:numPr>
      </w:pPr>
      <w:r>
        <w:t xml:space="preserve">Які гіпотези можна перевірити за допомогою біноміального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двостороннього критерію?</w:t>
      </w:r>
    </w:p>
    <w:p>
      <w:pPr>
        <w:pStyle w:val="Compact"/>
        <w:numPr>
          <w:ilvl w:val="0"/>
          <w:numId w:val="1007"/>
        </w:numPr>
      </w:pPr>
      <w:r>
        <w:t xml:space="preserve">Як визначити критичну область для несиметричного розподілу?</w:t>
      </w:r>
    </w:p>
    <w:p>
      <w:pPr>
        <w:pStyle w:val="Compact"/>
        <w:numPr>
          <w:ilvl w:val="0"/>
          <w:numId w:val="1007"/>
        </w:numPr>
      </w:pPr>
      <w:r>
        <w:t xml:space="preserve">Як визначити</w:t>
      </w:r>
      <w:r>
        <w:t xml:space="preserve"> </w:t>
      </w:r>
      <m:oMath>
        <m:r>
          <m:t>p</m:t>
        </m:r>
      </m:oMath>
      <w:r>
        <w:t xml:space="preserve">-значення для несиметричного розподілу?</w:t>
      </w:r>
    </w:p>
    <w:bookmarkEnd w:id="89"/>
    <w:bookmarkEnd w:id="90"/>
    <w:bookmarkStart w:id="91" w:name="sec-z-test"/>
    <w:p>
      <w:pPr>
        <w:pStyle w:val="Heading1"/>
      </w:pPr>
      <w:r>
        <w:t xml:space="preserve">2. </w:t>
      </w:r>
      <m:oMath>
        <m:r>
          <m:t>Z</m:t>
        </m:r>
      </m:oMath>
      <w:r>
        <w:t xml:space="preserve">-критерій Фішера</w:t>
      </w:r>
    </w:p>
    <w:bookmarkEnd w:id="91"/>
    <w:bookmarkStart w:id="92" w:name="sec-t-test"/>
    <w:p>
      <w:pPr>
        <w:pStyle w:val="Heading1"/>
      </w:pPr>
      <w:r>
        <w:t xml:space="preserve">3. </w:t>
      </w:r>
      <m:oMath>
        <m:r>
          <m:t>t</m:t>
        </m:r>
      </m:oMath>
      <w:r>
        <w:t xml:space="preserve">-критерій Стьюдента</w:t>
      </w:r>
    </w:p>
    <w:bookmarkEnd w:id="92"/>
    <w:bookmarkStart w:id="93" w:name="sec-monte-carlo"/>
    <w:p>
      <w:pPr>
        <w:pStyle w:val="Heading1"/>
      </w:pPr>
      <w:r>
        <w:t xml:space="preserve">4. Монте-Карло в задачах статистики</w:t>
      </w:r>
    </w:p>
    <w:bookmarkEnd w:id="93"/>
    <w:bookmarkStart w:id="94" w:name="sec-kolmogorov"/>
    <w:p>
      <w:pPr>
        <w:pStyle w:val="Heading1"/>
      </w:pPr>
      <w:r>
        <w:t xml:space="preserve">5. Критерій Колмогорова</w:t>
      </w:r>
    </w:p>
    <w:bookmarkEnd w:id="94"/>
    <w:bookmarkStart w:id="95" w:name="sec-chi-sq"/>
    <w:p>
      <w:pPr>
        <w:pStyle w:val="Heading1"/>
      </w:pPr>
      <w:r>
        <w:t xml:space="preserve">6. Критерій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Пірсона</w:t>
      </w:r>
    </w:p>
    <w:bookmarkEnd w:id="95"/>
    <w:bookmarkStart w:id="96" w:name="sec-mann-whitney"/>
    <w:p>
      <w:pPr>
        <w:pStyle w:val="Heading1"/>
      </w:pPr>
      <w:r>
        <w:t xml:space="preserve">7. U-критерій Манна-Уітні</w:t>
      </w:r>
    </w:p>
    <w:bookmarkEnd w:id="96"/>
    <w:bookmarkStart w:id="97" w:name="sec-bootstrap"/>
    <w:p>
      <w:pPr>
        <w:pStyle w:val="Heading1"/>
      </w:pPr>
      <w:r>
        <w:t xml:space="preserve">8. Бутстреп</w:t>
      </w:r>
    </w:p>
    <w:bookmarkEnd w:id="97"/>
    <w:bookmarkStart w:id="98" w:name="підсумки"/>
    <w:p>
      <w:pPr>
        <w:pStyle w:val="Heading1"/>
      </w:pPr>
      <w:r>
        <w:t xml:space="preserve">Підсумки</w:t>
      </w:r>
    </w:p>
    <w:bookmarkEnd w:id="98"/>
    <w:bookmarkStart w:id="100" w:name="список-літератури"/>
    <w:p>
      <w:pPr>
        <w:pStyle w:val="Heading1"/>
      </w:pPr>
      <w:r>
        <w:t xml:space="preserve">Список літератури</w:t>
      </w:r>
    </w:p>
    <w:bookmarkStart w:id="99" w:name="refs"/>
    <w:bookmarkEnd w:id="99"/>
    <w:bookmarkEnd w:id="100"/>
    <w:sectPr w:rsidR="007077A0" w:rsidSect="002C71AD">
      <w:pgSz w:code="9" w:h="16840" w:w="11907"/>
      <w:pgMar w:bottom="1134" w:footer="709" w:gutter="0" w:header="709" w:left="1021" w:right="1021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У статистиці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</m:oMath>
      <w:r>
        <w:t xml:space="preserve"> </w:t>
      </w:r>
      <w:r>
        <w:t xml:space="preserve">позначається як оцінка параметра</w:t>
      </w:r>
      <w:r>
        <w:t xml:space="preserve"> </w:t>
      </w:r>
      <m:oMath>
        <m:r>
          <m:t>μ</m:t>
        </m:r>
      </m:oMath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integers()</w:t>
      </w:r>
      <w:r>
        <w:t xml:space="preserve"> </w:t>
      </w:r>
      <w:r>
        <w:t xml:space="preserve">генерує випадкові цілі числа в заданому діапазоні. Аргумент</w:t>
      </w:r>
      <w:r>
        <w:t xml:space="preserve"> </w:t>
      </w:r>
      <w:r>
        <w:rPr>
          <w:rStyle w:val="VerbatimChar"/>
        </w:rPr>
        <w:t xml:space="preserve">endpoint</w:t>
      </w:r>
      <w:r>
        <w:t xml:space="preserve"> </w:t>
      </w:r>
      <w:r>
        <w:t xml:space="preserve">вказує, що верхня межа включається у діапазон.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Розподіл Бернуллі — це дискретний розподіл ймовірностей, який моделює випадковий експеримент з двома можливими результатами: успіхом або невдачею.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Біноміальний розподіл моделює кількість успішних випадків у послідовності незалежних випробувань. Сума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незалежних випадкових величин з розподілу Бернуллі підпорядковується біноміальному розподілу.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Англ.</w:t>
      </w:r>
      <w:r>
        <w:t xml:space="preserve"> </w:t>
      </w:r>
      <w:r>
        <w:rPr>
          <w:i/>
          <w:iCs/>
        </w:rPr>
        <w:t xml:space="preserve">cyan</w:t>
      </w:r>
      <w:r>
        <w:t xml:space="preserve">, від грец. κυανoῦς —</w:t>
      </w:r>
      <w:r>
        <w:t xml:space="preserve"> </w:t>
      </w:r>
      <w:r>
        <w:t xml:space="preserve">“</w:t>
      </w:r>
      <w:r>
        <w:t xml:space="preserve">блакитний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лазуровий</w:t>
      </w:r>
      <w:r>
        <w:t xml:space="preserve">”</w:t>
      </w:r>
      <w:r>
        <w:t xml:space="preserve">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18AC0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8842186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7A0"/>
    <w:rsid w:val="000A67E9"/>
    <w:rsid w:val="00182FAA"/>
    <w:rsid w:val="002C71AD"/>
    <w:rsid w:val="002F0E26"/>
    <w:rsid w:val="003D764F"/>
    <w:rsid w:val="0042754F"/>
    <w:rsid w:val="006056E3"/>
    <w:rsid w:val="00617E94"/>
    <w:rsid w:val="006E692A"/>
    <w:rsid w:val="007077A0"/>
    <w:rsid w:val="007400CC"/>
    <w:rsid w:val="007728AE"/>
    <w:rsid w:val="008B5E99"/>
    <w:rsid w:val="00A212AD"/>
    <w:rsid w:val="00A960DC"/>
    <w:rsid w:val="00B756CA"/>
    <w:rsid w:val="00CA67CB"/>
    <w:rsid w:val="00D20900"/>
    <w:rsid w:val="00DA100B"/>
    <w:rsid w:val="00E803E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D20900"/>
    <w:pPr>
      <w:keepNext/>
      <w:keepLines/>
      <w:spacing w:after="80" w:before="360"/>
      <w:outlineLvl w:val="0"/>
    </w:pPr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D20900"/>
    <w:pPr>
      <w:keepNext/>
      <w:keepLines/>
      <w:spacing w:after="80" w:before="160"/>
      <w:outlineLvl w:val="1"/>
    </w:pPr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6056E3"/>
    <w:pPr>
      <w:keepNext/>
      <w:keepLines/>
      <w:spacing w:after="80" w:before="160"/>
      <w:outlineLvl w:val="2"/>
    </w:pPr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056E3"/>
    <w:pPr>
      <w:keepNext/>
      <w:keepLines/>
      <w:spacing w:after="40" w:before="80"/>
      <w:outlineLvl w:val="3"/>
    </w:pPr>
    <w:rPr>
      <w:rFonts w:ascii="Calibri" w:cstheme="majorBidi" w:eastAsiaTheme="majorEastAsia" w:hAnsi="Calibri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056E3"/>
    <w:pPr>
      <w:keepNext/>
      <w:keepLines/>
      <w:spacing w:after="40" w:before="80"/>
      <w:outlineLvl w:val="4"/>
    </w:pPr>
    <w:rPr>
      <w:rFonts w:ascii="Calibri" w:cstheme="majorBidi" w:eastAsiaTheme="majorEastAsia" w:hAnsi="Calibri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056E3"/>
    <w:pPr>
      <w:keepNext/>
      <w:keepLines/>
      <w:spacing w:after="0" w:before="40"/>
      <w:outlineLvl w:val="5"/>
    </w:pPr>
    <w:rPr>
      <w:rFonts w:ascii="Calibri" w:cstheme="majorBidi" w:eastAsiaTheme="majorEastAsia" w:hAnsi="Calibri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056E3"/>
    <w:pPr>
      <w:keepNext/>
      <w:keepLines/>
      <w:spacing w:after="0" w:before="40"/>
      <w:outlineLvl w:val="6"/>
    </w:pPr>
    <w:rPr>
      <w:rFonts w:ascii="Calibri" w:cstheme="majorBidi" w:eastAsiaTheme="majorEastAsia" w:hAnsi="Calibri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056E3"/>
    <w:pPr>
      <w:keepNext/>
      <w:keepLines/>
      <w:spacing w:after="0"/>
      <w:outlineLvl w:val="7"/>
    </w:pPr>
    <w:rPr>
      <w:rFonts w:ascii="Calibri" w:cstheme="majorBidi" w:eastAsiaTheme="majorEastAsia" w:hAnsi="Calibri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056E3"/>
    <w:pPr>
      <w:keepNext/>
      <w:keepLines/>
      <w:spacing w:after="0"/>
      <w:outlineLvl w:val="8"/>
    </w:pPr>
    <w:rPr>
      <w:rFonts w:ascii="Calibri" w:cstheme="majorBidi" w:eastAsiaTheme="majorEastAsia" w:hAnsi="Calibr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B756CA"/>
    <w:pPr>
      <w:spacing w:after="180" w:before="180"/>
      <w:jc w:val="both"/>
    </w:pPr>
    <w:rPr>
      <w:rFonts w:ascii="PT Serif" w:hAnsi="PT Serif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056E3"/>
    <w:pPr>
      <w:spacing w:after="80"/>
      <w:contextualSpacing/>
      <w:jc w:val="center"/>
    </w:pPr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056E3"/>
    <w:rPr>
      <w:rFonts w:ascii="Montserrat" w:cstheme="majorBidi" w:eastAsiaTheme="majorEastAsia" w:hAnsi="Montserrat"/>
      <w:b/>
      <w:color w:val="1E3A5F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6056E3"/>
    <w:pPr>
      <w:numPr>
        <w:ilvl w:val="1"/>
      </w:numPr>
    </w:pPr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056E3"/>
    <w:rPr>
      <w:rFonts w:ascii="Montserrat" w:cstheme="majorBidi" w:eastAsiaTheme="majorEastAsia" w:hAnsi="Montserrat"/>
      <w:color w:val="4A4A4A"/>
      <w:spacing w:val="15"/>
      <w:sz w:val="28"/>
      <w:szCs w:val="28"/>
    </w:rPr>
  </w:style>
  <w:style w:customStyle="1" w:styleId="Author" w:type="paragraph">
    <w:name w:val="Author"/>
    <w:next w:val="BodyText"/>
    <w:qFormat/>
    <w:rsid w:val="006056E3"/>
    <w:pPr>
      <w:keepNext/>
      <w:keepLines/>
      <w:jc w:val="center"/>
    </w:pPr>
    <w:rPr>
      <w:rFonts w:ascii="PT Serif" w:hAnsi="PT Serif"/>
    </w:rPr>
  </w:style>
  <w:style w:styleId="Date" w:type="paragraph">
    <w:name w:val="Date"/>
    <w:next w:val="BodyText"/>
    <w:qFormat/>
    <w:rsid w:val="006056E3"/>
    <w:pPr>
      <w:keepNext/>
      <w:keepLines/>
      <w:jc w:val="center"/>
    </w:pPr>
    <w:rPr>
      <w:rFonts w:ascii="PT Sans" w:hAnsi="PT Sans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056E3"/>
    <w:pPr>
      <w:keepNext/>
      <w:keepLines/>
      <w:spacing w:after="300" w:before="100"/>
    </w:pPr>
    <w:rPr>
      <w:color w:val="3A3A3A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D20900"/>
    <w:rPr>
      <w:rFonts w:ascii="Calibri" w:cstheme="majorBidi" w:eastAsiaTheme="majorEastAsia" w:hAnsi="Calibr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D20900"/>
    <w:rPr>
      <w:rFonts w:ascii="Calibri" w:cstheme="majorBidi" w:eastAsiaTheme="majorEastAsia" w:hAnsi="Calibr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6056E3"/>
    <w:rPr>
      <w:rFonts w:ascii="Calibri" w:cstheme="majorBidi" w:eastAsiaTheme="majorEastAsia" w:hAnsi="Calibr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056E3"/>
    <w:rPr>
      <w:rFonts w:ascii="Calibri" w:cstheme="majorBidi" w:eastAsiaTheme="majorEastAsia" w:hAnsi="Calibr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056E3"/>
    <w:rPr>
      <w:rFonts w:ascii="Calibri" w:cstheme="majorBidi" w:eastAsiaTheme="majorEastAsia" w:hAnsi="Calibr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056E3"/>
    <w:rPr>
      <w:rFonts w:ascii="Calibri" w:cstheme="majorBidi" w:eastAsiaTheme="majorEastAsia" w:hAnsi="Calibr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056E3"/>
    <w:rPr>
      <w:rFonts w:ascii="Calibri" w:cstheme="majorBidi" w:eastAsiaTheme="majorEastAsia" w:hAnsi="Calibr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056E3"/>
    <w:rPr>
      <w:rFonts w:ascii="Calibri" w:cstheme="majorBidi" w:eastAsiaTheme="majorEastAsia" w:hAnsi="Calibri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rsid w:val="00617E94"/>
    <w:pPr>
      <w:spacing w:after="100" w:before="100"/>
      <w:ind w:left="480" w:right="480"/>
    </w:pPr>
    <w:rPr>
      <w:color w:val="7B878E"/>
    </w:r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6056E3"/>
    <w:rPr>
      <w:rFonts w:ascii="Source Code Pro" w:hAnsi="Source Code Pro"/>
      <w:color w:val="B93ABA"/>
      <w:sz w:val="22"/>
      <w:bdr w:color="auto" w:space="0" w:sz="0" w:val="none"/>
      <w:shd w:color="auto" w:fill="F5F5F5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C71AD"/>
    <w:rPr>
      <w:rFonts w:ascii="PT Sans" w:hAnsi="PT Sans"/>
      <w:color w:val="1D5C96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80" Target="media/rId80.png" /><Relationship Type="http://schemas.openxmlformats.org/officeDocument/2006/relationships/image" Id="rId76" Target="media/rId7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359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Прикладний статистичний аналіз</dc:title>
  <dc:creator>Ігор Мірошниченко; Юлія Хлевна</dc:creator>
  <cp:keywords/>
  <dcterms:created xsi:type="dcterms:W3CDTF">2025-03-25T10:30:48Z</dcterms:created>
  <dcterms:modified xsi:type="dcterms:W3CDTF">2025-03-25T10:30:48Z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2025-03-25</vt:lpwstr>
  </property>
  <property fmtid="{D5CDD505-2E9C-101B-9397-08002B2CF9AE}" pid="11" name="date-format">
    <vt:lpwstr>iso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emplate-partials">
    <vt:lpwstr/>
  </property>
  <property fmtid="{D5CDD505-2E9C-101B-9397-08002B2CF9AE}" pid="17" name="toc-title">
    <vt:lpwstr>Зміст</vt:lpwstr>
  </property>
</Properties>
</file>