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  <Override PartName="/word/media/rId62.png" ContentType="image/png"/>
  <Override PartName="/word/media/rId66.png" ContentType="image/png"/>
  <Override PartName="/word/media/rId49.png" ContentType="image/png"/>
  <Override PartName="/word/media/rId82.png" ContentType="image/png"/>
  <Override PartName="/word/media/rId78.png" ContentType="image/png"/>
  <Override PartName="/word/media/rId72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103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1.2: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60" w:name="статистичні-функції-в-python"/>
    <w:p>
      <w:pPr>
        <w:pStyle w:val="Heading2"/>
      </w:pPr>
      <w:r>
        <w:t xml:space="preserve">1.3 Статистичні функції в Python</w:t>
      </w:r>
    </w:p>
    <w:p>
      <w:pPr>
        <w:pStyle w:val="FirstParagraph"/>
      </w:pPr>
      <w:r>
        <w:t xml:space="preserve">У цій частині подивимося, як вивести те, що ми отримали в частині 2, за допомогою Python. А також зрозуміємо, як знайти відповідне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за допомогою Python.</w:t>
      </w:r>
    </w:p>
    <w:bookmarkStart w:id="46" w:name="біноміальний-розподіл"/>
    <w:p>
      <w:pPr>
        <w:pStyle w:val="Heading3"/>
      </w:pPr>
      <w:r>
        <w:t xml:space="preserve">1.3.1 Біноміальний розподіл</w:t>
      </w:r>
    </w:p>
    <w:p>
      <w:pPr>
        <w:pStyle w:val="FirstParagraph"/>
      </w:pPr>
      <w:r>
        <w:t xml:space="preserve">Ми з’ясували, що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біноміальний розподіл.</w:t>
      </w:r>
    </w:p>
    <w:p>
      <w:pPr>
        <w:pStyle w:val="BodyText"/>
      </w:pPr>
      <w:r>
        <w:t xml:space="preserve">Біноміальний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μ</m:t>
            </m:r>
          </m:e>
        </m:d>
      </m:oMath>
      <w:r>
        <w:t xml:space="preserve"> </w:t>
      </w:r>
      <w:r>
        <w:t xml:space="preserve">— розподіл кількості успіхів у послідовності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експериментів, ймовірність успіху в кожному з яких дорівнює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Щоб працювати з розподілом, можна створити об’єкт-розподіл за допомогою бібліотеки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.</w:t>
      </w:r>
    </w:p>
    <w:bookmarkStart w:id="45" w:name="annotated-cell-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</w:p>
    <w:bookmarkEnd w:id="45"/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спостережень.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Ймовірність успіху.</w:t>
      </w:r>
    </w:p>
    <w:bookmarkEnd w:id="46"/>
    <w:bookmarkStart w:id="53" w:name="функція-ймовірностей"/>
    <w:p>
      <w:pPr>
        <w:pStyle w:val="Heading3"/>
      </w:pPr>
      <w:r>
        <w:t xml:space="preserve">1.3.2 Функція ймовірностей</w:t>
      </w:r>
    </w:p>
    <w:p>
      <w:pPr>
        <w:pStyle w:val="FirstParagraph"/>
      </w:pPr>
      <w:r>
        <w:t xml:space="preserve">Функція ймовірності дискретного розподілу</w:t>
      </w:r>
      <w:r>
        <w:t xml:space="preserve"> </w:t>
      </w:r>
      <m:oMath>
        <m:sSub>
          <m:e>
            <m:r>
              <m:t>p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ймовірність, з якою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приймає значення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pmf</w:t>
      </w:r>
      <w:r>
        <w:t xml:space="preserve"> </w:t>
      </w:r>
      <w:r>
        <w:t xml:space="preserve">(probability mass function).</w:t>
      </w:r>
    </w:p>
    <w:bookmarkStart w:id="47" w:name="annotated-cell-5"/>
    <w:p>
      <w:pPr>
        <w:pStyle w:val="SourceCode"/>
      </w:pPr>
      <w:r>
        <w:rPr>
          <w:rStyle w:val="NormalTok"/>
        </w:rPr>
        <w:t xml:space="preserve">binom_dist.pmf(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7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20 успішних випадків.</w:t>
      </w:r>
    </w:p>
    <w:p>
      <w:pPr>
        <w:pStyle w:val="SourceCode"/>
      </w:pPr>
      <w:r>
        <w:rPr>
          <w:rStyle w:val="VerbatimChar"/>
        </w:rPr>
        <w:t xml:space="preserve">0.027981600724160654</w:t>
      </w:r>
    </w:p>
    <w:p>
      <w:pPr>
        <w:pStyle w:val="FirstParagraph"/>
      </w:pPr>
      <w:r>
        <w:t xml:space="preserve">Зобразимо розподіл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 графіку. Для цього можна передати відразу масив точок, для яких треба розрахувати ймовірність.</w:t>
      </w:r>
    </w:p>
    <w:bookmarkStart w:id="48" w:name="annotated-cell-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binom_dist.pmf(x)</w:t>
      </w:r>
      <w:r>
        <w:br/>
      </w:r>
      <w:r>
        <w:br/>
      </w: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"Ймовірність успіхів"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8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Масив точок.</w:t>
      </w:r>
    </w:p>
    <w:p>
      <w:pPr>
        <w:pStyle w:val="DefinitionTerm"/>
      </w:pPr>
      <w:r>
        <w:t xml:space="preserve">Рядок 2</w:t>
      </w:r>
    </w:p>
    <w:p>
      <w:pPr>
        <w:pStyle w:val="Definition"/>
      </w:pPr>
      <w:r>
        <w:t xml:space="preserve">Розрахунок ймовірностей.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Критичне значення.</w:t>
      </w:r>
    </w:p>
    <w:p>
      <w:pPr>
        <w:pStyle w:val="DefinitionTerm"/>
      </w:pPr>
      <w:r>
        <w:t xml:space="preserve">Рядок 6</w:t>
      </w:r>
    </w:p>
    <w:p>
      <w:pPr>
        <w:pStyle w:val="Definition"/>
      </w:pPr>
      <w:r>
        <w:t xml:space="preserve">Ймовірність успіхів.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Критичне значення.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binom-pmf-python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ython-outpu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1.3: Функція щільності ймовірностей біноміального розподілу</w:t>
            </w:r>
          </w:p>
          <w:bookmarkEnd w:id="52"/>
        </w:tc>
      </w:tr>
    </w:tbl>
    <w:p>
      <w:pPr>
        <w:pStyle w:val="BodyText"/>
      </w:pPr>
      <w:r>
        <w:t xml:space="preserve">Насправді вже зараз ми можемо порахувати ймовірність потрапляння в критичну область. Потрібно просто підсумувати ймовірності для кількостей успіхів від 21 до 30.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0.0214</w:t>
      </w:r>
    </w:p>
    <w:p>
      <w:pPr>
        <w:pStyle w:val="FirstParagraph"/>
      </w:pPr>
      <w:r>
        <w:t xml:space="preserve">Отже, ми дійсно побудували критерій рівня значущості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Ба більше, це критерій рівня значущості 0.021.</w:t>
      </w:r>
    </w:p>
    <w:p>
      <w:pPr>
        <w:pStyle w:val="BodyText"/>
      </w:pPr>
      <w:r>
        <w:t xml:space="preserve">А що якби ми взяли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19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0.1002</w:t>
      </w:r>
    </w:p>
    <w:p>
      <w:pPr>
        <w:pStyle w:val="FirstParagraph"/>
      </w:pPr>
      <w:r>
        <w:t xml:space="preserve">Тоді ймовірність помилки вже навіть більше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, що зовсім нам не підходить.</w:t>
      </w:r>
    </w:p>
    <w:p>
      <w:pPr>
        <w:pStyle w:val="BodyText"/>
      </w:pPr>
      <w:r>
        <w:t xml:space="preserve">А якщо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0.0494</w:t>
      </w:r>
    </w:p>
    <w:p>
      <w:pPr>
        <w:pStyle w:val="FirstParagraph"/>
      </w:pPr>
      <w:r>
        <w:t xml:space="preserve">Видно, що немає такого</w:t>
      </w:r>
      <w:r>
        <w:t xml:space="preserve"> </w:t>
      </w:r>
      <m:oMath>
        <m:r>
          <m:t>C</m:t>
        </m:r>
      </m:oMath>
      <w:r>
        <w:t xml:space="preserve">, щоб FPR був рівно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53"/>
    <w:bookmarkStart w:id="55" w:name="кумулятивна-функція-розподілу"/>
    <w:p>
      <w:pPr>
        <w:pStyle w:val="Heading3"/>
      </w:pPr>
      <w:r>
        <w:t xml:space="preserve">1.3.3 Кумулятивна функція розподілу</w:t>
      </w:r>
    </w:p>
    <w:p>
      <w:pPr>
        <w:pStyle w:val="FirstParagraph"/>
      </w:pPr>
      <w:r>
        <w:t xml:space="preserve">Кумулятивна функція розподілу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cdf</w:t>
      </w:r>
      <w:r>
        <w:t xml:space="preserve"> </w:t>
      </w:r>
      <w:r>
        <w:t xml:space="preserve">(Cumulative Distribution Function).</w:t>
      </w:r>
    </w:p>
    <w:bookmarkStart w:id="54" w:name="annotated-cell-10"/>
    <w:p>
      <w:pPr>
        <w:pStyle w:val="SourceCode"/>
      </w:pPr>
      <w:r>
        <w:rPr>
          <w:rStyle w:val="NormalTok"/>
        </w:rPr>
        <w:t xml:space="preserve">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19 або менше успішних випадків.</w:t>
      </w:r>
    </w:p>
    <w:p>
      <w:pPr>
        <w:pStyle w:val="SourceCode"/>
      </w:pPr>
      <w:r>
        <w:rPr>
          <w:rStyle w:val="VerbatimChar"/>
        </w:rPr>
        <w:t xml:space="preserve">0.9506314266473055</w:t>
      </w:r>
    </w:p>
    <w:p>
      <w:pPr>
        <w:pStyle w:val="FirstParagraph"/>
      </w:pPr>
      <w:r>
        <w:t xml:space="preserve">Ймовірність отримати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або менше успіхів у нашому завданні</w:t>
      </w:r>
      <w:r>
        <w:t xml:space="preserve"> </w:t>
      </w:r>
      <m:oMath>
        <m:r>
          <m:rPr>
            <m:sty m:val="p"/>
          </m:rPr>
          <m:t>≥</m:t>
        </m:r>
        <m:r>
          <m:t>0.95</m:t>
        </m:r>
      </m:oMath>
      <w:r>
        <w:t xml:space="preserve">. А оскільки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19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≥</m:t>
            </m:r>
            <m:r>
              <m:t>20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можемо обчислити рівень значущості нашого критерію.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0.04936857335269451</w:t>
      </w:r>
    </w:p>
    <w:bookmarkEnd w:id="55"/>
    <w:bookmarkStart w:id="59" w:name="квантиль"/>
    <w:p>
      <w:pPr>
        <w:pStyle w:val="Heading3"/>
      </w:pPr>
      <w:r>
        <w:t xml:space="preserve">1.3.4 Квантиль</w:t>
      </w:r>
    </w:p>
    <w:p>
      <w:pPr>
        <w:pStyle w:val="FirstParagraph"/>
      </w:pPr>
      <w:r>
        <w:t xml:space="preserve">Щоб вибрати критичну область для критерію, ми хотіли б знайти точку, площа стовпців праворуч від якої була б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площа стовпців зліва —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. Така точка називається</w:t>
      </w:r>
      <w:r>
        <w:t xml:space="preserve"> </w:t>
      </w:r>
      <w:r>
        <w:rPr>
          <w:i/>
          <w:iCs/>
        </w:rPr>
        <w:t xml:space="preserve">квантилью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Але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й нашому біноміальному розподілі, такої точки немає. Ми з’ясували, що є точка, праворуч від якої площа</w:t>
      </w:r>
      <w:r>
        <w:t xml:space="preserve"> </w:t>
      </w:r>
      <m:oMath>
        <m:r>
          <m:t>0.494</m:t>
        </m:r>
      </m:oMath>
      <w:r>
        <w:t xml:space="preserve">, а в наступної вже</w:t>
      </w:r>
      <w:r>
        <w:t xml:space="preserve"> </w:t>
      </w:r>
      <m:oMath>
        <m:r>
          <m:t>0.1</m:t>
        </m:r>
      </m:oMath>
      <w:r>
        <w:t xml:space="preserve">. Щоб визначити квантиль у цьому випадку, модифікуємо визначення. Квантиль</w:t>
      </w:r>
      <w:r>
        <w:t xml:space="preserve"> </w:t>
      </w:r>
      <m:oMath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— величина, яку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не перевищує з імовірністю хоча б</w:t>
      </w:r>
      <w:r>
        <w:t xml:space="preserve"> </w:t>
      </w:r>
      <m:oMath>
        <m:r>
          <m:t>p</m:t>
        </m:r>
      </m:oMath>
      <w:r>
        <w:t xml:space="preserve">. Тобто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 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r>
            <m:t> 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p</m:t>
          </m:r>
          <m:r>
            <m:rPr>
              <m:sty m:val="p"/>
            </m:rPr>
            <m:t>}</m:t>
          </m:r>
        </m:oMath>
      </m:oMathPara>
    </w:p>
    <w:bookmarkStart w:id="56" w:name="exm-quantile"/>
    <w:p>
      <w:pPr>
        <w:pStyle w:val="FirstParagraph"/>
      </w:pPr>
      <w:r>
        <w:rPr>
          <w:b/>
          <w:bCs/>
        </w:rPr>
        <w:t xml:space="preserve">Приклад 1.1</w:t>
      </w:r>
      <w:r>
        <w:t xml:space="preserve"> </w:t>
      </w:r>
      <w:r>
        <w:t xml:space="preserve">Для величини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порахуємо 0.95-квантиль. Вирішимо задачу просто підбором.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18</m:t>
              </m:r>
            </m:e>
          </m:d>
          <m:r>
            <m:rPr>
              <m:sty m:val="p"/>
            </m:rPr>
            <m:t>≈</m:t>
          </m:r>
          <m:r>
            <m:t>0.90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19</m:t>
              </m:r>
            </m:e>
          </m:d>
          <m:r>
            <m:rPr>
              <m:sty m:val="p"/>
            </m:rPr>
            <m:t>≈</m:t>
          </m:r>
          <m:r>
            <m:t>0.951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20</m:t>
              </m:r>
            </m:e>
          </m:d>
          <m:r>
            <m:rPr>
              <m:sty m:val="p"/>
            </m:rPr>
            <m:t>≈</m:t>
          </m:r>
          <m:r>
            <m:t>0.97</m:t>
          </m:r>
        </m:oMath>
      </m:oMathPara>
    </w:p>
    <w:p>
      <w:pPr>
        <w:pStyle w:val="FirstParagraph"/>
      </w:pPr>
      <w:r>
        <w:t xml:space="preserve">Бачимо, що 18 нам ще не підходить, а 19 й більші значення вже підійдуть. У них функція розподілу буде більшою за</w:t>
      </w:r>
      <w:r>
        <w:t xml:space="preserve"> </w:t>
      </w:r>
      <m:oMath>
        <m:r>
          <m:t>p</m:t>
        </m:r>
      </m:oMath>
      <w:r>
        <w:t xml:space="preserve">. Відповідь — найменше відповідне значення, тобто 19. При цьому немає точки, де функція розподілу дорівнювала б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точності.</w:t>
      </w:r>
    </w:p>
    <w:p>
      <w:pPr>
        <w:pStyle w:val="BodyText"/>
      </w:pPr>
      <w:r>
        <w:t xml:space="preserve">Якби розподіл був неперервним, можна було б сказати, що квантиль — це таке</w:t>
      </w:r>
      <w:r>
        <w:t xml:space="preserve"> </w:t>
      </w:r>
      <m:oMath>
        <m:r>
          <m:t>x</m:t>
        </m:r>
      </m:oMath>
      <w:r>
        <w:t xml:space="preserve">, на якому функція розподілу дорівнює</w:t>
      </w:r>
      <w:r>
        <w:t xml:space="preserve"> </w:t>
      </w:r>
      <m:oMath>
        <m:r>
          <m:t>p</m:t>
        </m:r>
      </m:oMath>
      <w:r>
        <w:t xml:space="preserve">. Але для дискретного розподілу такого може не бути.</w:t>
      </w:r>
    </w:p>
    <w:bookmarkEnd w:id="56"/>
    <w:p>
      <w:pPr>
        <w:pStyle w:val="BodyText"/>
      </w:pPr>
      <w:r>
        <w:t xml:space="preserve">У Python квантиль можна порахувати через функцію</w:t>
      </w:r>
      <w:r>
        <w:t xml:space="preserve"> </w:t>
      </w:r>
      <w:r>
        <w:rPr>
          <w:rStyle w:val="VerbatimChar"/>
        </w:rPr>
        <w:t xml:space="preserve">ppf</w:t>
      </w:r>
      <w:r>
        <w:t xml:space="preserve"> </w:t>
      </w:r>
      <w:r>
        <w:t xml:space="preserve">(Percent Point Function).</w:t>
      </w:r>
    </w:p>
    <w:bookmarkStart w:id="57" w:name="annotated-cell-12"/>
    <w:p>
      <w:pPr>
        <w:pStyle w:val="SourceCode"/>
      </w:pPr>
      <w:r>
        <w:rPr>
          <w:rStyle w:val="NormalTok"/>
        </w:rPr>
        <w:t xml:space="preserve">binom_dist.ppf(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57"/>
    <w:p>
      <w:pPr>
        <w:pStyle w:val="SourceCode"/>
      </w:pPr>
      <w:r>
        <w:rPr>
          <w:rStyle w:val="VerbatimChar"/>
        </w:rPr>
        <w:t xml:space="preserve">19.0</w:t>
      </w:r>
    </w:p>
    <w:p>
      <w:pPr>
        <w:pStyle w:val="FirstParagraph"/>
      </w:pPr>
      <w:r>
        <w:t xml:space="preserve">Як тепер підібрати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для будь-яких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μ</m:t>
        </m:r>
      </m:oMath>
      <w:r>
        <w:t xml:space="preserve"> </w:t>
      </w:r>
      <w:r>
        <w:t xml:space="preserve">й для будь-якого рівня значущості</w:t>
      </w:r>
      <w:r>
        <w:t xml:space="preserve"> </w:t>
      </w:r>
      <m:oMath>
        <m:r>
          <m:t>α</m:t>
        </m:r>
      </m:oMath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Потрібно знайти</w:t>
      </w:r>
      <w:r>
        <w:t xml:space="preserve"> </w:t>
      </w:r>
      <m:oMath>
        <m:r>
          <m:t>C</m:t>
        </m:r>
      </m:oMath>
      <w:r>
        <w:t xml:space="preserve">, таке що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≥</m:t>
            </m:r>
            <m:r>
              <m:t>C</m:t>
            </m:r>
          </m:e>
        </m:d>
        <m:r>
          <m:rPr>
            <m:sty m:val="p"/>
          </m:rPr>
          <m:t>≤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Тобто потрібно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&lt;</m:t>
            </m:r>
            <m:r>
              <m:t>C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m:oMath>
        <m:r>
          <m:t>Q</m:t>
        </m:r>
      </m:oMath>
      <w:r>
        <w:t xml:space="preserve"> </w:t>
      </w:r>
      <w:r>
        <w:t xml:space="preserve">приймає тільки цілі значення: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≤</m:t>
            </m:r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, або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Отже, з визначення квантилі,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Значить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binom_dist.ppf(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lst-find-crit-sub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Лістинг 1.1: Знаходження критичного значення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find_crit_subs(30, 0.5, 0.05)</w:t>
            </w:r>
          </w:p>
          <w:bookmarkEnd w:id="58"/>
        </w:tc>
      </w:tr>
    </w:tbl>
    <w:p>
      <w:pPr>
        <w:pStyle w:val="SourceCode"/>
      </w:pPr>
      <w:r>
        <w:rPr>
          <w:rStyle w:val="VerbatimChar"/>
        </w:rPr>
        <w:t xml:space="preserve">20.0</w:t>
      </w:r>
    </w:p>
    <w:p>
      <w:pPr>
        <w:pStyle w:val="FirstParagraph"/>
      </w:pPr>
      <w:r>
        <w:t xml:space="preserve">Критичне значення</w:t>
      </w:r>
      <w:r>
        <w:t xml:space="preserve"> </w:t>
      </w:r>
      <m:oMath>
        <m:r>
          <m:t>20</m:t>
        </m:r>
      </m:oMath>
      <w:r>
        <w:t xml:space="preserve">, отже підсумковий критерій має такий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, значить гіпотезу ми не відкидаємо.</w:t>
      </w:r>
    </w:p>
    <w:p>
      <w:pPr>
        <w:pStyle w:val="BodyText"/>
      </w:pPr>
      <w:r>
        <w:t xml:space="preserve">При цьому нам вдалося побудувати процес, за яким ми ухвалюємо рішення для будь-якого рівня значущості та значення статистики критерію.</w:t>
      </w:r>
    </w:p>
    <w:bookmarkEnd w:id="59"/>
    <w:bookmarkEnd w:id="60"/>
    <w:bookmarkStart w:id="71" w:name="p-значення"/>
    <w:p>
      <w:pPr>
        <w:pStyle w:val="Heading2"/>
      </w:pPr>
      <w:r>
        <w:t xml:space="preserve">1.4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Зауважимо, що зараз, якщо нам зададуть іншу</w:t>
      </w:r>
      <w:r>
        <w:t xml:space="preserve"> </w:t>
      </w:r>
      <m:oMath>
        <m:r>
          <m:t>α</m:t>
        </m:r>
      </m:oMath>
      <w:r>
        <w:t xml:space="preserve">, нам доведеться перебудовувати критерій заново. Це не зовсім зручно. У статистиці є механізм</w:t>
      </w:r>
      <w:r>
        <w:t xml:space="preserve"> </w:t>
      </w:r>
      <m:oMath>
        <m:r>
          <m:t>p</m:t>
        </m:r>
      </m:oMath>
      <w:r>
        <w:rPr>
          <w:i/>
          <w:iCs/>
        </w:rPr>
        <w:t xml:space="preserve">-значення</w:t>
      </w:r>
      <w:r>
        <w:t xml:space="preserve">, який дає змогу прийняти рішення для всіх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відразу.</w:t>
      </w:r>
    </w:p>
    <w:bookmarkStart w:id="61" w:name="більш-екстремальні-значення"/>
    <w:p>
      <w:pPr>
        <w:pStyle w:val="Heading3"/>
      </w:pPr>
      <w:r>
        <w:t xml:space="preserve">1.4.1 Більш екстремальні значення</w:t>
      </w:r>
    </w:p>
    <w:p>
      <w:pPr>
        <w:pStyle w:val="FirstParagraph"/>
      </w:pPr>
      <w:r>
        <w:t xml:space="preserve">Припустимо, ми провели експеримент й порахували для критерію його статистику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. Позначимо отримане значення</w:t>
      </w:r>
      <w:r>
        <w:t xml:space="preserve"> </w:t>
      </w:r>
      <m:oMath>
        <m:r>
          <m:t>q</m:t>
        </m:r>
      </m:oMath>
      <w:r>
        <w:t xml:space="preserve">, у поточній задачі це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. Якби кількість успішних підписок була більшою, це б сильніше свідчило на користь альтернативної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Тобто в разі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ми були б ще сильніше впевнені в тому, що наш бізнес буде окупатися. Тоді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i/>
          <w:iCs/>
        </w:rPr>
        <w:t xml:space="preserve">більш екстремальним</w:t>
      </w:r>
      <w:r>
        <w:t xml:space="preserve">, ніж значення</w:t>
      </w:r>
      <w:r>
        <w:t xml:space="preserve"> </w:t>
      </w:r>
      <m:oMath>
        <m:r>
          <m:t>19</m:t>
        </m:r>
      </m:oMath>
      <w:r>
        <w:t xml:space="preserve">. У нашій задачі більш екстремальним із двох значень є те, яке більше.</w:t>
      </w:r>
    </w:p>
    <w:p>
      <w:pPr>
        <w:pStyle w:val="BodyText"/>
      </w:pPr>
      <w:r>
        <w:t xml:space="preserve">Визначимо поняття екстремальності формально: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:</m:t>
          </m:r>
          <m:r>
            <m:t> </m:t>
          </m:r>
          <m:r>
            <m:t>t</m:t>
          </m:r>
          <m:r>
            <m:t> </m:t>
          </m:r>
          <m:r>
            <m:rPr>
              <m:nor/>
              <m:sty m:val="p"/>
            </m:rPr>
            <m:t>екстремальніше</m:t>
          </m:r>
          <m:r>
            <m:t> </m:t>
          </m:r>
          <m:r>
            <m:t>q</m:t>
          </m:r>
          <m:r>
            <m:rPr>
              <m:sty m:val="p"/>
            </m:rPr>
            <m:t>⇔</m:t>
          </m:r>
          <m:r>
            <m:t>t</m:t>
          </m:r>
          <m:r>
            <m:rPr>
              <m:sty m:val="p"/>
            </m:rPr>
            <m:t>&gt;</m:t>
          </m:r>
          <m:r>
            <m:t>q</m:t>
          </m:r>
        </m:oMath>
      </m:oMathPara>
    </w:p>
    <w:p>
      <w:pPr>
        <w:pStyle w:val="FirstParagraph"/>
      </w:pPr>
      <w:r>
        <w:t xml:space="preserve">Найчастіше критерії інших видів можна привести до цього, тоді для них теж визначено поняття екстремальності.</w:t>
      </w:r>
    </w:p>
    <w:bookmarkEnd w:id="61"/>
    <w:bookmarkStart w:id="70" w:name="p-значення-1"/>
    <w:p>
      <w:pPr>
        <w:pStyle w:val="Heading3"/>
      </w:pPr>
      <w:r>
        <w:t xml:space="preserve">1.4.2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rPr>
          <w:b/>
          <w:bCs/>
        </w:rPr>
        <w:t xml:space="preserve">p-value</w:t>
      </w:r>
      <w:r>
        <w:t xml:space="preserve"> </w:t>
      </w:r>
      <w:r>
        <w:t xml:space="preserve">— це ймовірність отримати таке або більш екстремальне значення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binom-pmf-p-value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-outpu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1.4: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15</m:t>
              </m:r>
            </m:oMath>
          </w:p>
          <w:bookmarkEnd w:id="65"/>
        </w:tc>
      </w:tr>
    </w:tbl>
    <w:p>
      <w:pPr>
        <w:pStyle w:val="BodyText"/>
      </w:pPr>
      <w:r>
        <w:t xml:space="preserve">Тепер виведемо формулу через функції Python: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Зобразимо на графіку область більш екстремальних значень й p-value для різних значень статистики.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binom-pmf-p-values"/>
          <w:p>
            <w:pPr>
              <w:pStyle w:val="Compact"/>
              <w:jc w:val="center"/>
            </w:pPr>
            <w:r>
              <w:drawing>
                <wp:inline>
                  <wp:extent cx="6261100" cy="476388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s-output-1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47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1.5: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25</m:t>
              </m:r>
            </m:oMath>
          </w:p>
          <w:bookmarkEnd w:id="69"/>
        </w:tc>
      </w:tr>
    </w:tbl>
    <w:p>
      <w:pPr>
        <w:pStyle w:val="BodyText"/>
      </w:pPr>
      <w:r>
        <w:t xml:space="preserve">Можна побачити, що в критичній області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а поза нею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. Саме таке правило й використовується для прийняття рішення.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відкидається </m:t>
          </m:r>
          <m:r>
            <m:rPr>
              <m:sty m:val="p"/>
            </m:rPr>
            <m:t>⇔</m:t>
          </m:r>
          <m:r>
            <m:t>p</m:t>
          </m:r>
          <m:r>
            <m:rPr>
              <m:sty m:val="p"/>
            </m:rPr>
            <m:t>−</m:t>
          </m:r>
          <m:r>
            <m:t>з</m:t>
          </m:r>
          <m:r>
            <m:t>н</m:t>
          </m:r>
          <m:r>
            <m:t>а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я</m:t>
          </m:r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Причому за</w:t>
      </w:r>
      <w:r>
        <w:t xml:space="preserve"> </w:t>
      </w:r>
      <m:oMath>
        <m:r>
          <m:t>p</m:t>
        </m:r>
      </m:oMath>
      <w:r>
        <w:t xml:space="preserve">-значення одразу видно, що якби в нашу критичну область включили значення</w:t>
      </w:r>
      <w:r>
        <w:t xml:space="preserve"> </w:t>
      </w:r>
      <m:oMath>
        <m:r>
          <m:t>19</m:t>
        </m:r>
      </m:oMath>
      <w:r>
        <w:t xml:space="preserve">, наш критерій допускав би FPR у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випадків, що вже неприпустимо. Тому й гіпотезу ми не відкидаємо.</w:t>
      </w:r>
    </w:p>
    <w:p>
      <w:pPr>
        <w:pStyle w:val="BodyText"/>
      </w:pPr>
      <w:r>
        <w:t xml:space="preserve">Зауважимо, що для обчислення</w:t>
      </w:r>
      <w:r>
        <w:t xml:space="preserve"> </w:t>
      </w:r>
      <m:oMath>
        <m:r>
          <m:t>p</m:t>
        </m:r>
      </m:oMath>
      <w:r>
        <w:t xml:space="preserve">-значення не знадобилося знання</w:t>
      </w:r>
      <w:r>
        <w:t xml:space="preserve"> </w:t>
      </w:r>
      <m:oMath>
        <m:r>
          <m:t>α</m:t>
        </m:r>
      </m:oMath>
      <w:r>
        <w:t xml:space="preserve">, а потрібна була тільки статистика й форма критерію.</w:t>
      </w:r>
    </w:p>
    <w:bookmarkEnd w:id="70"/>
    <w:bookmarkEnd w:id="71"/>
    <w:bookmarkStart w:id="88" w:name="двосторонні-критерії"/>
    <w:p>
      <w:pPr>
        <w:pStyle w:val="Heading2"/>
      </w:pPr>
      <w:r>
        <w:t xml:space="preserve">1.5 Двосторонні критерії</w:t>
      </w:r>
    </w:p>
    <w:p>
      <w:pPr>
        <w:pStyle w:val="FirstParagraph"/>
      </w:pPr>
      <w:r>
        <w:t xml:space="preserve">До цього моменту нас цікавили відхилення від ймовірності в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тільки в один бік. І логічно, адже це продиктовано бізнесом. Тільки велика частка успішних підписок призведе до успіху. І зазвичай при прийнятті рішень так й буває.</w:t>
      </w:r>
      <w:r>
        <w:t xml:space="preserve"> </w:t>
      </w:r>
      <w:r>
        <w:rPr>
          <w:b/>
          <w:bCs/>
        </w:rPr>
        <w:t xml:space="preserve">При тестуванні нового рішення або продукту розглядають альтернативну гіпотезу тільки в бік поліпшення</w:t>
      </w:r>
      <w:r>
        <w:t xml:space="preserve">, тому що в іншому разі немає сенсу впроваджувати рішення на всіх користувачів.</w:t>
      </w:r>
    </w:p>
    <w:p>
      <w:pPr>
        <w:pStyle w:val="BodyText"/>
      </w:pPr>
      <w:r>
        <w:t xml:space="preserve">Однак</w:t>
      </w:r>
      <w:r>
        <w:t xml:space="preserve"> </w:t>
      </w:r>
      <w:r>
        <w:rPr>
          <w:b/>
          <w:bCs/>
        </w:rPr>
        <w:t xml:space="preserve">іноді</w:t>
      </w:r>
      <w:r>
        <w:t xml:space="preserve"> </w:t>
      </w:r>
      <w:r>
        <w:t xml:space="preserve">може знадобитися доводити відхилення в обидва боки, якщо ви перевіряєте якесь припущення. Нехай вам дали монетку й просять перевірити, чесна вона чи ні. Монетка чесна, якщо під час підкидання ймовірність випадання орла дорівнює</w:t>
      </w:r>
      <w:r>
        <w:t xml:space="preserve"> </w:t>
      </w:r>
      <m:oMath>
        <m:r>
          <m:t>0.5</m:t>
        </m:r>
      </m:oMath>
      <w:r>
        <w:t xml:space="preserve">. Ви підкидаєте монетку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разів, кожен кидок — бернуллівська величина, аналогічно завданню з сервісом освітніх послуг. Нульова гіпотеза та ж сама: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Але тепер ми хочемо відкидати цю гіпотезу як у разі великої ймовірності орла, так і в разі маленької, відповідно перевіряємо</w:t>
      </w:r>
      <w:r>
        <w:t xml:space="preserve"> </w:t>
      </w:r>
      <w:r>
        <w:rPr>
          <w:i/>
          <w:iCs/>
        </w:rPr>
        <w:t xml:space="preserve">двосторонню гіпотезу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FirstParagraph"/>
      </w:pPr>
      <w:r>
        <w:t xml:space="preserve">Виберемо критичну область для критерію за такої альтернативи. Скористаємося тією ж статистикою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Тільки тепер відхилення в кожну сторону однаково важливі. Відкидати гіпотезу будемо не тільки на досить великих значеннях, а й на досить маленьких. Наприклад, якщо у нас було всього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орла з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— це свідчення на користь того, що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0.5</m:t>
        </m:r>
      </m:oMath>
      <w:r>
        <w:t xml:space="preserve">, але не на користь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Оскільки відхилення в різні боки однаково важливі, а розподіл симетричний, шукати критерій можна в такому вигляді: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≤</m:t>
          </m:r>
          <m:r>
            <m:t>n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}</m:t>
          </m:r>
        </m:oMath>
      </m:oMathPara>
    </w:p>
    <w:bookmarkStart w:id="76" w:name="як-вибрати-критичну-область"/>
    <w:p>
      <w:pPr>
        <w:pStyle w:val="Heading3"/>
      </w:pPr>
      <w:r>
        <w:t xml:space="preserve">1.5.1 Як вибрати критичну область</w:t>
      </w:r>
    </w:p>
    <w:p>
      <w:pPr>
        <w:pStyle w:val="FirstParagraph"/>
      </w:pPr>
      <w:r>
        <w:t xml:space="preserve">Подивимося, який вигляд матиме критична область у такому разі.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binom-pmf-two-sided"/>
          <w:p>
            <w:pPr>
              <w:pStyle w:val="Compact"/>
              <w:jc w:val="center"/>
            </w:pPr>
            <w:r>
              <w:drawing>
                <wp:inline>
                  <wp:extent cx="5105400" cy="348615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output-1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1.6: Двостороння критична область для критерію</w:t>
            </w:r>
            <w:r>
              <w:t xml:space="preserve"> </w:t>
            </w:r>
            <m:oMath>
              <m:r>
                <m:t>С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  <w:bookmarkEnd w:id="75"/>
        </w:tc>
      </w:tr>
    </w:tbl>
    <w:p>
      <w:pPr>
        <w:pStyle w:val="BodyText"/>
      </w:pPr>
      <w:r>
        <w:t xml:space="preserve">З картинки видно, що якщо тепер відкидати відхилення за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20</m:t>
        </m:r>
      </m:oMath>
      <w:r>
        <w:t xml:space="preserve">, то необхідно відкидати й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10</m:t>
        </m:r>
      </m:oMath>
      <w:r>
        <w:t xml:space="preserve">, а отже, загальна площа стовпців буде вже приблизно</w:t>
      </w:r>
      <w:r>
        <w:t xml:space="preserve"> </w:t>
      </w:r>
      <m:oMath>
        <m:r>
          <m:t>0.1</m:t>
        </m:r>
      </m:oMath>
      <w:r>
        <w:t xml:space="preserve">. Тому за рівня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й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успіхів гіпотеза вже не відкинеться.</w:t>
      </w:r>
    </w:p>
    <w:p>
      <w:pPr>
        <w:pStyle w:val="BodyText"/>
      </w:pPr>
      <w:r>
        <w:t xml:space="preserve">Якщо ж виставити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 то така область уже підходить, площа стовпців</w:t>
      </w:r>
      <w:r>
        <w:t xml:space="preserve"> </w:t>
      </w:r>
      <m:oMath>
        <m:r>
          <m:rPr>
            <m:sty m:val="p"/>
          </m:rPr>
          <m:t>≈</m:t>
        </m:r>
        <m:r>
          <m:t>0.043</m:t>
        </m:r>
        <m:r>
          <m:rPr>
            <m:sty m:val="p"/>
          </m:rPr>
          <m:t>&lt;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Щоб вибрати порогову константу за формулою, можна помітити, що критична область симетрична, а значить праворуч площа не повинна бути більшою,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таку задачу ми вже вміємо розв’язувати.</w:t>
      </w:r>
    </w:p>
    <w:p>
      <w:pPr>
        <w:pStyle w:val="BodyText"/>
      </w:pPr>
      <w:r>
        <w:t xml:space="preserve">Реалізуємо функцію на Python.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find_crit_subs_two_sided(n,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двостороннього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binom_dist.ppf(alpha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76"/>
    <w:bookmarkStart w:id="77" w:name="як-знайти-p-значення"/>
    <w:p>
      <w:pPr>
        <w:pStyle w:val="Heading3"/>
      </w:pPr>
      <w:r>
        <w:t xml:space="preserve">1.5.2 Як знайти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Критерій 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−</m:t>
              </m:r>
              <m:r>
                <m:t>15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 відхилення суми від 15 як</w:t>
      </w:r>
      <w:r>
        <w:t xml:space="preserve"> </w:t>
      </w:r>
      <m:oMath>
        <m:r>
          <m:t>Δ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Q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, тоді ми маємо критерій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більш екстремальними вважатимуться ті значення суми, що знаходяться далі від 15. Щоб обчислити</w:t>
      </w:r>
      <w:r>
        <w:t xml:space="preserve"> </w:t>
      </w:r>
      <m:oMath>
        <m:r>
          <m:t>p</m:t>
        </m:r>
      </m:oMath>
      <w:r>
        <w:t xml:space="preserve">-значення, доведеться порахувати суму площ із двох сторін окремо.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left_sq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left_sq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Насправді через симетричність розподілу ліва і права площа виходять однаковими, тому можна порахувати площу з одного боку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pvalue_two_sided_sym_simple(n,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pvalue_two_sided_sym(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0.04277394525706769</w:t>
      </w:r>
    </w:p>
    <w:p>
      <w:pPr>
        <w:pStyle w:val="SourceCode"/>
      </w:pPr>
      <w:r>
        <w:rPr>
          <w:rStyle w:val="NormalTok"/>
        </w:rPr>
        <w:t xml:space="preserve">pvalue_two_sided_sym_simple(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0.04277394525706768</w:t>
      </w:r>
    </w:p>
    <w:p>
      <w:pPr>
        <w:pStyle w:val="FirstParagraph"/>
      </w:pPr>
      <w:r>
        <w:t xml:space="preserve">Тепер навіть у разі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орлів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тому відкидати будемо значення, починаючи з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й менші або такі, що дорівнюють</w:t>
      </w:r>
      <w:r>
        <w:t xml:space="preserve"> </w:t>
      </w:r>
      <m:oMath>
        <m:r>
          <m:t>9</m:t>
        </m:r>
      </m:oMath>
      <w:r>
        <w:t xml:space="preserve">.</w:t>
      </w:r>
    </w:p>
    <w:bookmarkEnd w:id="77"/>
    <w:bookmarkStart w:id="86" w:name="випадок-із-несиметричним-розподілом"/>
    <w:p>
      <w:pPr>
        <w:pStyle w:val="Heading3"/>
      </w:pPr>
      <w:r>
        <w:t xml:space="preserve">1.5.3 Випадок із несиметричним розподілом</w:t>
      </w:r>
    </w:p>
    <w:p>
      <w:pPr>
        <w:pStyle w:val="FirstParagraph"/>
      </w:pPr>
      <w:r>
        <w:t xml:space="preserve">Коли розподіл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несиметричний, відхилення від очікуваного значення в різні боки можуть бути по-різному критичними. Як приклад розглянемо також біноміальний розподіл, але з імовірністю успіху</w:t>
      </w:r>
      <w:r>
        <w:t xml:space="preserve"> </w:t>
      </w:r>
      <m:oMath>
        <m:r>
          <m:t>0.8</m:t>
        </m:r>
      </m:oMath>
      <w:r>
        <w:t xml:space="preserve">.</w:t>
      </w:r>
    </w:p>
    <w:p>
      <w:pPr>
        <w:pStyle w:val="BodyText"/>
      </w:pPr>
      <w:r>
        <w:t xml:space="preserve">Тоді можна ліву і праву критичні області побудувати окремо, виділивши на них по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площі. Праву область ми вже вміємо шукати, знайдемо ліву.</w:t>
      </w:r>
    </w:p>
    <w:p>
      <w:pPr>
        <w:pStyle w:val="SourceCode"/>
      </w:pPr>
      <w:r>
        <w:rPr>
          <w:rStyle w:val="NormalTok"/>
        </w:rPr>
        <w:t xml:space="preserve">binom_h0_nonsym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binom_h0_nonsym.pmf(np.arange(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binom-pmf-two-sided-nonsym"/>
          <w:p>
            <w:pPr>
              <w:pStyle w:val="Compact"/>
              <w:jc w:val="center"/>
            </w:pPr>
            <w:r>
              <w:drawing>
                <wp:inline>
                  <wp:extent cx="6261100" cy="2883278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output-1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88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1.7: Біноміальний розподіл з імовірністю успіху</w:t>
            </w:r>
            <w:r>
              <w:t xml:space="preserve"> </w:t>
            </w:r>
            <m:oMath>
              <m:r>
                <m:t>0.8</m:t>
              </m:r>
            </m:oMath>
          </w:p>
          <w:bookmarkEnd w:id="81"/>
        </w:tc>
      </w:tr>
    </w:tbl>
    <w:p>
      <w:pPr>
        <w:pStyle w:val="BodyText"/>
      </w:pPr>
      <w:r>
        <w:t xml:space="preserve">Для того, щоб побудувати двосторонній критерій, потрібно знайти ліворуч і праворуч області, площа яких становить не більше,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Для правого боку ми вже розв’язували таку задачу, розв’яжемо для лівого.</w:t>
      </w:r>
    </w:p>
    <w:p>
      <w:pPr>
        <w:pStyle w:val="BodyText"/>
      </w:pPr>
      <w:r>
        <w:t xml:space="preserve">Шукаємо</w:t>
      </w:r>
      <w:r>
        <w:t xml:space="preserve"> </w:t>
      </w:r>
      <m:oMath>
        <m:r>
          <m:t>C</m:t>
        </m:r>
      </m:oMath>
      <w:r>
        <w:t xml:space="preserve">, таке що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≤</m:t>
              </m:r>
              <m:r>
                <m:t>C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Спочатку знайдемо перше число, де ймовірність</w:t>
      </w:r>
      <w:r>
        <w:t xml:space="preserve"> </w:t>
      </w:r>
      <m:oMath>
        <m:r>
          <m:rPr>
            <m:sty m:val="p"/>
          </m:rPr>
          <m:t>≥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це за визначенням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-квантиль. Достатньо взяти попереднє число, і воно буде задовольняти нашій умові.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two_sided_criterion_nonsym(n, mu, alpha):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c1, c2</w:t>
      </w:r>
    </w:p>
    <w:p>
      <w:pPr>
        <w:pStyle w:val="FirstParagraph"/>
      </w:pPr>
      <w:r>
        <w:t xml:space="preserve">Використаємо функцію для знаходження критичних значень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(18.0, 29.0)</w:t>
      </w:r>
    </w:p>
    <w:p>
      <w:pPr>
        <w:pStyle w:val="FirstParagraph"/>
      </w:pPr>
      <w:r>
        <w:t xml:space="preserve">Отже, наш критерій для перевірки гіпотези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0.8</m:t>
          </m:r>
        </m:oMath>
      </m:oMathPara>
    </w:p>
    <w:p>
      <w:pPr>
        <w:pStyle w:val="FirstParagraph"/>
      </w:pPr>
      <w:r>
        <w:t xml:space="preserve">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≤</m:t>
          </m:r>
          <m:r>
            <m:t>18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29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Тут межа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уже має логічний вигляд, бо треба спростувати 80% орлів/успіхів, а для цього потрібна велика їхня кількість.</w:t>
      </w:r>
    </w:p>
    <w:p>
      <w:pPr>
        <w:pStyle w:val="BodyText"/>
      </w:pPr>
      <w:r>
        <w:t xml:space="preserve">Зобразимо критичну область на графіку.</w:t>
      </w:r>
    </w:p>
    <w:p>
      <w:pPr>
        <w:pStyle w:val="SourceCode"/>
      </w:pP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5" w:name="fig-binom-pmf-two-sided-nonsym-crit"/>
          <w:p>
            <w:pPr>
              <w:pStyle w:val="Compact"/>
              <w:jc w:val="center"/>
            </w:pPr>
            <w:r>
              <w:drawing>
                <wp:inline>
                  <wp:extent cx="5191125" cy="348615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crit-output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1.8: Двостороння критична область для критерію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18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29</m:t>
              </m:r>
            </m:oMath>
          </w:p>
          <w:bookmarkEnd w:id="85"/>
        </w:tc>
      </w:tr>
    </w:tbl>
    <w:bookmarkEnd w:id="86"/>
    <w:bookmarkStart w:id="87" w:name="p-значення-для-несиметричного-розподілу"/>
    <w:p>
      <w:pPr>
        <w:pStyle w:val="Heading3"/>
      </w:pPr>
      <w:r>
        <w:t xml:space="preserve">1.5.4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</w:t>
      </w:r>
    </w:p>
    <w:p>
      <w:pPr>
        <w:pStyle w:val="FirstParagraph"/>
      </w:pPr>
      <w:r>
        <w:t xml:space="preserve">Цей критерій — об’єднання двох критеріїв рівня значущості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для кожного з яких можна порахувати</w:t>
      </w:r>
      <w:r>
        <w:t xml:space="preserve"> </w:t>
      </w:r>
      <m:oMath>
        <m:r>
          <m:t>p</m:t>
        </m:r>
      </m:oMath>
      <w:r>
        <w:t xml:space="preserve">-значення. Позначимо їх як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Перший критерій відкидається при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другий при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наш об’єднаний, коли виконано одну з цих умов, тобто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∨</m:t>
          </m:r>
          <m:r>
            <m:t>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⇔</m:t>
          </m:r>
          <m: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min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Отже, можна рахувати</w:t>
      </w:r>
      <w:r>
        <w:t xml:space="preserve"> </w:t>
      </w:r>
      <m:oMath>
        <m:r>
          <m:t>p</m:t>
        </m:r>
      </m:oMath>
      <w:r>
        <w:t xml:space="preserve">-значення як</w:t>
      </w:r>
      <w:r>
        <w:t xml:space="preserve"> </w:t>
      </w:r>
      <m:oMath>
        <m:r>
          <m:t>2</m:t>
        </m:r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й порівнювати з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Проведемо аналогію із симетричним випадком: якщо сума опинилася в лівій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лівого критерію і помножити на 2. Якщо сума опинилася в правій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правого критерію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pvalue_two_sided(n, q,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pvalue_left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binom_h0.cdf(q)</w:t>
      </w:r>
      <w:r>
        <w:br/>
      </w:r>
      <w:r>
        <w:rPr>
          <w:rStyle w:val="NormalTok"/>
        </w:rPr>
        <w:t xml:space="preserve">    pvalue_right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(pvalue_left, pvalue_right)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0.08835797030399428</w:t>
      </w:r>
    </w:p>
    <w:p>
      <w:pPr>
        <w:pStyle w:val="FirstParagraph"/>
      </w:pPr>
      <w:r>
        <w:t xml:space="preserve">Видно, що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отже, на рівні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навіть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успіхів недостатньо, щоб відкинути ймовірність успіху в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Зауважимо, що ця ж функція працює і для симетричного випадку, повертаючи той самий результат.</w:t>
      </w:r>
    </w:p>
    <w:p>
      <w:pPr>
        <w:pStyle w:val="SourceCode"/>
      </w:pPr>
      <w:r>
        <w:rPr>
          <w:rStyle w:val="NormalTok"/>
        </w:rPr>
        <w:t xml:space="preserve">pvalue_two_sided(n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0.09873714670538902</w:t>
      </w:r>
    </w:p>
    <w:p>
      <w:pPr>
        <w:pStyle w:val="SourceCode"/>
      </w:pPr>
      <w:r>
        <w:rPr>
          <w:rStyle w:val="NormalTok"/>
        </w:rPr>
        <w:t xml:space="preserve">pvalue_two_sided_sym(n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0.09873714670538904</w:t>
      </w:r>
    </w:p>
    <w:bookmarkEnd w:id="87"/>
    <w:bookmarkEnd w:id="88"/>
    <w:bookmarkStart w:id="89" w:name="готові-функції"/>
    <w:p>
      <w:pPr>
        <w:pStyle w:val="Heading2"/>
      </w:pPr>
      <w:r>
        <w:t xml:space="preserve">1.6 Готові функції</w:t>
      </w:r>
    </w:p>
    <w:p>
      <w:pPr>
        <w:pStyle w:val="FirstParagraph"/>
      </w:pPr>
      <w:r>
        <w:t xml:space="preserve">Звісно, можна використати готові функції з бібліотеки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. Для цього використаємо функцію</w:t>
      </w:r>
      <w:r>
        <w:t xml:space="preserve"> </w:t>
      </w:r>
      <w:r>
        <w:rPr>
          <w:rStyle w:val="VerbatimChar"/>
        </w:rPr>
        <w:t xml:space="preserve">binomtest</w:t>
      </w:r>
      <w:r>
        <w:t xml:space="preserve">, котра має параметри: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— кількість успіхів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— кількість спостережень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— ймовірність успіху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— тип гіпотези: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two-sided</w:t>
      </w:r>
      <w:r>
        <w:t xml:space="preserve">: двостороння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greater</w:t>
      </w:r>
      <w:r>
        <w:t xml:space="preserve">: правостороння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less</w:t>
      </w:r>
      <w:r>
        <w:t xml:space="preserve">: лівостороння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binomtest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binomtest(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f"Статистика: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f"p-значення: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Статистика: 0.6333333333333333</w:t>
      </w:r>
      <w:r>
        <w:br/>
      </w:r>
      <w:r>
        <w:rPr>
          <w:rStyle w:val="VerbatimChar"/>
        </w:rPr>
        <w:t xml:space="preserve">p-значення: 0.20048842206597334</w:t>
      </w:r>
    </w:p>
    <w:bookmarkEnd w:id="89"/>
    <w:bookmarkStart w:id="94" w:name="статистична-потужність"/>
    <w:p>
      <w:pPr>
        <w:pStyle w:val="Heading2"/>
      </w:pPr>
      <w:r>
        <w:t xml:space="preserve">1.7 Статистична потужність</w:t>
      </w:r>
    </w:p>
    <w:bookmarkStart w:id="90" w:name="хибно-негативні-помилки"/>
    <w:p>
      <w:pPr>
        <w:pStyle w:val="Heading3"/>
      </w:pPr>
      <w:r>
        <w:t xml:space="preserve">1.7.1 Хибно негативні помилки</w:t>
      </w:r>
    </w:p>
    <w:p>
      <w:pPr>
        <w:pStyle w:val="FirstParagraph"/>
      </w:pPr>
      <w:r>
        <w:t xml:space="preserve">Раніше під час побудови критеріїв ми звертали увагу тільки на</w:t>
      </w:r>
      <w:r>
        <w:t xml:space="preserve"> </w:t>
      </w:r>
      <m:oMath>
        <m:r>
          <m:t>α</m:t>
        </m:r>
      </m:oMath>
      <w:r>
        <w:t xml:space="preserve">, рівень значущості критерію. Але цей параметр контролює лише хибнопозитивну помилку (False Positive), а саме ймовірність, що критерій прийме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Але є ще один вид помилок, які може допустити критерій — хибно негативні помилки (False Negative). Це випадки, коли критерій приймає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Це важливо, оскільки вони можуть вказувати на те, що критерій не чутливий до змін, які відбуваються в даних.</w:t>
      </w:r>
    </w:p>
    <w:p>
      <w:pPr>
        <w:pStyle w:val="BodyText"/>
      </w:pPr>
      <w:r>
        <w:t xml:space="preserve">Випадок, коли ймовірність FPR</w:t>
      </w:r>
      <w:r>
        <w:t xml:space="preserve"> </w:t>
      </w:r>
      <m:oMath>
        <m:r>
          <m:rPr>
            <m:sty m:val="p"/>
          </m:rPr>
          <m:t>&lt;</m:t>
        </m:r>
        <m:r>
          <m:t>α</m:t>
        </m:r>
      </m:oMath>
      <w:r>
        <w:t xml:space="preserve">, але при цьому ймовірність хибно негативні помилки (False Negative Rate, FNR) величезна, можна навести легко. Для цього достатньо</w:t>
      </w:r>
      <w:r>
        <w:t xml:space="preserve"> </w:t>
      </w:r>
      <w:r>
        <w:rPr>
          <w:b/>
          <w:bCs/>
        </w:rPr>
        <w:t xml:space="preserve">ніколи</w:t>
      </w:r>
      <w:r>
        <w:t xml:space="preserve"> </w:t>
      </w:r>
      <w:r>
        <w:t xml:space="preserve">не відкидати гіпотезу, взявши критерій</w:t>
      </w:r>
      <w:r>
        <w:t xml:space="preserve"> </w:t>
      </w:r>
      <m:oMath>
        <m:r>
          <m:t>S</m:t>
        </m:r>
        <m:r>
          <m:rPr>
            <m:sty m:val="p"/>
          </m:rPr>
          <m:t>≡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Наведемо приклад, коли помилки False Negative відбуваються не завжди, але критерії є все одно нечутливими.</w:t>
      </w:r>
    </w:p>
    <w:bookmarkEnd w:id="90"/>
    <w:bookmarkStart w:id="91" w:name="критерій-пори-року"/>
    <w:p>
      <w:pPr>
        <w:pStyle w:val="Heading3"/>
      </w:pPr>
      <w:r>
        <w:t xml:space="preserve">1.7.2 Критерій пори року</w:t>
      </w:r>
    </w:p>
    <w:p>
      <w:pPr>
        <w:pStyle w:val="FirstParagraph"/>
      </w:pPr>
      <w:r>
        <w:t xml:space="preserve">Поставимо гіпотезу про те, що зараз на вулиці літо. Для перевірки можна було б, звісно, подивитися в календар, але ми зробимо інакше.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літо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 на вулиці не літо</m:t>
          </m:r>
        </m:oMath>
      </m:oMathPara>
    </w:p>
    <w:p>
      <w:pPr>
        <w:pStyle w:val="FirstParagraph"/>
      </w:pPr>
      <w:r>
        <w:t xml:space="preserve">Подивимося у вікно і визначимо, чи йде там сніг. Якщо він йде, то це непоганий доказ того, що зараз не літо, а отже можна відкинути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Порахуємо FPR та FNR для цього критерію. Ми знаємо, що влітку сніг іде дуже рідко (ймовірність помилки нижча за</w:t>
      </w:r>
      <w:r>
        <w:t xml:space="preserve"> </w:t>
      </w:r>
      <m:oMath>
        <m:r>
          <m:t>0.1</m:t>
        </m:r>
        <m:r>
          <m:rPr>
            <m:sty m:val="p"/>
          </m:rPr>
          <m:t>%</m:t>
        </m:r>
      </m:oMath>
      <w:r>
        <w:t xml:space="preserve">), тож це точно критерій рівня значущості</w:t>
      </w:r>
      <w:r>
        <w:t xml:space="preserve"> </w:t>
      </w:r>
      <m:oMath>
        <m:r>
          <m:t>0.001</m:t>
        </m:r>
      </m:oMath>
      <w:r>
        <w:t xml:space="preserve">, чого зазвичай достатньо для критеріїв.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&lt;</m:t>
          </m:r>
          <m:r>
            <m:t>0.001</m:t>
          </m:r>
        </m:oMath>
      </m:oMathPara>
    </w:p>
    <w:p>
      <w:pPr>
        <w:pStyle w:val="FirstParagraph"/>
      </w:pPr>
      <w:r>
        <w:t xml:space="preserve">Але що з FNR? Розглянемо конкретний випадок: зараз вересень. Оскільки у вересні майже завжди немає снігу, можна сказати, що FNR більша за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, отже, цей критерій насправді мало дієвий.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йде сніг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зараз вересень</m:t>
              </m:r>
            </m:e>
          </m:d>
          <m:r>
            <m:rPr>
              <m:sty m:val="p"/>
            </m:rPr>
            <m:t>&gt;</m:t>
          </m:r>
          <m:r>
            <m:t>0.9</m:t>
          </m:r>
        </m:oMath>
      </m:oMathPara>
    </w:p>
    <w:p>
      <w:pPr>
        <w:pStyle w:val="FirstParagraph"/>
      </w:pPr>
      <w:r>
        <w:t xml:space="preserve">Сформулюємо інший критерій рівня значущості</w:t>
      </w:r>
      <w:r>
        <w:t xml:space="preserve"> </w:t>
      </w:r>
      <m:oMath>
        <m:r>
          <m:t>α</m:t>
        </m:r>
      </m:oMath>
      <w:r>
        <w:t xml:space="preserve">, причому в цьому разі рівень значущості можна вибрати довільним.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монетка з імовірністю орла </m:t>
                    </m:r>
                    <m:r>
                      <m:t>α</m:t>
                    </m:r>
                    <m:r>
                      <m:rPr>
                        <m:nor/>
                        <m:sty m:val="p"/>
                      </m:rPr>
                      <m:t> випала орлом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інакше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Виходить, цей критерій випадковий, і він не використовує взагалі жодної інформації про погоду. Однак вимогам до рівня значущості він задовольняє.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</m:t>
              </m:r>
            </m:e>
          </m:d>
          <m:r>
            <m:rPr>
              <m:sty m:val="p"/>
            </m:rP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Обчислимо FNR.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N</m:t>
          </m:r>
          <m:r>
            <m:t>R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rPr>
                  <m:nor/>
                  <m:sty m:val="p"/>
                </m:rPr>
                <m:t>сьогодні не літо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не випав орел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За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0.001</m:t>
        </m:r>
      </m:oMath>
      <w:r>
        <w:t xml:space="preserve">, як у першому випадку, отримуємо ймовірність FNR</w:t>
      </w:r>
      <w:r>
        <w:t xml:space="preserve"> </w:t>
      </w:r>
      <m:oMath>
        <m:r>
          <m:t>0.999</m:t>
        </m:r>
        <m:r>
          <m:rPr>
            <m:sty m:val="p"/>
          </m:rPr>
          <m:t>&gt;</m:t>
        </m:r>
        <m:r>
          <m:t>0.9</m:t>
        </m:r>
      </m:oMath>
      <w:r>
        <w:t xml:space="preserve">, тобто за однакового рівня значущості з першим критерієм, другий критерій частіше припускається хибно негативної помилки.</w:t>
      </w:r>
    </w:p>
    <w:bookmarkEnd w:id="91"/>
    <w:bookmarkStart w:id="93" w:name="потужність"/>
    <w:p>
      <w:pPr>
        <w:pStyle w:val="Heading3"/>
      </w:pPr>
      <w:r>
        <w:t xml:space="preserve">1.7.3 Потужність</w:t>
      </w:r>
    </w:p>
    <w:p>
      <w:pPr>
        <w:pStyle w:val="FirstParagraph"/>
      </w:pPr>
      <w:r>
        <w:t xml:space="preserve">У статистиці заведено позитивним результатом вважати відкидання нульової гіпотези, бо зазвичай підтвердження альтернативи означає наявність бізнес-результату. Тому вважається хорошим критерій, який частіше дає змогу виявити бізнес-результат. І рахують тоді не ймовірність хибно негативної помилки, а</w:t>
      </w:r>
      <w:r>
        <w:t xml:space="preserve"> </w:t>
      </w:r>
      <w:r>
        <w:rPr>
          <w:i/>
          <w:iCs/>
        </w:rPr>
        <w:t xml:space="preserve">потужність</w:t>
      </w:r>
      <w:r>
        <w:t xml:space="preserve">, що дорівнює ймовірності відкинути нульову гіпотезу за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тобто ймовірність</w:t>
      </w:r>
      <w:r>
        <w:t xml:space="preserve"> </w:t>
      </w:r>
      <w:r>
        <w:rPr>
          <w:b/>
          <w:bCs/>
        </w:rPr>
        <w:t xml:space="preserve">істинно позитивного результату</w:t>
      </w:r>
      <w:r>
        <w:t xml:space="preserve"> </w:t>
      </w:r>
      <w:r>
        <w:t xml:space="preserve">(True Positive Rate, TPR).</w:t>
      </w:r>
    </w:p>
    <w:p>
      <w:pPr>
        <w:pStyle w:val="BodyText"/>
      </w:pPr>
      <w:bookmarkStart w:id="92" w:name="eq-power"/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92"/>
    </w:p>
    <w:p>
      <w:pPr>
        <w:pStyle w:val="FirstParagraph"/>
      </w:pPr>
      <w:r>
        <w:t xml:space="preserve">Коли альтернатива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складається з множини результатів, потужність розглядають як функцію від результату. Наприклад, можна порахувати потужність першого та другого критеріїв взимку й восени.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r>
            <m:t>N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Перший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≈</m:t>
          </m:r>
          <m:r>
            <m:t>0.00001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≈</m:t>
          </m:r>
          <m:r>
            <m:t>0.1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їде сніг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≈</m:t>
          </m:r>
          <m:r>
            <m:t>0.5</m:t>
          </m:r>
        </m:oMath>
      </m:oMathPara>
    </w:p>
    <w:p>
      <w:pPr>
        <w:pStyle w:val="FirstParagraph"/>
      </w:pPr>
      <w:r>
        <w:rPr>
          <w:b/>
          <w:bCs/>
        </w:rPr>
        <w:t xml:space="preserve">Другий критерій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травень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травень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жовтень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жовтень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Power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січень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випав орел </m:t>
              </m:r>
              <m:r>
                <m:rPr>
                  <m:sty m:val="p"/>
                </m:rPr>
                <m:t>|</m:t>
              </m:r>
              <m:r>
                <m:rPr>
                  <m:nor/>
                  <m:sty m:val="p"/>
                </m:rPr>
                <m:t> січень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=</m:t>
          </m:r>
          <m:r>
            <m:t>0.001</m:t>
          </m:r>
        </m:oMath>
      </m:oMathPara>
    </w:p>
    <w:p>
      <w:pPr>
        <w:pStyle w:val="FirstParagraph"/>
      </w:pPr>
      <w:r>
        <w:t xml:space="preserve">Зазвичай завдання пошуку найкращого критерію формулюється як пошук якомога потужнішого критерію за заданого рівня значущості</w:t>
      </w:r>
      <w:r>
        <w:t xml:space="preserve"> </w:t>
      </w:r>
      <m:oMath>
        <m:r>
          <m:t>F</m:t>
        </m:r>
        <m:r>
          <m:t>P</m:t>
        </m:r>
        <m:r>
          <m:t>R</m:t>
        </m:r>
        <m:r>
          <m:rPr>
            <m:sty m:val="p"/>
          </m:rPr>
          <m:t>≤</m:t>
        </m:r>
        <m:r>
          <m:t>α</m:t>
        </m:r>
      </m:oMath>
      <w:r>
        <w:t xml:space="preserve">. Але ми сказали, що потужність — функція від параметра, у нашому випадку від місяця.</w:t>
      </w:r>
    </w:p>
    <w:p>
      <w:pPr>
        <w:pStyle w:val="BodyText"/>
      </w:pPr>
      <w:r>
        <w:t xml:space="preserve">Якщо ми застосовуватимемо критерій у січні, то потужнішим буде перший критерій, а якщо в травні, то потужнішим буде другий критерій. Тому потрібно розуміти, коли буде застосовуватися критерій, а отже, ми шукаємо найпотужніший критерій у галузі, яка нас цікавить.</w:t>
      </w:r>
    </w:p>
    <w:p>
      <w:pPr>
        <w:pStyle w:val="BodyText"/>
      </w:pPr>
      <w:r>
        <w:t xml:space="preserve">Хоча в реальності в травні потужність обох критеріїв настільки низька, що вони просто не приносять користі, й використовувати їх не має сенсу.</w:t>
      </w:r>
    </w:p>
    <w:bookmarkEnd w:id="93"/>
    <w:bookmarkEnd w:id="94"/>
    <w:bookmarkStart w:id="100" w:name="потужність-для-біноміального-розподілу"/>
    <w:p>
      <w:pPr>
        <w:pStyle w:val="Heading2"/>
      </w:pPr>
      <w:r>
        <w:t xml:space="preserve">1.8 Потужність для біноміального розподілу</w:t>
      </w:r>
    </w:p>
    <w:p>
      <w:pPr>
        <w:pStyle w:val="FirstParagraph"/>
      </w:pPr>
      <w:r>
        <w:t xml:space="preserve">Застосуємо нові знання про потужність для нашої задачі з освітнім сервісом. З бізнес-міркувань ми вже вибрали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 отже, знаємо, що ми неправильно відкидаємо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 </m:t>
        </m:r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з ймовірністю не більше, ніж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цим обмежена ймовірність хибно позитивної помилки.</w:t>
      </w:r>
    </w:p>
    <w:p>
      <w:pPr>
        <w:pStyle w:val="BodyText"/>
      </w:pPr>
      <w:r>
        <w:t xml:space="preserve">А з якою ймовірністю ми будемо</w:t>
      </w:r>
      <w:r>
        <w:t xml:space="preserve"> </w:t>
      </w:r>
      <w:r>
        <w:rPr>
          <w:i/>
          <w:iCs/>
        </w:rPr>
        <w:t xml:space="preserve">правильно</w:t>
      </w:r>
      <w:r>
        <w:t xml:space="preserve"> </w:t>
      </w:r>
      <w:r>
        <w:t xml:space="preserve">відкидати гіпотезу? І яка в нас буде ймовірність хибно негативної помилки? На це запитання якраз відповість формула потужності.</w:t>
      </w:r>
    </w:p>
    <w:p>
      <w:pPr>
        <w:pStyle w:val="BodyText"/>
      </w:pPr>
      <w:r>
        <w:t xml:space="preserve">Згадаймо критерій, за яким ми приймаємо рішення: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−</m:t>
          </m:r>
          <m:r>
            <m:rPr>
              <m:nor/>
              <m:sty m:val="p"/>
            </m:rPr>
            <m:t>кількість підписок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якщо отримуємо хоча б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успішних підписок, то відкидаємо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Зауважимо, що потужність залежить від того, яке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нашій генеральній сукупності. Зафіксуємо спочатку параметр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й порахуємо потужність для нього. Якщо істинний параметр такий, то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0.6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binom_alternative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crit_reg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x_grid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probs_h0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binom_h0.pmf(x_grid)</w:t>
      </w:r>
      <w:r>
        <w:br/>
      </w:r>
      <w:r>
        <w:rPr>
          <w:rStyle w:val="NormalTok"/>
        </w:rPr>
        <w:t xml:space="preserve">plt.bar(x_grid, probs_h0,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$Binom(0.5, 30)$'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probs_alternative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binom_alternative.pmf(x_grid)</w:t>
      </w:r>
      <w:r>
        <w:br/>
      </w:r>
      <w:r>
        <w:rPr>
          <w:rStyle w:val="NormalTok"/>
        </w:rPr>
        <w:t xml:space="preserve">plt.bar(x_grid, probs_alternative,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slate,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'PMF, $Binom(0.6, 30)$'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plt.bar(x_grid[crit_reg], probs_alternative[crit_reg],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'Критична область'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binom-power"/>
          <w:p>
            <w:pPr>
              <w:pStyle w:val="Compact"/>
              <w:jc w:val="center"/>
            </w:pPr>
            <w:r>
              <w:drawing>
                <wp:inline>
                  <wp:extent cx="6261100" cy="2922477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ower-output-1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922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1.9: Потужність критерію для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0.6</m:t>
              </m:r>
            </m:oMath>
          </w:p>
          <w:bookmarkEnd w:id="98"/>
        </w:tc>
      </w:tr>
    </w:tbl>
    <w:p>
      <w:pPr>
        <w:pStyle w:val="BodyText"/>
      </w:pPr>
      <w:r>
        <w:t xml:space="preserve">Як і раніше, нас цікавить імовірність отримати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або більше успіхів. Але якщо раніше ми дивилися на неї для розподілу з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й хотіли, щоб вона була меншою за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то тепер ми дивимося за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та прагнемо зробити цю величину якомога більшою. Порівняно з обчисленням FPR формула не зміниться, змінюється тільки</w:t>
      </w:r>
      <w:r>
        <w:t xml:space="preserve"> </w:t>
      </w:r>
      <m:oMath>
        <m:r>
          <m:t>μ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9" w:name="lst-binom-pow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Лістинг 1.2: Обчислення потужності критерію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critical_value = 20</w:t>
            </w:r>
            <w:r>
              <w:br/>
            </w:r>
            <w:r>
              <w:rPr>
                <w:rStyle w:val="VerbatimChar"/>
              </w:rPr>
              <w:t xml:space="preserve">power = 1 - binom(n=30, p=0.6).cdf(critical_value - 1)</w:t>
            </w:r>
            <w:r>
              <w:br/>
            </w:r>
            <w:r>
              <w:rPr>
                <w:rStyle w:val="VerbatimChar"/>
              </w:rPr>
              <w:t xml:space="preserve">fpr   = 1 - binom(n=30, p=0.5).cdf(critical_value - 1)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print(f"Хибно позитивна помилка: {fpr:.1%}")</w:t>
            </w:r>
            <w:r>
              <w:br/>
            </w:r>
            <w:r>
              <w:rPr>
                <w:rStyle w:val="VerbatimChar"/>
              </w:rPr>
              <w:t xml:space="preserve">print(f"Потужність: {power:.1%}")</w:t>
            </w:r>
          </w:p>
          <w:bookmarkEnd w:id="99"/>
        </w:tc>
      </w:tr>
    </w:tbl>
    <w:p>
      <w:pPr>
        <w:pStyle w:val="SourceCode"/>
      </w:pPr>
      <w:r>
        <w:rPr>
          <w:rStyle w:val="VerbatimChar"/>
        </w:rPr>
        <w:t xml:space="preserve">Хибно позитивна помилка: 4.9%</w:t>
      </w:r>
      <w:r>
        <w:br/>
      </w:r>
      <w:r>
        <w:rPr>
          <w:rStyle w:val="VerbatimChar"/>
        </w:rPr>
        <w:t xml:space="preserve">Потужність: 29.1%</w:t>
      </w:r>
    </w:p>
    <w:bookmarkEnd w:id="100"/>
    <w:bookmarkStart w:id="101" w:name="висновок"/>
    <w:p>
      <w:pPr>
        <w:pStyle w:val="Heading2"/>
      </w:pPr>
      <w:r>
        <w:t xml:space="preserve">1.9 Висновок</w:t>
      </w:r>
    </w:p>
    <w:p>
      <w:pPr>
        <w:pStyle w:val="FirstParagraph"/>
      </w:pPr>
      <w:r>
        <w:t xml:space="preserve">Ми розглянули, як можна використовувати біноміальний розподіл для перевірки гіпотези про ймовірність успіху. Для цього ми визначили критерій, критичну область,</w:t>
      </w:r>
      <w:r>
        <w:t xml:space="preserve"> </w:t>
      </w:r>
      <m:oMath>
        <m:r>
          <m:t>p</m:t>
        </m:r>
      </m:oMath>
      <w:r>
        <w:t xml:space="preserve">-значення. Показали, як можна використовувати ці поняття для різних видів гіпотез: односторонніх, двосторонніх, симетричних та несиметричних.</w:t>
      </w:r>
    </w:p>
    <w:bookmarkEnd w:id="101"/>
    <w:bookmarkStart w:id="102" w:name="питання-для-самоперевірки"/>
    <w:p>
      <w:pPr>
        <w:pStyle w:val="Heading2"/>
      </w:pPr>
      <w:r>
        <w:t xml:space="preserve">1.10 Питання для самоперевірки</w:t>
      </w:r>
    </w:p>
    <w:p>
      <w:pPr>
        <w:pStyle w:val="Compact"/>
        <w:numPr>
          <w:ilvl w:val="0"/>
          <w:numId w:val="1007"/>
        </w:numPr>
      </w:pPr>
      <w:r>
        <w:t xml:space="preserve">Які гіпотези можна перевірити за допомогою біноміального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несиметричного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розподілу?</w:t>
      </w:r>
    </w:p>
    <w:bookmarkEnd w:id="102"/>
    <w:bookmarkEnd w:id="103"/>
    <w:bookmarkStart w:id="104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104"/>
    <w:bookmarkStart w:id="105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105"/>
    <w:bookmarkStart w:id="106" w:name="sec-monte-carlo"/>
    <w:p>
      <w:pPr>
        <w:pStyle w:val="Heading1"/>
      </w:pPr>
      <w:r>
        <w:t xml:space="preserve">4. Монте-Карло в задачах статистики</w:t>
      </w:r>
    </w:p>
    <w:bookmarkEnd w:id="106"/>
    <w:bookmarkStart w:id="107" w:name="підсумки"/>
    <w:p>
      <w:pPr>
        <w:pStyle w:val="Heading1"/>
      </w:pPr>
      <w:r>
        <w:t xml:space="preserve">Підсумки</w:t>
      </w:r>
    </w:p>
    <w:bookmarkEnd w:id="107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49" Target="media/rId49.png" /><Relationship Type="http://schemas.openxmlformats.org/officeDocument/2006/relationships/image" Id="rId82" Target="media/rId82.png" /><Relationship Type="http://schemas.openxmlformats.org/officeDocument/2006/relationships/image" Id="rId78" Target="media/rId78.png" /><Relationship Type="http://schemas.openxmlformats.org/officeDocument/2006/relationships/image" Id="rId72" Target="media/rId72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2025-03-26T21:57:22Z</dcterms:created>
  <dcterms:modified xsi:type="dcterms:W3CDTF">2025-03-26T21:57:22Z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2025-03-26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