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Прикладний статистичний аналіз</w:t>
      </w:r>
    </w:p>
    <w:p>
      <w:pPr>
        <w:pStyle w:val="Author"/>
      </w:pPr>
      <w:r>
        <w:t xml:space="preserve">Посилання до варіантів</w:t>
      </w:r>
    </w:p>
    <w:p>
      <w:pPr>
        <w:pStyle w:val="Date"/>
      </w:pPr>
      <w:r>
        <w:t xml:space="preserve">2025-06-09</w:t>
      </w:r>
    </w:p>
    <w:bookmarkStart w:id="20" w:name="варіанти"/>
    <w:p>
      <w:pPr>
        <w:pStyle w:val="Heading2"/>
      </w:pPr>
      <w:r>
        <w:t xml:space="preserve">Варіанти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ПІБ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Кондратенко Дмитро Денисович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Левченко Юрій Леонідович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Московських Андрій Анатолійович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Мірошник Андрій Петрович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Ніколайчук Валерій Андрійович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Пилипович Даниїл Олегович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Положенець Кирило Олександрович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Супруненко Максим Ігорович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Сєрооченко Микита Олегович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Терновцев Віталій Олексійович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Ткачук Святослав Васильович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Федосенко Олександр Дмитрович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Юрковський Нікіта Олександрович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Варіант 2</w:t>
            </w:r>
          </w:p>
        </w:tc>
      </w:tr>
    </w:tbl>
    <w:bookmarkEnd w:id="20"/>
    <w:bookmarkStart w:id="25" w:name="постановка-задачі"/>
    <w:p>
      <w:pPr>
        <w:pStyle w:val="Heading2"/>
      </w:pPr>
      <w:r>
        <w:t xml:space="preserve">Постановка задачі</w:t>
      </w:r>
    </w:p>
    <w:p>
      <w:pPr>
        <w:pStyle w:val="FirstParagraph"/>
      </w:pPr>
      <w:r>
        <w:t xml:space="preserve">Перед вами</w:t>
      </w:r>
      <w:r>
        <w:t xml:space="preserve"> </w:t>
      </w:r>
      <w:hyperlink r:id="rId21">
        <w:r>
          <w:rPr>
            <w:rStyle w:val="Hyperlink"/>
          </w:rPr>
          <w:t xml:space="preserve">набір даних</w:t>
        </w:r>
      </w:hyperlink>
      <w:r>
        <w:t xml:space="preserve">, що містить інформацію геохімічного складу ґрунтів, зібраних у зонах бойових дій на території України двома методами: ручним відбором проб та автоматизованим методом.</w:t>
      </w:r>
    </w:p>
    <w:p>
      <w:pPr>
        <w:pStyle w:val="BodyText"/>
      </w:pPr>
      <w:r>
        <w:t xml:space="preserve">Кожному варіанту білету відповідає своя пара елементів: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Варіант 1</w:t>
      </w:r>
      <w:r>
        <w:t xml:space="preserve">: кобальт (Co)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Варіант 2</w:t>
      </w:r>
      <w:r>
        <w:t xml:space="preserve">: марганець (Mn)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Варіант 3</w:t>
      </w:r>
      <w:r>
        <w:t xml:space="preserve">: нікель (Ni)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Варіант 4</w:t>
      </w:r>
      <w:r>
        <w:t xml:space="preserve">: свинець (Pb)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Варіант 5</w:t>
      </w:r>
      <w:r>
        <w:t xml:space="preserve">: цинк (Zn)</w:t>
      </w:r>
    </w:p>
    <w:p>
      <w:pPr>
        <w:pStyle w:val="FirstParagraph"/>
      </w:pPr>
      <w:r>
        <w:t xml:space="preserve">Ваша задача полягає в тому, щоб проаналізувати дані, порівняти вміст елементів у пробах, отриманих різними методами, та зробити висновки чи можна вважати ці методи еквівалентними.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Users\ihorm\AppData\Local\Programs\Quarto\share\formats\docx\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Попередження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Зауважте, що: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вибірки невеликі, що може вплинути на результати аналізу;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можливо ручний відбір проб та автоматизований метод можуть давати різні результати для різних децилів розподілу;</w:t>
            </w:r>
          </w:p>
        </w:tc>
      </w:tr>
    </w:tbl>
    <w:bookmarkEnd w:id="25"/>
    <w:bookmarkStart w:id="26" w:name="дані"/>
    <w:p>
      <w:pPr>
        <w:pStyle w:val="Heading2"/>
      </w:pPr>
      <w:r>
        <w:t xml:space="preserve">Дані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Дані про вміст елементів у ґрунтах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Проба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 (ручний)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 (автоматизований)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Ni (ручний)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Ni (автоматизований)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Pb (ручний)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Pb (автоматизований)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Zn (ручний)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Zn (автоматизований)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Дані зібрані в зонах бойових дій на території України.</w:t>
            </w:r>
          </w:p>
        </w:tc>
      </w:tr>
    </w:tbl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1" Target="comparison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mparison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Прикладний статистичний аналіз</dc:title>
  <dc:creator>Посилання до варіантів</dc:creator>
  <dc:language>ua</dc:language>
  <cp:keywords/>
  <dcterms:created xsi:type="dcterms:W3CDTF">2025-06-08T15:14:02Z</dcterms:created>
  <dcterms:modified xsi:type="dcterms:W3CDTF">2025-06-08T15:14:02Z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2025-06-09</vt:lpwstr>
  </property>
  <property fmtid="{D5CDD505-2E9C-101B-9397-08002B2CF9AE}" pid="6" name="date-format">
    <vt:lpwstr>iso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Зміст</vt:lpwstr>
  </property>
</Properties>
</file>