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4564" w14:textId="03639F3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Key Findings</w:t>
      </w:r>
    </w:p>
    <w:p w14:paraId="6A2CE0F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1. Customer Ratings Are Relatively Low</w:t>
      </w:r>
    </w:p>
    <w:p w14:paraId="56BE990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The average product rating is </w:t>
      </w: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2.01 out of 5</w:t>
      </w: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, indicating relatively low customer satisfaction across many products.</w:t>
      </w:r>
    </w:p>
    <w:p w14:paraId="690177B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Business Impact</w:t>
      </w:r>
    </w:p>
    <w:p w14:paraId="785A569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Low ratings may reduce customer trust and affect future sales.</w:t>
      </w:r>
    </w:p>
    <w:p w14:paraId="33C3DA9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2. Higher-Rated Products Receive More Reviews</w:t>
      </w:r>
    </w:p>
    <w:p w14:paraId="7BA53E9F" w14:textId="50251656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Products rated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4-</w:t>
      </w: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5 stars</w:t>
      </w: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generate significantly more customer reviews than lower-rated products.</w:t>
      </w:r>
    </w:p>
    <w:p w14:paraId="0D60585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Insight</w:t>
      </w:r>
    </w:p>
    <w:p w14:paraId="4428ED5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This suggests that customer satisfaction encourages engagement and feedback.</w:t>
      </w:r>
    </w:p>
    <w:p w14:paraId="7125511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Business Impact</w:t>
      </w:r>
    </w:p>
    <w:p w14:paraId="3FA47AD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Promoting highly rated products can increase customer confidence and conversions.</w:t>
      </w:r>
    </w:p>
    <w:p w14:paraId="2C5C99F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3. Discounts Have Limited Influence on Customer Engagement</w:t>
      </w:r>
    </w:p>
    <w:p w14:paraId="778BAAC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relationship between discount percentage and review volume appears weak.</w:t>
      </w:r>
    </w:p>
    <w:p w14:paraId="4422FBB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Insight</w:t>
      </w:r>
    </w:p>
    <w:p w14:paraId="0D1F8582" w14:textId="4A6B16CB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Large discounts do not consistently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lead to more</w:t>
      </w: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reviews.</w:t>
      </w:r>
    </w:p>
    <w:p w14:paraId="0D51808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Business Impact</w:t>
      </w:r>
    </w:p>
    <w:p w14:paraId="0ABC8CA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Product quality and customer experience may have a greater influence on engagement than discounts alone.</w:t>
      </w:r>
    </w:p>
    <w:p w14:paraId="1A2CCC5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4. Several Products Receive Extremely High Discounts</w:t>
      </w:r>
    </w:p>
    <w:p w14:paraId="43A83DC9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Top 10 Products with Highest Discounts chart shows products with substantial price reductions.</w:t>
      </w:r>
    </w:p>
    <w:p w14:paraId="28571E7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Business Impact</w:t>
      </w:r>
    </w:p>
    <w:p w14:paraId="31396C6A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While discounts may attract attention, excessive discounting can:</w:t>
      </w:r>
    </w:p>
    <w:p w14:paraId="0300F188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Reduce profit margins</w:t>
      </w:r>
    </w:p>
    <w:p w14:paraId="563EABC6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Lower perceived product value</w:t>
      </w:r>
    </w:p>
    <w:p w14:paraId="3D509BB5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Create dependency on promotions</w:t>
      </w:r>
    </w:p>
    <w:p w14:paraId="2FF0C81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lastRenderedPageBreak/>
        <w:t>5. Top-Rated Products Maintain Excellent Customer Satisfaction</w:t>
      </w:r>
    </w:p>
    <w:p w14:paraId="43386F59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highest-rated products consistently achieve ratings close to 5.0.</w:t>
      </w:r>
    </w:p>
    <w:p w14:paraId="6714792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Business Impact</w:t>
      </w:r>
    </w:p>
    <w:p w14:paraId="1777D1FD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These products can serve as benchmarks for:</w:t>
      </w:r>
    </w:p>
    <w:p w14:paraId="6ABF9912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Product quality</w:t>
      </w:r>
    </w:p>
    <w:p w14:paraId="5360304A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Pricing strategy</w:t>
      </w:r>
    </w:p>
    <w:p w14:paraId="2C295E2D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Customer satisfaction</w:t>
      </w:r>
    </w:p>
    <w:p w14:paraId="0DD01675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EF1"/>
    <w:multiLevelType w:val="multilevel"/>
    <w:tmpl w:val="D55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7E96"/>
    <w:multiLevelType w:val="multilevel"/>
    <w:tmpl w:val="115E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1D49"/>
    <w:multiLevelType w:val="multilevel"/>
    <w:tmpl w:val="40C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42253"/>
    <w:multiLevelType w:val="multilevel"/>
    <w:tmpl w:val="EF9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06755">
    <w:abstractNumId w:val="0"/>
  </w:num>
  <w:num w:numId="2" w16cid:durableId="1700398732">
    <w:abstractNumId w:val="1"/>
  </w:num>
  <w:num w:numId="3" w16cid:durableId="1961108938">
    <w:abstractNumId w:val="2"/>
  </w:num>
  <w:num w:numId="4" w16cid:durableId="661811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80"/>
    <w:rsid w:val="004814D2"/>
    <w:rsid w:val="00574A80"/>
    <w:rsid w:val="00757DFD"/>
    <w:rsid w:val="00A2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BAAE"/>
  <w15:chartTrackingRefBased/>
  <w15:docId w15:val="{F57AC990-5EE7-4782-A250-41B9E3AC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2026-06-16T07:18:00Z</dcterms:created>
  <dcterms:modified xsi:type="dcterms:W3CDTF">2026-06-16T07:20:00Z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3b8a8408-e6a0-4a4f-8462-9a8551c6384d</vt:lpwstr>
  </property>
</Properties>
</file>