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72"/>
          <w:szCs w:val="72"/>
          <w:lang w:val="en-US" w:eastAsia="zh-CN"/>
        </w:rPr>
      </w:pPr>
      <w:r>
        <w:rPr>
          <w:rFonts w:hint="default" w:ascii="黑体" w:hAnsi="黑体" w:eastAsia="黑体" w:cs="黑体"/>
          <w:sz w:val="72"/>
          <w:szCs w:val="72"/>
          <w:lang w:val="en-US" w:eastAsia="zh-CN"/>
        </w:rPr>
        <w:t>Digital</w:t>
      </w: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商城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72"/>
          <w:szCs w:val="28"/>
          <w:lang w:eastAsia="zh-CN"/>
        </w:rPr>
      </w:pP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需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求</w:t>
      </w:r>
    </w:p>
    <w:p>
      <w:pPr>
        <w:pStyle w:val="23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分</w:t>
      </w:r>
    </w:p>
    <w:p>
      <w:pPr>
        <w:pStyle w:val="23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析</w:t>
      </w:r>
      <w:bookmarkStart w:id="71" w:name="_GoBack"/>
      <w:bookmarkEnd w:id="71"/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default" w:ascii="黑体" w:hAnsi="黑体" w:eastAsia="黑体" w:cs="黑体"/>
                <w:kern w:val="0"/>
                <w:lang w:val="en-US" w:eastAsia="zh-CN"/>
              </w:rPr>
              <w:t>Digital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商城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梁大杰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2020.05.04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p/>
    <w:p/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262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_Toc6865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48"/>
            </w:rPr>
            <w:t xml:space="preserve">1 </w:t>
          </w:r>
          <w:r>
            <w:rPr>
              <w:rFonts w:hint="eastAsia" w:ascii="黑体" w:hAnsi="黑体" w:eastAsia="黑体" w:cs="黑体"/>
              <w:bCs w:val="0"/>
              <w:szCs w:val="48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_Toc6865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1.1 </w:t>
          </w:r>
          <w:r>
            <w:rPr>
              <w:rFonts w:hint="eastAsia" w:ascii="黑体" w:hAnsi="黑体" w:eastAsia="黑体" w:cs="黑体"/>
              <w:bCs w:val="0"/>
              <w:szCs w:val="36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_Toc466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_Toc22921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1.2 </w:t>
          </w:r>
          <w:r>
            <w:rPr>
              <w:rFonts w:hint="eastAsia" w:ascii="黑体" w:hAnsi="黑体" w:eastAsia="黑体" w:cs="黑体"/>
              <w:bCs w:val="0"/>
              <w:szCs w:val="36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_Toc22921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_Toc15205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1.3 </w:t>
          </w:r>
          <w:r>
            <w:rPr>
              <w:rFonts w:hint="eastAsia" w:ascii="黑体" w:hAnsi="黑体" w:eastAsia="黑体" w:cs="黑体"/>
              <w:bCs w:val="0"/>
              <w:szCs w:val="36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_Toc15205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_Toc27963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48"/>
            </w:rPr>
            <w:t xml:space="preserve">2 </w:t>
          </w:r>
          <w:r>
            <w:rPr>
              <w:rFonts w:hint="eastAsia" w:ascii="黑体" w:hAnsi="黑体" w:eastAsia="黑体" w:cs="黑体"/>
              <w:bCs w:val="0"/>
              <w:szCs w:val="48"/>
            </w:rPr>
            <w:t>系统需求</w:t>
          </w:r>
          <w:r>
            <w:tab/>
          </w:r>
          <w:r>
            <w:fldChar w:fldCharType="begin"/>
          </w:r>
          <w:r>
            <w:instrText xml:space="preserve"> PAGEREF _Toc27963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_Toc23082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2.1 </w:t>
          </w:r>
          <w:r>
            <w:rPr>
              <w:rFonts w:hint="eastAsia" w:ascii="黑体" w:hAnsi="黑体" w:eastAsia="黑体" w:cs="黑体"/>
              <w:bCs w:val="0"/>
              <w:szCs w:val="36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_Toc23082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_Toc12796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_Toc12796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_Toc7388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_Toc7388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_Toc23207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2.1.3 </w:t>
          </w:r>
          <w:r>
            <w:rPr>
              <w:rFonts w:hint="eastAsia" w:ascii="黑体" w:hAnsi="黑体" w:eastAsia="黑体" w:cs="黑体"/>
              <w:bCs w:val="0"/>
              <w:szCs w:val="30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_Toc23207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_Toc26034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2.1.4 </w:t>
          </w:r>
          <w:r>
            <w:rPr>
              <w:rFonts w:hint="eastAsia" w:ascii="黑体" w:hAnsi="黑体" w:eastAsia="黑体" w:cs="黑体"/>
              <w:bCs w:val="0"/>
              <w:szCs w:val="30"/>
            </w:rPr>
            <w:t>关键点</w:t>
          </w:r>
          <w:r>
            <w:tab/>
          </w:r>
          <w:r>
            <w:fldChar w:fldCharType="begin"/>
          </w:r>
          <w:r>
            <w:instrText xml:space="preserve"> PAGEREF _Toc26034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_Toc30782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2.2 </w:t>
          </w:r>
          <w:r>
            <w:rPr>
              <w:rFonts w:hint="eastAsia" w:ascii="黑体" w:hAnsi="黑体" w:eastAsia="黑体" w:cs="黑体"/>
              <w:bCs w:val="0"/>
              <w:szCs w:val="36"/>
            </w:rPr>
            <w:t>需求规格</w:t>
          </w:r>
          <w:r>
            <w:tab/>
          </w:r>
          <w:r>
            <w:fldChar w:fldCharType="begin"/>
          </w:r>
          <w:r>
            <w:instrText xml:space="preserve"> PAGEREF _Toc30782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2.2.1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软件系统总体功能/对象结构</w:t>
          </w:r>
          <w:r>
            <w:tab/>
          </w:r>
          <w:r>
            <w:fldChar w:fldCharType="begin"/>
          </w:r>
          <w:r>
            <w:instrText xml:space="preserve"> PAGEREF _Toc25281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2.2.2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软件子系统功能/对象结构</w:t>
          </w:r>
          <w:r>
            <w:tab/>
          </w:r>
          <w:r>
            <w:fldChar w:fldCharType="begin"/>
          </w:r>
          <w:r>
            <w:instrText xml:space="preserve"> PAGEREF _Toc17715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_Toc24222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 </w:t>
          </w:r>
          <w:r>
            <w:rPr>
              <w:rFonts w:hint="eastAsia" w:ascii="黑体" w:hAnsi="黑体" w:eastAsia="黑体" w:cs="黑体"/>
              <w:bCs w:val="0"/>
              <w:szCs w:val="48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48"/>
            </w:rPr>
            <w:t>功能说明</w:t>
          </w:r>
          <w:r>
            <w:tab/>
          </w:r>
          <w:r>
            <w:fldChar w:fldCharType="begin"/>
          </w:r>
          <w:r>
            <w:instrText xml:space="preserve"> PAGEREF _Toc24222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_Toc7175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3.1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商城首页</w:t>
          </w:r>
          <w:r>
            <w:tab/>
          </w:r>
          <w:r>
            <w:fldChar w:fldCharType="begin"/>
          </w:r>
          <w:r>
            <w:instrText xml:space="preserve"> PAGEREF _Toc7175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3.1.1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首页页面展示</w:t>
          </w:r>
          <w:r>
            <w:tab/>
          </w:r>
          <w:r>
            <w:fldChar w:fldCharType="begin"/>
          </w:r>
          <w:r>
            <w:instrText xml:space="preserve"> PAGEREF _Toc8961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3.1.2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首页功能概述</w:t>
          </w:r>
          <w:r>
            <w:tab/>
          </w:r>
          <w:r>
            <w:fldChar w:fldCharType="begin"/>
          </w:r>
          <w:r>
            <w:instrText xml:space="preserve"> PAGEREF _Toc31718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_Toc25963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3.2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商品页面</w:t>
          </w:r>
          <w:r>
            <w:tab/>
          </w:r>
          <w:r>
            <w:fldChar w:fldCharType="begin"/>
          </w:r>
          <w:r>
            <w:instrText xml:space="preserve"> PAGEREF _Toc25963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3.2.1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商品</w:t>
          </w:r>
          <w:r>
            <w:rPr>
              <w:rFonts w:hint="eastAsia" w:ascii="黑体" w:hAnsi="黑体" w:eastAsia="黑体" w:cs="黑体"/>
              <w:bCs w:val="0"/>
              <w:szCs w:val="30"/>
            </w:rPr>
            <w:t>详情页面展示</w:t>
          </w:r>
          <w:r>
            <w:tab/>
          </w:r>
          <w:r>
            <w:fldChar w:fldCharType="begin"/>
          </w:r>
          <w:r>
            <w:instrText xml:space="preserve"> PAGEREF _Toc21292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_Toc13863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3.2.2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商品</w:t>
          </w:r>
          <w:r>
            <w:rPr>
              <w:rFonts w:hint="eastAsia" w:ascii="黑体" w:hAnsi="黑体" w:eastAsia="黑体" w:cs="黑体"/>
              <w:bCs w:val="0"/>
              <w:szCs w:val="30"/>
            </w:rPr>
            <w:t>详情功能概述</w:t>
          </w:r>
          <w:r>
            <w:tab/>
          </w:r>
          <w:r>
            <w:fldChar w:fldCharType="begin"/>
          </w:r>
          <w:r>
            <w:instrText xml:space="preserve"> PAGEREF _Toc13863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_Toc18161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3.3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登陆注册页面</w:t>
          </w:r>
          <w:r>
            <w:tab/>
          </w:r>
          <w:r>
            <w:fldChar w:fldCharType="begin"/>
          </w:r>
          <w:r>
            <w:instrText xml:space="preserve"> PAGEREF _Toc18161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3.3.1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登陆注册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_Toc27670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_Toc10251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3.3.2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登陆注册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_Toc10251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_Toc7213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3.4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管理员页面</w:t>
          </w:r>
          <w:r>
            <w:tab/>
          </w:r>
          <w:r>
            <w:fldChar w:fldCharType="begin"/>
          </w:r>
          <w:r>
            <w:instrText xml:space="preserve"> PAGEREF _Toc7213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3.4.1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管理员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_Toc2356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_Toc24972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3.4.2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管理员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_Toc24972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3.5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数码商城-购物车页面</w:t>
          </w:r>
          <w:r>
            <w:tab/>
          </w:r>
          <w:r>
            <w:fldChar w:fldCharType="begin"/>
          </w:r>
          <w:r>
            <w:instrText xml:space="preserve"> PAGEREF _Toc18218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3.5.1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购物车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_Toc9105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3.5.2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购物车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_Toc6916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_Toc12641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6"/>
            </w:rPr>
            <w:t xml:space="preserve">3.6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数码商城-...</w:t>
          </w:r>
          <w:r>
            <w:tab/>
          </w:r>
          <w:r>
            <w:fldChar w:fldCharType="begin"/>
          </w:r>
          <w:r>
            <w:instrText xml:space="preserve"> PAGEREF _Toc12641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3.6.1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_Toc20507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28"/>
              <w:lang w:val="en-US" w:eastAsia="zh-CN"/>
            </w:rPr>
            <w:t xml:space="preserve">3.6.2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功能展示</w:t>
          </w:r>
          <w:r>
            <w:tab/>
          </w:r>
          <w:r>
            <w:fldChar w:fldCharType="begin"/>
          </w:r>
          <w:r>
            <w:instrText xml:space="preserve"> PAGEREF _Toc1708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</w:sdtContent>
    </w:sdt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0" w:name="_Toc6865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系统概述</w:t>
      </w:r>
      <w:bookmarkEnd w:id="0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" w:name="_Toc466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项目概述</w:t>
      </w:r>
      <w:bookmarkEnd w:id="1"/>
    </w:p>
    <w:p>
      <w:pPr>
        <w:ind w:firstLine="435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数码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商城</w:t>
      </w:r>
      <w:r>
        <w:rPr>
          <w:rFonts w:hint="eastAsia" w:ascii="宋体" w:hAnsi="宋体" w:eastAsia="宋体" w:cs="宋体"/>
          <w:sz w:val="28"/>
          <w:szCs w:val="28"/>
        </w:rPr>
        <w:t>主要是一款基于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WPF框架开发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团队</w:t>
      </w:r>
      <w:r>
        <w:rPr>
          <w:rFonts w:hint="eastAsia" w:ascii="宋体" w:hAnsi="宋体" w:eastAsia="宋体" w:cs="宋体"/>
          <w:sz w:val="28"/>
          <w:szCs w:val="28"/>
        </w:rPr>
        <w:t>项目，主要用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于</w:t>
      </w:r>
      <w:r>
        <w:rPr>
          <w:rFonts w:hint="eastAsia" w:ascii="宋体" w:hAnsi="宋体" w:eastAsia="宋体" w:cs="宋体"/>
          <w:sz w:val="28"/>
          <w:szCs w:val="28"/>
        </w:rPr>
        <w:t>用户浏览获取平台的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以及可视化的数据展示</w:t>
      </w:r>
      <w:r>
        <w:rPr>
          <w:rFonts w:hint="eastAsia" w:ascii="宋体" w:hAnsi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从而引导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</w:t>
      </w:r>
      <w:r>
        <w:rPr>
          <w:rFonts w:hint="eastAsia" w:ascii="宋体" w:hAnsi="宋体" w:eastAsia="宋体" w:cs="宋体"/>
          <w:sz w:val="28"/>
          <w:szCs w:val="28"/>
        </w:rPr>
        <w:t>户进行消费</w:t>
      </w:r>
    </w:p>
    <w:p>
      <w:pPr>
        <w:ind w:firstLine="435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使用后台管理主要是管理员对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库存的分配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</w:rPr>
        <w:t>对浏览平台用户需要看到的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的管理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2" w:name="_Toc22921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定义、首字母缩写词和缩略语</w:t>
      </w:r>
      <w:bookmarkEnd w:id="2"/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...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3" w:name="_Toc15205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参考资料</w:t>
      </w:r>
      <w:bookmarkEnd w:id="3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国家标准GB/T 9385-1988《计算机软件需求说明编制指南》</w:t>
      </w: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34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4" w:name="_Toc6246"/>
      <w:bookmarkStart w:id="5" w:name="_Toc26861947"/>
      <w:bookmarkStart w:id="6" w:name="_Toc6287"/>
      <w:bookmarkStart w:id="7" w:name="_Toc14014"/>
      <w:bookmarkStart w:id="8" w:name="_Toc27963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系统需求</w:t>
      </w:r>
      <w:bookmarkEnd w:id="4"/>
      <w:bookmarkEnd w:id="5"/>
      <w:bookmarkEnd w:id="6"/>
      <w:bookmarkEnd w:id="7"/>
      <w:bookmarkEnd w:id="8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9" w:name="_Toc1242"/>
      <w:bookmarkStart w:id="10" w:name="_Toc18213"/>
      <w:bookmarkStart w:id="11" w:name="_Toc26861948"/>
      <w:bookmarkStart w:id="12" w:name="_Toc26453"/>
      <w:bookmarkStart w:id="13" w:name="_Toc23082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需求概述</w:t>
      </w:r>
      <w:bookmarkEnd w:id="9"/>
      <w:bookmarkEnd w:id="10"/>
      <w:bookmarkEnd w:id="11"/>
      <w:bookmarkEnd w:id="12"/>
      <w:bookmarkEnd w:id="13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4" w:name="_Toc31899"/>
      <w:bookmarkStart w:id="15" w:name="_Toc20662"/>
      <w:bookmarkStart w:id="16" w:name="_Toc22640"/>
      <w:bookmarkStart w:id="17" w:name="_Toc26861949"/>
      <w:bookmarkStart w:id="18" w:name="_Toc1279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目标</w:t>
      </w:r>
      <w:bookmarkEnd w:id="14"/>
      <w:bookmarkEnd w:id="15"/>
      <w:bookmarkEnd w:id="16"/>
      <w:bookmarkEnd w:id="17"/>
      <w:bookmarkEnd w:id="18"/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引导性消费，用</w:t>
      </w:r>
      <w:r>
        <w:rPr>
          <w:rFonts w:hint="eastAsia" w:ascii="宋体" w:hAnsi="宋体"/>
          <w:sz w:val="28"/>
          <w:szCs w:val="28"/>
          <w:lang w:val="en-US" w:eastAsia="zh-CN"/>
        </w:rPr>
        <w:t>于</w:t>
      </w:r>
      <w:r>
        <w:rPr>
          <w:rFonts w:hint="eastAsia" w:ascii="宋体" w:hAnsi="宋体"/>
          <w:sz w:val="28"/>
          <w:szCs w:val="28"/>
        </w:rPr>
        <w:t>用户浏览获取平台的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以及可视化的数据展示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从而引导</w:t>
      </w:r>
      <w:r>
        <w:rPr>
          <w:rFonts w:hint="eastAsia" w:ascii="宋体" w:hAnsi="宋体"/>
          <w:sz w:val="28"/>
          <w:szCs w:val="28"/>
          <w:lang w:val="en-US" w:eastAsia="zh-CN"/>
        </w:rPr>
        <w:t>用</w:t>
      </w:r>
      <w:r>
        <w:rPr>
          <w:rFonts w:hint="eastAsia" w:ascii="宋体" w:hAnsi="宋体"/>
          <w:sz w:val="28"/>
          <w:szCs w:val="28"/>
        </w:rPr>
        <w:t>户进行消费</w:t>
      </w:r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>主要是管理员对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库存分配</w:t>
      </w:r>
      <w:r>
        <w:rPr>
          <w:rFonts w:hint="eastAsia" w:ascii="宋体" w:hAnsi="宋体"/>
          <w:sz w:val="28"/>
          <w:szCs w:val="28"/>
          <w:lang w:val="en-US" w:eastAsia="zh-CN"/>
        </w:rPr>
        <w:t>和</w:t>
      </w:r>
      <w:r>
        <w:rPr>
          <w:rFonts w:hint="eastAsia" w:ascii="宋体" w:hAnsi="宋体"/>
          <w:sz w:val="28"/>
          <w:szCs w:val="28"/>
        </w:rPr>
        <w:t>对浏览平台用户需要看到的产品的管理</w:t>
      </w:r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>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管理，</w:t>
      </w:r>
      <w:r>
        <w:rPr>
          <w:rFonts w:hint="eastAsia" w:ascii="宋体" w:hAnsi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/>
          <w:sz w:val="28"/>
          <w:szCs w:val="28"/>
        </w:rPr>
        <w:t>管理，登录注册功能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商品搜索功能，购买功能，支付功能，</w:t>
      </w:r>
      <w:r>
        <w:rPr>
          <w:rFonts w:hint="eastAsia" w:ascii="宋体" w:hAnsi="宋体"/>
          <w:sz w:val="28"/>
          <w:szCs w:val="28"/>
        </w:rPr>
        <w:t>可视化展示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9" w:name="_Toc3401"/>
      <w:bookmarkStart w:id="20" w:name="_Toc31273"/>
      <w:bookmarkStart w:id="21" w:name="_Toc26861950"/>
      <w:bookmarkStart w:id="22" w:name="_Toc15851"/>
      <w:bookmarkStart w:id="23" w:name="_Toc7388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运行环境</w:t>
      </w:r>
      <w:bookmarkEnd w:id="19"/>
      <w:bookmarkEnd w:id="20"/>
      <w:bookmarkEnd w:id="21"/>
      <w:bookmarkEnd w:id="22"/>
      <w:bookmarkEnd w:id="23"/>
    </w:p>
    <w:p>
      <w:pPr>
        <w:ind w:left="420" w:firstLine="42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运行环境：</w:t>
      </w:r>
      <w:r>
        <w:rPr>
          <w:rFonts w:hint="eastAsia"/>
          <w:sz w:val="28"/>
          <w:szCs w:val="28"/>
          <w:lang w:val="en-US" w:eastAsia="zh-CN"/>
        </w:rPr>
        <w:t>...</w:t>
      </w:r>
    </w:p>
    <w:p>
      <w:pPr>
        <w:ind w:left="420" w:firstLine="42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SQL Server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4" w:name="_Toc13557"/>
      <w:bookmarkStart w:id="25" w:name="_Toc21675"/>
      <w:bookmarkStart w:id="26" w:name="_Toc21459"/>
      <w:bookmarkStart w:id="27" w:name="_Toc26861951"/>
      <w:bookmarkStart w:id="28" w:name="_Toc23207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用户的特点</w:t>
      </w:r>
      <w:bookmarkEnd w:id="24"/>
      <w:bookmarkEnd w:id="25"/>
      <w:bookmarkEnd w:id="26"/>
      <w:bookmarkEnd w:id="27"/>
      <w:bookmarkEnd w:id="28"/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主要分为前端和后端</w:t>
      </w:r>
      <w:r>
        <w:rPr>
          <w:rFonts w:hint="eastAsia" w:ascii="宋体" w:hAnsi="宋体"/>
          <w:sz w:val="28"/>
          <w:szCs w:val="28"/>
          <w:lang w:eastAsia="zh-CN"/>
        </w:rPr>
        <w:t>：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前端部分：</w:t>
      </w:r>
      <w:r>
        <w:rPr>
          <w:rFonts w:hint="eastAsia" w:ascii="宋体" w:hAnsi="宋体"/>
          <w:sz w:val="28"/>
          <w:szCs w:val="28"/>
        </w:rPr>
        <w:t>面向</w:t>
      </w:r>
      <w:r>
        <w:rPr>
          <w:rFonts w:hint="eastAsia" w:ascii="宋体" w:hAnsi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/>
          <w:sz w:val="28"/>
          <w:szCs w:val="28"/>
        </w:rPr>
        <w:t>，主要用于引导性消费，通过可视化的数据针对自行需求进行购买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目录、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列表、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详情等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后端部分：面向管理员，主要用于</w:t>
      </w:r>
      <w:r>
        <w:rPr>
          <w:rFonts w:hint="eastAsia" w:ascii="宋体" w:hAnsi="宋体"/>
          <w:sz w:val="28"/>
          <w:szCs w:val="28"/>
          <w:lang w:val="en-US" w:eastAsia="zh-CN"/>
        </w:rPr>
        <w:t>对商品</w:t>
      </w:r>
      <w:r>
        <w:rPr>
          <w:rFonts w:hint="eastAsia" w:ascii="宋体" w:hAnsi="宋体"/>
          <w:sz w:val="28"/>
          <w:szCs w:val="28"/>
        </w:rPr>
        <w:t>的管理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9" w:name="_Toc3896"/>
      <w:bookmarkStart w:id="30" w:name="_Toc18373"/>
      <w:bookmarkStart w:id="31" w:name="_Toc26861952"/>
      <w:bookmarkStart w:id="32" w:name="_Toc1732"/>
      <w:bookmarkStart w:id="33" w:name="_Toc26034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关键点</w:t>
      </w:r>
      <w:bookmarkEnd w:id="29"/>
      <w:bookmarkEnd w:id="30"/>
      <w:bookmarkEnd w:id="31"/>
      <w:bookmarkEnd w:id="32"/>
      <w:bookmarkEnd w:id="33"/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关键功能</w:t>
      </w:r>
      <w:r>
        <w:rPr>
          <w:rFonts w:hint="eastAsia" w:ascii="宋体" w:hAnsi="宋体"/>
          <w:sz w:val="28"/>
          <w:szCs w:val="28"/>
          <w:lang w:eastAsia="zh-CN"/>
        </w:rPr>
        <w:t>：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对前台数据的可视化展示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登录与注册的校验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对于商品的增删改查</w:t>
      </w:r>
    </w:p>
    <w:p>
      <w:pPr>
        <w:ind w:firstLine="435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购物车与结算支付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34" w:name="_Toc5117"/>
      <w:bookmarkStart w:id="35" w:name="_Toc26861954"/>
      <w:bookmarkStart w:id="36" w:name="_Toc12531"/>
      <w:bookmarkStart w:id="37" w:name="_Toc24584"/>
      <w:bookmarkStart w:id="38" w:name="_Toc30782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需求规格</w:t>
      </w:r>
      <w:bookmarkEnd w:id="34"/>
      <w:bookmarkEnd w:id="35"/>
      <w:bookmarkEnd w:id="36"/>
      <w:bookmarkEnd w:id="37"/>
      <w:bookmarkEnd w:id="38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39" w:name="_Toc14006"/>
      <w:bookmarkStart w:id="40" w:name="_Toc27251"/>
      <w:bookmarkStart w:id="41" w:name="_Toc30465"/>
      <w:bookmarkStart w:id="42" w:name="_Toc26861955"/>
      <w:bookmarkStart w:id="43" w:name="_Toc25281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软件系统总体功能/对象结构</w:t>
      </w:r>
      <w:bookmarkEnd w:id="39"/>
      <w:bookmarkEnd w:id="40"/>
      <w:bookmarkEnd w:id="41"/>
      <w:bookmarkEnd w:id="42"/>
      <w:bookmarkEnd w:id="43"/>
    </w:p>
    <w:p>
      <w:pPr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bookmarkStart w:id="44" w:name="_Toc25214"/>
      <w:bookmarkStart w:id="45" w:name="_Toc22479"/>
      <w:bookmarkStart w:id="46" w:name="_Toc10406"/>
      <w:r>
        <w:rPr>
          <w:rFonts w:hint="eastAsia"/>
          <w:sz w:val="28"/>
          <w:szCs w:val="28"/>
        </w:rPr>
        <w:t>用例模型</w:t>
      </w:r>
      <w:bookmarkEnd w:id="44"/>
      <w:bookmarkEnd w:id="45"/>
      <w:bookmarkEnd w:id="46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47" w:name="_Toc26861956"/>
      <w:bookmarkStart w:id="48" w:name="_Toc440"/>
      <w:bookmarkStart w:id="49" w:name="_Toc21732"/>
      <w:bookmarkStart w:id="50" w:name="_Toc12073"/>
      <w:bookmarkStart w:id="51" w:name="_Toc17715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软件子系统功能/对象结构</w:t>
      </w:r>
      <w:bookmarkEnd w:id="47"/>
      <w:bookmarkEnd w:id="48"/>
      <w:bookmarkEnd w:id="49"/>
      <w:bookmarkEnd w:id="50"/>
      <w:bookmarkEnd w:id="51"/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层次结构图</w:t>
      </w: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/>
        </w:rPr>
      </w:pPr>
      <w:bookmarkStart w:id="52" w:name="_Toc24222"/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功能说明</w:t>
      </w:r>
      <w:bookmarkEnd w:id="52"/>
    </w:p>
    <w:p>
      <w:pPr>
        <w:pStyle w:val="3"/>
        <w:numPr>
          <w:ilvl w:val="1"/>
          <w:numId w:val="3"/>
        </w:numPr>
        <w:jc w:val="both"/>
        <w:rPr>
          <w:rFonts w:hint="eastAsia"/>
        </w:rPr>
      </w:pPr>
      <w:bookmarkStart w:id="53" w:name="_Toc7175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商城首页</w:t>
      </w:r>
      <w:bookmarkEnd w:id="53"/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bookmarkStart w:id="54" w:name="_Toc8961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首页页面展示</w:t>
      </w:r>
      <w:bookmarkEnd w:id="54"/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55" w:name="_Toc31718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首页功能概述</w:t>
      </w:r>
      <w:bookmarkEnd w:id="55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用户点击商品跳转到商品信息页面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56" w:name="_Toc25963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商品页面</w:t>
      </w:r>
      <w:bookmarkEnd w:id="56"/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bookmarkStart w:id="57" w:name="_Toc21292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商品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详情页面展示</w:t>
      </w:r>
      <w:bookmarkEnd w:id="57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3"/>
        </w:numPr>
        <w:rPr>
          <w:rFonts w:hint="eastAsia"/>
        </w:rPr>
      </w:pPr>
      <w:bookmarkStart w:id="58" w:name="_Toc13863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商品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详情功能概述</w:t>
      </w:r>
      <w:bookmarkEnd w:id="5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用户查看商品信息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59" w:name="_Toc18161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登陆注册页面</w:t>
      </w:r>
      <w:bookmarkEnd w:id="59"/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0" w:name="_Toc2767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登陆注册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0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1" w:name="_Toc1025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登陆注册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用户进行登陆和注册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登陆失败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用户名，密码为空或错误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注册失败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用户名，密码为空或已存在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2" w:name="_Toc7213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管理员页面</w:t>
      </w:r>
      <w:bookmarkEnd w:id="62"/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3" w:name="_Toc2356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管理员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3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4" w:name="_Toc24972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管理员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tabs>
                <w:tab w:val="left" w:pos="2578"/>
              </w:tabs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对商品进行管理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5" w:name="_Toc18218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数码商城-购物车页面</w:t>
      </w:r>
      <w:bookmarkEnd w:id="65"/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6" w:name="_Toc910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购物车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6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7" w:name="_Toc6916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购物车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0"/>
              </w:numPr>
              <w:spacing w:line="312" w:lineRule="auto"/>
              <w:ind w:left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用户进行结算支付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8" w:name="_Toc12641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数码商城-...</w:t>
      </w:r>
      <w:bookmarkEnd w:id="68"/>
    </w:p>
    <w:p>
      <w:pPr>
        <w:pStyle w:val="4"/>
        <w:numPr>
          <w:ilvl w:val="2"/>
          <w:numId w:val="3"/>
        </w:numPr>
        <w:rPr>
          <w:rFonts w:hint="default" w:eastAsia="宋体"/>
          <w:lang w:val="en-US" w:eastAsia="zh-CN"/>
        </w:rPr>
      </w:pPr>
      <w:bookmarkStart w:id="69" w:name="_Toc20507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9"/>
    </w:p>
    <w:p>
      <w:pPr>
        <w:pStyle w:val="4"/>
        <w:numPr>
          <w:ilvl w:val="2"/>
          <w:numId w:val="3"/>
        </w:numPr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bookmarkStart w:id="70" w:name="_Toc1708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功能展示</w:t>
      </w:r>
      <w:bookmarkEnd w:id="7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E358C"/>
    <w:multiLevelType w:val="singleLevel"/>
    <w:tmpl w:val="F7FE35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黑体" w:hAnsi="黑体" w:eastAsia="黑体" w:cs="黑体"/>
      </w:rPr>
    </w:lvl>
  </w:abstractNum>
  <w:abstractNum w:abstractNumId="1">
    <w:nsid w:val="2CCD6B7C"/>
    <w:multiLevelType w:val="multilevel"/>
    <w:tmpl w:val="2CCD6B7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黑体" w:hAnsi="黑体" w:eastAsia="黑体" w:cs="黑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黑体" w:hAnsi="黑体" w:eastAsia="黑体" w:cs="黑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黑体" w:hAnsi="黑体" w:eastAsia="黑体" w:cs="黑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hZWVjMDJmNGFmMjYzMDAxNTc3NGNkMjA1ZjUxNzAifQ=="/>
  </w:docVars>
  <w:rsids>
    <w:rsidRoot w:val="00443A0D"/>
    <w:rsid w:val="000E3ECD"/>
    <w:rsid w:val="001019C9"/>
    <w:rsid w:val="0022291C"/>
    <w:rsid w:val="00294696"/>
    <w:rsid w:val="00297580"/>
    <w:rsid w:val="002D6EDE"/>
    <w:rsid w:val="002E362D"/>
    <w:rsid w:val="00317063"/>
    <w:rsid w:val="003401BF"/>
    <w:rsid w:val="0038528D"/>
    <w:rsid w:val="0042660F"/>
    <w:rsid w:val="00443A0D"/>
    <w:rsid w:val="0047374A"/>
    <w:rsid w:val="004A34FB"/>
    <w:rsid w:val="004C6AD1"/>
    <w:rsid w:val="005300D1"/>
    <w:rsid w:val="00552BE8"/>
    <w:rsid w:val="007065ED"/>
    <w:rsid w:val="008607F8"/>
    <w:rsid w:val="00863474"/>
    <w:rsid w:val="009232D5"/>
    <w:rsid w:val="009448F9"/>
    <w:rsid w:val="009C5F0C"/>
    <w:rsid w:val="00B937A8"/>
    <w:rsid w:val="00BF2ADE"/>
    <w:rsid w:val="00CA029B"/>
    <w:rsid w:val="00CD4AE6"/>
    <w:rsid w:val="00D07BCF"/>
    <w:rsid w:val="00D173D6"/>
    <w:rsid w:val="00E22451"/>
    <w:rsid w:val="00E67C42"/>
    <w:rsid w:val="00E81A09"/>
    <w:rsid w:val="00F10534"/>
    <w:rsid w:val="00F41B73"/>
    <w:rsid w:val="00F93928"/>
    <w:rsid w:val="00FE7B79"/>
    <w:rsid w:val="043C30E2"/>
    <w:rsid w:val="0E727773"/>
    <w:rsid w:val="10B4201D"/>
    <w:rsid w:val="128713D4"/>
    <w:rsid w:val="17B54B59"/>
    <w:rsid w:val="1B6E0C16"/>
    <w:rsid w:val="1F124493"/>
    <w:rsid w:val="244945FE"/>
    <w:rsid w:val="2B90307E"/>
    <w:rsid w:val="31AD0696"/>
    <w:rsid w:val="382B2C07"/>
    <w:rsid w:val="38384E80"/>
    <w:rsid w:val="3F5A22F4"/>
    <w:rsid w:val="414F4686"/>
    <w:rsid w:val="42445512"/>
    <w:rsid w:val="45FC3821"/>
    <w:rsid w:val="4AAF6DD6"/>
    <w:rsid w:val="4C8F5191"/>
    <w:rsid w:val="4DC8752B"/>
    <w:rsid w:val="532E60A2"/>
    <w:rsid w:val="5AC416B0"/>
    <w:rsid w:val="5B586B22"/>
    <w:rsid w:val="62A74703"/>
    <w:rsid w:val="65671301"/>
    <w:rsid w:val="6616726A"/>
    <w:rsid w:val="67CA4DF7"/>
    <w:rsid w:val="6B7043C1"/>
    <w:rsid w:val="6D606FFD"/>
    <w:rsid w:val="6E290AC9"/>
    <w:rsid w:val="75DA08FB"/>
    <w:rsid w:val="7BE159BC"/>
    <w:rsid w:val="7D0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8">
    <w:name w:val="Table Grid"/>
    <w:basedOn w:val="17"/>
    <w:unhideWhenUsed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9"/>
    <w:link w:val="12"/>
    <w:qFormat/>
    <w:uiPriority w:val="99"/>
    <w:rPr>
      <w:sz w:val="18"/>
      <w:szCs w:val="18"/>
    </w:rPr>
  </w:style>
  <w:style w:type="paragraph" w:customStyle="1" w:styleId="23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4">
    <w:name w:val="标题 1 字符"/>
    <w:basedOn w:val="1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9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5">
    <w:name w:val="List Paragraph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C8AA-2315-462B-9E7E-B6B15166A9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925</Words>
  <Characters>1064</Characters>
  <Lines>42</Lines>
  <Paragraphs>12</Paragraphs>
  <TotalTime>0</TotalTime>
  <ScaleCrop>false</ScaleCrop>
  <LinksUpToDate>false</LinksUpToDate>
  <CharactersWithSpaces>2360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2021-02-17T02:00:00Z</dcterms:created>
  <dc:creator>桂 云飞</dc:creator>
  <cp:lastModifiedBy>asus</cp:lastModifiedBy>
  <dcterms:modified xsi:type="dcterms:W3CDTF">2022-05-04T11:03:51Z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462AB63AE0B44818B336478DF784C7FB</vt:lpwstr>
  </property>
</Properties>
</file>