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4"/>
        </w:rPr>
        <w:t>BUILDLENS 4D</w:t>
      </w:r>
    </w:p>
    <w:p>
      <w:pPr>
        <w:jc w:val="center"/>
      </w:pPr>
      <w:r>
        <w:rPr>
          <w:color w:val="007091"/>
          <w:sz w:val="32"/>
        </w:rPr>
        <w:t>AR-Based Construction Progress Monitoring</w:t>
        <w:br/>
        <w:t>Against a 4D BIM Schedule</w:t>
      </w:r>
    </w:p>
    <w:p>
      <w:pPr>
        <w:spacing w:before="560"/>
        <w:jc w:val="center"/>
      </w:pPr>
      <w:r>
        <w:rPr>
          <w:b/>
          <w:sz w:val="34"/>
        </w:rPr>
        <w:t>SOFTWARE REQUIREMENTS SPECIFICATION (SRS)</w:t>
      </w:r>
    </w:p>
    <w:p>
      <w:pPr>
        <w:spacing w:before="300"/>
        <w:jc w:val="center"/>
      </w:pPr>
      <w:r>
        <w:t>Version 1.0  |  Status: Initial Baseline  |  Date: 09 October 2026</w:t>
      </w:r>
    </w:p>
    <w:p>
      <w:pPr>
        <w:spacing w:before="1100"/>
        <w:jc w:val="center"/>
      </w:pPr>
      <w:r>
        <w:rPr>
          <w:i/>
        </w:rPr>
        <w:t>Prepared for the BuildLens 4D project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0"/>
            </w:pPr>
            <w:r/>
            <w:r>
              <w:rPr>
                <w:rFonts w:ascii="Aptos" w:hAnsi="Aptos"/>
                <w:b/>
                <w:color w:val="FFFFFF"/>
                <w:sz w:val="17"/>
              </w:rPr>
              <w:t>Field</w:t>
            </w:r>
          </w:p>
        </w:tc>
        <w:tc>
          <w:tcPr>
            <w:tcW w:type="dxa" w:w="8064"/>
            <w:vAlign w:val="center"/>
            <w:shd w:fill="17365D"/>
          </w:tcPr>
          <w:p>
            <w:pPr>
              <w:spacing w:after="0"/>
            </w:pPr>
            <w:r/>
            <w:r>
              <w:rPr>
                <w:rFonts w:ascii="Aptos" w:hAnsi="Aptos"/>
                <w:b/>
                <w:color w:val="FFFFFF"/>
                <w:sz w:val="17"/>
              </w:rPr>
              <w:t>Details</w:t>
            </w:r>
          </w:p>
        </w:tc>
      </w:tr>
      <w:tr>
        <w:tc>
          <w:tcPr>
            <w:tcW w:type="dxa" w:w="2448"/>
            <w:vAlign w:val="center"/>
          </w:tcPr>
          <w:p>
            <w:pPr>
              <w:spacing w:after="0"/>
            </w:pPr>
            <w:r/>
            <w:r>
              <w:rPr>
                <w:rFonts w:ascii="Aptos" w:hAnsi="Aptos"/>
                <w:b w:val="0"/>
                <w:sz w:val="16"/>
              </w:rPr>
              <w:t>Document title</w:t>
            </w:r>
          </w:p>
        </w:tc>
        <w:tc>
          <w:tcPr>
            <w:tcW w:type="dxa" w:w="8064"/>
            <w:vAlign w:val="center"/>
          </w:tcPr>
          <w:p>
            <w:pPr>
              <w:spacing w:after="0"/>
            </w:pPr>
            <w:r/>
            <w:r>
              <w:rPr>
                <w:rFonts w:ascii="Aptos" w:hAnsi="Aptos"/>
                <w:b w:val="0"/>
                <w:sz w:val="16"/>
              </w:rPr>
              <w:t>BuildLens 4D — Software Requirements Specification</w:t>
            </w:r>
          </w:p>
        </w:tc>
      </w:tr>
      <w:tr>
        <w:tc>
          <w:tcPr>
            <w:tcW w:type="dxa" w:w="2448"/>
            <w:vAlign w:val="center"/>
            <w:shd w:fill="F2F6FA"/>
          </w:tcPr>
          <w:p>
            <w:pPr>
              <w:spacing w:after="0"/>
            </w:pPr>
            <w:r/>
            <w:r>
              <w:rPr>
                <w:rFonts w:ascii="Aptos" w:hAnsi="Aptos"/>
                <w:b w:val="0"/>
                <w:sz w:val="16"/>
              </w:rPr>
              <w:t>Version</w:t>
            </w:r>
          </w:p>
        </w:tc>
        <w:tc>
          <w:tcPr>
            <w:tcW w:type="dxa" w:w="8064"/>
            <w:vAlign w:val="center"/>
            <w:shd w:fill="F2F6FA"/>
          </w:tcPr>
          <w:p>
            <w:pPr>
              <w:spacing w:after="0"/>
            </w:pPr>
            <w:r/>
            <w:r>
              <w:rPr>
                <w:rFonts w:ascii="Aptos" w:hAnsi="Aptos"/>
                <w:b w:val="0"/>
                <w:sz w:val="16"/>
              </w:rPr>
              <w:t>1.0</w:t>
            </w:r>
          </w:p>
        </w:tc>
      </w:tr>
      <w:tr>
        <w:tc>
          <w:tcPr>
            <w:tcW w:type="dxa" w:w="2448"/>
            <w:vAlign w:val="center"/>
          </w:tcPr>
          <w:p>
            <w:pPr>
              <w:spacing w:after="0"/>
            </w:pPr>
            <w:r/>
            <w:r>
              <w:rPr>
                <w:rFonts w:ascii="Aptos" w:hAnsi="Aptos"/>
                <w:b w:val="0"/>
                <w:sz w:val="16"/>
              </w:rPr>
              <w:t>Status</w:t>
            </w:r>
          </w:p>
        </w:tc>
        <w:tc>
          <w:tcPr>
            <w:tcW w:type="dxa" w:w="8064"/>
            <w:vAlign w:val="center"/>
          </w:tcPr>
          <w:p>
            <w:pPr>
              <w:spacing w:after="0"/>
            </w:pPr>
            <w:r/>
            <w:r>
              <w:rPr>
                <w:rFonts w:ascii="Aptos" w:hAnsi="Aptos"/>
                <w:b w:val="0"/>
                <w:sz w:val="16"/>
              </w:rPr>
              <w:t>Initial requirements baseline; subject to review</w:t>
            </w:r>
          </w:p>
        </w:tc>
      </w:tr>
      <w:tr>
        <w:tc>
          <w:tcPr>
            <w:tcW w:type="dxa" w:w="2448"/>
            <w:vAlign w:val="center"/>
            <w:shd w:fill="F2F6FA"/>
          </w:tcPr>
          <w:p>
            <w:pPr>
              <w:spacing w:after="0"/>
            </w:pPr>
            <w:r/>
            <w:r>
              <w:rPr>
                <w:rFonts w:ascii="Aptos" w:hAnsi="Aptos"/>
                <w:b w:val="0"/>
                <w:sz w:val="16"/>
              </w:rPr>
              <w:t>System type</w:t>
            </w:r>
          </w:p>
        </w:tc>
        <w:tc>
          <w:tcPr>
            <w:tcW w:type="dxa" w:w="8064"/>
            <w:vAlign w:val="center"/>
            <w:shd w:fill="F2F6FA"/>
          </w:tcPr>
          <w:p>
            <w:pPr>
              <w:spacing w:after="0"/>
            </w:pPr>
            <w:r/>
            <w:r>
              <w:rPr>
                <w:rFonts w:ascii="Aptos" w:hAnsi="Aptos"/>
                <w:b w:val="0"/>
                <w:sz w:val="16"/>
              </w:rPr>
              <w:t>Android mobile AR application + API backend + web dashboard</w:t>
            </w:r>
          </w:p>
        </w:tc>
      </w:tr>
      <w:tr>
        <w:tc>
          <w:tcPr>
            <w:tcW w:type="dxa" w:w="2448"/>
            <w:vAlign w:val="center"/>
          </w:tcPr>
          <w:p>
            <w:pPr>
              <w:spacing w:after="0"/>
            </w:pPr>
            <w:r/>
            <w:r>
              <w:rPr>
                <w:rFonts w:ascii="Aptos" w:hAnsi="Aptos"/>
                <w:b w:val="0"/>
                <w:sz w:val="16"/>
              </w:rPr>
              <w:t>Primary users</w:t>
            </w:r>
          </w:p>
        </w:tc>
        <w:tc>
          <w:tcPr>
            <w:tcW w:type="dxa" w:w="8064"/>
            <w:vAlign w:val="center"/>
          </w:tcPr>
          <w:p>
            <w:pPr>
              <w:spacing w:after="0"/>
            </w:pPr>
            <w:r/>
            <w:r>
              <w:rPr>
                <w:rFonts w:ascii="Aptos" w:hAnsi="Aptos"/>
                <w:b w:val="0"/>
                <w:sz w:val="16"/>
              </w:rPr>
              <w:t>Construction engineers, site supervisors, BIM coordinators, project managers</w:t>
            </w:r>
          </w:p>
        </w:tc>
      </w:tr>
      <w:tr>
        <w:tc>
          <w:tcPr>
            <w:tcW w:type="dxa" w:w="2448"/>
            <w:vAlign w:val="center"/>
            <w:shd w:fill="F2F6FA"/>
          </w:tcPr>
          <w:p>
            <w:pPr>
              <w:spacing w:after="0"/>
            </w:pPr>
            <w:r/>
            <w:r>
              <w:rPr>
                <w:rFonts w:ascii="Aptos" w:hAnsi="Aptos"/>
                <w:b w:val="0"/>
                <w:sz w:val="16"/>
              </w:rPr>
              <w:t>Primary purpose</w:t>
            </w:r>
          </w:p>
        </w:tc>
        <w:tc>
          <w:tcPr>
            <w:tcW w:type="dxa" w:w="8064"/>
            <w:vAlign w:val="center"/>
            <w:shd w:fill="F2F6FA"/>
          </w:tcPr>
          <w:p>
            <w:pPr>
              <w:spacing w:after="0"/>
            </w:pPr>
            <w:r/>
            <w:r>
              <w:rPr>
                <w:rFonts w:ascii="Aptos" w:hAnsi="Aptos"/>
                <w:b w:val="0"/>
                <w:sz w:val="16"/>
              </w:rPr>
              <w:t>Compare planned BIM/schedule state with documented on-site observations</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7365D"/>
          </w:tcPr>
          <w:p>
            <w:pPr>
              <w:spacing w:after="0"/>
            </w:pPr>
            <w:r/>
            <w:r>
              <w:rPr>
                <w:rFonts w:ascii="Aptos" w:hAnsi="Aptos"/>
                <w:b/>
                <w:color w:val="FFFFFF"/>
                <w:sz w:val="17"/>
              </w:rPr>
              <w:t>Version</w:t>
            </w:r>
          </w:p>
        </w:tc>
        <w:tc>
          <w:tcPr>
            <w:tcW w:type="dxa" w:w="1872"/>
            <w:vAlign w:val="center"/>
            <w:shd w:fill="17365D"/>
          </w:tcPr>
          <w:p>
            <w:pPr>
              <w:spacing w:after="0"/>
            </w:pPr>
            <w:r/>
            <w:r>
              <w:rPr>
                <w:rFonts w:ascii="Aptos" w:hAnsi="Aptos"/>
                <w:b/>
                <w:color w:val="FFFFFF"/>
                <w:sz w:val="17"/>
              </w:rPr>
              <w:t>Date</w:t>
            </w:r>
          </w:p>
        </w:tc>
        <w:tc>
          <w:tcPr>
            <w:tcW w:type="dxa" w:w="7200"/>
            <w:vAlign w:val="center"/>
            <w:shd w:fill="17365D"/>
          </w:tcPr>
          <w:p>
            <w:pPr>
              <w:spacing w:after="0"/>
            </w:pPr>
            <w:r/>
            <w:r>
              <w:rPr>
                <w:rFonts w:ascii="Aptos" w:hAnsi="Aptos"/>
                <w:b/>
                <w:color w:val="FFFFFF"/>
                <w:sz w:val="17"/>
              </w:rPr>
              <w:t>Description</w:t>
            </w:r>
          </w:p>
        </w:tc>
      </w:tr>
      <w:tr>
        <w:tc>
          <w:tcPr>
            <w:tcW w:type="dxa" w:w="1440"/>
            <w:vAlign w:val="center"/>
          </w:tcPr>
          <w:p>
            <w:pPr>
              <w:spacing w:after="0"/>
            </w:pPr>
            <w:r/>
            <w:r>
              <w:rPr>
                <w:rFonts w:ascii="Aptos" w:hAnsi="Aptos"/>
                <w:b w:val="0"/>
                <w:sz w:val="16"/>
              </w:rPr>
              <w:t>1.0</w:t>
            </w:r>
          </w:p>
        </w:tc>
        <w:tc>
          <w:tcPr>
            <w:tcW w:type="dxa" w:w="1872"/>
            <w:vAlign w:val="center"/>
          </w:tcPr>
          <w:p>
            <w:pPr>
              <w:spacing w:after="0"/>
            </w:pPr>
            <w:r/>
            <w:r>
              <w:rPr>
                <w:rFonts w:ascii="Aptos" w:hAnsi="Aptos"/>
                <w:b w:val="0"/>
                <w:sz w:val="16"/>
              </w:rPr>
              <w:t>09-Oct-2026</w:t>
            </w:r>
          </w:p>
        </w:tc>
        <w:tc>
          <w:tcPr>
            <w:tcW w:type="dxa" w:w="7200"/>
            <w:vAlign w:val="center"/>
          </w:tcPr>
          <w:p>
            <w:pPr>
              <w:spacing w:after="0"/>
            </w:pPr>
            <w:r/>
            <w:r>
              <w:rPr>
                <w:rFonts w:ascii="Aptos" w:hAnsi="Aptos"/>
                <w:b w:val="0"/>
                <w:sz w:val="16"/>
              </w:rPr>
              <w:t>Initial SRS covering scope, functional and non-functional requirements, architecture, data, interfaces, constraints and acceptance criteria.</w:t>
            </w:r>
          </w:p>
        </w:tc>
      </w:tr>
    </w:tbl>
    <w:p>
      <w:pPr>
        <w:spacing w:after="20"/>
      </w:pPr>
    </w:p>
    <w:p>
      <w:pPr>
        <w:pStyle w:val="Heading1"/>
      </w:pPr>
      <w:r>
        <w:t>Table of Contents</w:t>
      </w:r>
    </w:p>
    <w:p>
      <w:pPr>
        <w:pStyle w:val="ListBullet"/>
        <w:spacing w:after="40"/>
      </w:pPr>
      <w:r>
        <w:t>1. Introduction</w:t>
      </w:r>
    </w:p>
    <w:p>
      <w:pPr>
        <w:pStyle w:val="ListBullet"/>
        <w:spacing w:after="40"/>
      </w:pPr>
      <w:r>
        <w:t>2. Overall Description</w:t>
      </w:r>
    </w:p>
    <w:p>
      <w:pPr>
        <w:pStyle w:val="ListBullet"/>
        <w:spacing w:after="40"/>
      </w:pPr>
      <w:r>
        <w:t>3. System Architecture and Technology Stack</w:t>
      </w:r>
    </w:p>
    <w:p>
      <w:pPr>
        <w:pStyle w:val="ListBullet"/>
        <w:spacing w:after="40"/>
      </w:pPr>
      <w:r>
        <w:t>4. Functional Requirements</w:t>
      </w:r>
    </w:p>
    <w:p>
      <w:pPr>
        <w:pStyle w:val="ListBullet"/>
        <w:spacing w:after="40"/>
      </w:pPr>
      <w:r>
        <w:t>5. Data Requirements</w:t>
      </w:r>
    </w:p>
    <w:p>
      <w:pPr>
        <w:pStyle w:val="ListBullet"/>
        <w:spacing w:after="40"/>
      </w:pPr>
      <w:r>
        <w:t>6. External Interface Requirements</w:t>
      </w:r>
    </w:p>
    <w:p>
      <w:pPr>
        <w:pStyle w:val="ListBullet"/>
        <w:spacing w:after="40"/>
      </w:pPr>
      <w:r>
        <w:t>7. Non-Functional Requirements</w:t>
      </w:r>
    </w:p>
    <w:p>
      <w:pPr>
        <w:pStyle w:val="ListBullet"/>
        <w:spacing w:after="40"/>
      </w:pPr>
      <w:r>
        <w:t>8. Business Rules and Status Logic</w:t>
      </w:r>
    </w:p>
    <w:p>
      <w:pPr>
        <w:pStyle w:val="ListBullet"/>
        <w:spacing w:after="40"/>
      </w:pPr>
      <w:r>
        <w:t>9. Security, Privacy and Auditability</w:t>
      </w:r>
    </w:p>
    <w:p>
      <w:pPr>
        <w:pStyle w:val="ListBullet"/>
        <w:spacing w:after="40"/>
      </w:pPr>
      <w:r>
        <w:t>10. Assumptions, Dependencies and Constraints</w:t>
      </w:r>
    </w:p>
    <w:p>
      <w:pPr>
        <w:pStyle w:val="ListBullet"/>
        <w:spacing w:after="40"/>
      </w:pPr>
      <w:r>
        <w:t>11. Acceptance Criteria and Test Strategy</w:t>
      </w:r>
    </w:p>
    <w:p>
      <w:pPr>
        <w:pStyle w:val="ListBullet"/>
        <w:spacing w:after="40"/>
      </w:pPr>
      <w:r>
        <w:t>12. Risks and Mitigations</w:t>
      </w:r>
    </w:p>
    <w:p>
      <w:pPr>
        <w:pStyle w:val="ListBullet"/>
        <w:spacing w:after="40"/>
      </w:pPr>
      <w:r>
        <w:t>13. Glossary and Keywords</w:t>
      </w:r>
    </w:p>
    <w:p>
      <w:pPr>
        <w:pStyle w:val="ListBullet"/>
        <w:spacing w:after="40"/>
      </w:pPr>
      <w:r>
        <w:t>14. Future Enhancements</w:t>
      </w:r>
    </w:p>
    <w:p>
      <w:r>
        <w:br w:type="page"/>
      </w:r>
    </w:p>
    <w:p>
      <w:pPr>
        <w:pStyle w:val="Heading1"/>
      </w:pPr>
      <w:r>
        <w:t>1. Introduction</w:t>
      </w:r>
    </w:p>
    <w:p>
      <w:pPr>
        <w:pStyle w:val="Heading2"/>
      </w:pPr>
      <w:r>
        <w:t>1.1 Purpose</w:t>
      </w:r>
    </w:p>
    <w:p>
      <w:r>
        <w:t>This Software Requirements Specification (SRS) defines the intended capabilities, interfaces, data, constraints, quality attributes and acceptance criteria for BuildLens 4D. It is intended for developers, testers, project reviewers, BIM coordinators, construction stakeholders and future maintainers. Requirements describe the target system and do not imply that every feature has already been implemented.</w:t>
      </w:r>
    </w:p>
    <w:p>
      <w:pPr>
        <w:pStyle w:val="Heading2"/>
      </w:pPr>
      <w:r>
        <w:t>1.2 Product Vision</w:t>
      </w:r>
    </w:p>
    <w:p>
      <w:r>
        <w:t>BuildLens 4D is a construction progress monitoring solution that combines mobile Augmented Reality (AR), Building Information Modeling (BIM), a 4D construction schedule, field evidence capture, a backend API and a web dashboard. It aims to help teams associate site observations with specific BIM elements, compare evidence with planned milestones, identify potential schedule deviations and retain an auditable history of progress decisions.</w:t>
      </w:r>
    </w:p>
    <w:p>
      <w:pPr>
        <w:pStyle w:val="Heading2"/>
      </w:pPr>
      <w:r>
        <w:t>1.3 Problem Statement</w:t>
      </w:r>
    </w:p>
    <w:p>
      <w:r>
        <w:t>Construction teams may rely on manual site walks, spreadsheets, photographs and disconnected planning tools to report progress. These methods can make it difficult to link an observation to a specific model element, understand whether it was expected to be complete at the observation date, or trace the evidence behind a progress status. BuildLens 4D proposes a spatially linked, schedule-aware workflow to reduce that fragmentation.</w:t>
      </w:r>
    </w:p>
    <w:p>
      <w:pPr>
        <w:pStyle w:val="Heading2"/>
      </w:pPr>
      <w:r>
        <w:t>1.4 Objectives</w:t>
      </w:r>
    </w:p>
    <w:p>
      <w:pPr>
        <w:pStyle w:val="ListBullet"/>
        <w:spacing w:after="40"/>
      </w:pPr>
      <w:r>
        <w:t>Visualize a lightweight BIM model in a real site environment through mobile AR.</w:t>
      </w:r>
    </w:p>
    <w:p>
      <w:pPr>
        <w:pStyle w:val="ListBullet"/>
        <w:spacing w:after="40"/>
      </w:pPr>
      <w:r>
        <w:t>Maintain stable identifiers and schedule metadata for model elements.</w:t>
      </w:r>
    </w:p>
    <w:p>
      <w:pPr>
        <w:pStyle w:val="ListBullet"/>
        <w:spacing w:after="40"/>
      </w:pPr>
      <w:r>
        <w:t>Capture timestamped observations and evidence against projects and elements.</w:t>
      </w:r>
    </w:p>
    <w:p>
      <w:pPr>
        <w:pStyle w:val="ListBullet"/>
        <w:spacing w:after="40"/>
      </w:pPr>
      <w:r>
        <w:t>Compare observed evidence with planned construction dates and rules.</w:t>
      </w:r>
    </w:p>
    <w:p>
      <w:pPr>
        <w:pStyle w:val="ListBullet"/>
        <w:spacing w:after="40"/>
      </w:pPr>
      <w:r>
        <w:t>Present potential delays, verified progress and uncertain cases in a dashboard.</w:t>
      </w:r>
    </w:p>
    <w:p>
      <w:pPr>
        <w:pStyle w:val="ListBullet"/>
        <w:spacing w:after="40"/>
      </w:pPr>
      <w:r>
        <w:t>Maintain a traceable history of observations, status changes and review decisions.</w:t>
      </w:r>
    </w:p>
    <w:p>
      <w:pPr>
        <w:pStyle w:val="ListBullet"/>
        <w:spacing w:after="40"/>
      </w:pPr>
      <w:r>
        <w:t>Provide a modular foundation for future computer-vision-assisted verification.</w:t>
      </w:r>
    </w:p>
    <w:p>
      <w:pPr>
        <w:pStyle w:val="Heading2"/>
      </w:pPr>
      <w:r>
        <w:t>1.5 Scope</w:t>
      </w:r>
    </w:p>
    <w:p>
      <w:r>
        <w:t>In scope for the planned system:</w:t>
      </w:r>
    </w:p>
    <w:p>
      <w:pPr>
        <w:pStyle w:val="ListBullet"/>
        <w:spacing w:after="40"/>
      </w:pPr>
      <w:r>
        <w:t>Android mobile app with ARCore and AR Foundation for camera-based AR, plane detection, model placement and field evidence capture.</w:t>
      </w:r>
    </w:p>
    <w:p>
      <w:pPr>
        <w:pStyle w:val="ListBullet"/>
        <w:spacing w:after="40"/>
      </w:pPr>
      <w:r>
        <w:t>BIM element metadata and lightweight 3D model association.</w:t>
      </w:r>
    </w:p>
    <w:p>
      <w:pPr>
        <w:pStyle w:val="ListBullet"/>
        <w:spacing w:after="40"/>
      </w:pPr>
      <w:r>
        <w:t>Project and schedule management, observation records, evidence references and status summaries.</w:t>
      </w:r>
    </w:p>
    <w:p>
      <w:pPr>
        <w:pStyle w:val="ListBullet"/>
        <w:spacing w:after="40"/>
      </w:pPr>
      <w:r>
        <w:t>FastAPI REST backend, PostgreSQL persistence and React web dashboard.</w:t>
      </w:r>
    </w:p>
    <w:p>
      <w:pPr>
        <w:pStyle w:val="ListBullet"/>
        <w:spacing w:after="40"/>
      </w:pPr>
      <w:r>
        <w:t>Rule-based schedule comparison and optional computer-vision assistance.</w:t>
      </w:r>
    </w:p>
    <w:p>
      <w:pPr>
        <w:pStyle w:val="ListBullet"/>
        <w:spacing w:after="40"/>
      </w:pPr>
      <w:r>
        <w:t>Manual review for uncertain or visually ambiguous evidence.</w:t>
      </w:r>
    </w:p>
    <w:p>
      <w:r>
        <w:t>Out of scope for the initial release:</w:t>
      </w:r>
    </w:p>
    <w:p>
      <w:pPr>
        <w:pStyle w:val="ListBullet"/>
        <w:spacing w:after="40"/>
      </w:pPr>
      <w:r>
        <w:t>Automatic proof of completion from a single image without human or rule-based validation.</w:t>
      </w:r>
    </w:p>
    <w:p>
      <w:pPr>
        <w:pStyle w:val="ListBullet"/>
        <w:spacing w:after="40"/>
      </w:pPr>
      <w:r>
        <w:t>Guaranteed recognition of concealed, occluded or inaccessible elements.</w:t>
      </w:r>
    </w:p>
    <w:p>
      <w:pPr>
        <w:pStyle w:val="ListBullet"/>
        <w:spacing w:after="40"/>
      </w:pPr>
      <w:r>
        <w:t>Full authoring/editing of BIM models inside the mobile app.</w:t>
      </w:r>
    </w:p>
    <w:p>
      <w:pPr>
        <w:pStyle w:val="ListBullet"/>
        <w:spacing w:after="40"/>
      </w:pPr>
      <w:r>
        <w:t>Replacing a professional project scheduling system or certified site inspection.</w:t>
      </w:r>
    </w:p>
    <w:p>
      <w:pPr>
        <w:pStyle w:val="ListBullet"/>
        <w:spacing w:after="40"/>
      </w:pPr>
      <w:r>
        <w:t>Autonomous safety certification, structural assessment or contractual payment approval.</w:t>
      </w:r>
    </w:p>
    <w:p>
      <w:pPr>
        <w:pStyle w:val="Heading1"/>
      </w:pPr>
      <w:r>
        <w:t>2. Overall Description</w:t>
      </w:r>
    </w:p>
    <w:p>
      <w:pPr>
        <w:pStyle w:val="Heading2"/>
      </w:pPr>
      <w:r>
        <w:t>2.1 Product Perspective</w:t>
      </w:r>
    </w:p>
    <w:p>
      <w:r>
        <w:t>BuildLens 4D consists of three primary components: (1) a Unity Android app for AR alignment and field capture, (2) a FastAPI backend for validation, persistence and business rules, and (3) a React dashboard for project oversight. The backend exposes REST endpoints and stores structured project data in PostgreSQL. An initial SQLite development mode may be used where PostgreSQL is not available. Computer vision is an assistive service, not the sole authority for progress.</w:t>
      </w:r>
    </w:p>
    <w:p>
      <w:pPr>
        <w:pStyle w:val="Heading2"/>
      </w:pPr>
      <w:r>
        <w:t>2.2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pPr>
              <w:spacing w:after="0"/>
            </w:pPr>
            <w:r/>
            <w:r>
              <w:rPr>
                <w:rFonts w:ascii="Aptos" w:hAnsi="Aptos"/>
                <w:b/>
                <w:color w:val="FFFFFF"/>
                <w:sz w:val="17"/>
              </w:rPr>
              <w:t>User class</w:t>
            </w:r>
          </w:p>
        </w:tc>
        <w:tc>
          <w:tcPr>
            <w:tcW w:type="dxa" w:w="3888"/>
            <w:vAlign w:val="center"/>
            <w:shd w:fill="17365D"/>
          </w:tcPr>
          <w:p>
            <w:pPr>
              <w:spacing w:after="0"/>
            </w:pPr>
            <w:r/>
            <w:r>
              <w:rPr>
                <w:rFonts w:ascii="Aptos" w:hAnsi="Aptos"/>
                <w:b/>
                <w:color w:val="FFFFFF"/>
                <w:sz w:val="17"/>
              </w:rPr>
              <w:t>Responsibilities</w:t>
            </w:r>
          </w:p>
        </w:tc>
        <w:tc>
          <w:tcPr>
            <w:tcW w:type="dxa" w:w="4464"/>
            <w:vAlign w:val="center"/>
            <w:shd w:fill="17365D"/>
          </w:tcPr>
          <w:p>
            <w:pPr>
              <w:spacing w:after="0"/>
            </w:pPr>
            <w:r/>
            <w:r>
              <w:rPr>
                <w:rFonts w:ascii="Aptos" w:hAnsi="Aptos"/>
                <w:b/>
                <w:color w:val="FFFFFF"/>
                <w:sz w:val="17"/>
              </w:rPr>
              <w:t>Typical needs</w:t>
            </w:r>
          </w:p>
        </w:tc>
      </w:tr>
      <w:tr>
        <w:tc>
          <w:tcPr>
            <w:tcW w:type="dxa" w:w="2160"/>
            <w:vAlign w:val="center"/>
          </w:tcPr>
          <w:p>
            <w:pPr>
              <w:spacing w:after="0"/>
            </w:pPr>
            <w:r/>
            <w:r>
              <w:rPr>
                <w:rFonts w:ascii="Aptos" w:hAnsi="Aptos"/>
                <w:b w:val="0"/>
                <w:sz w:val="16"/>
              </w:rPr>
              <w:t>Site engineer / supervisor</w:t>
            </w:r>
          </w:p>
        </w:tc>
        <w:tc>
          <w:tcPr>
            <w:tcW w:type="dxa" w:w="3888"/>
            <w:vAlign w:val="center"/>
          </w:tcPr>
          <w:p>
            <w:pPr>
              <w:spacing w:after="0"/>
            </w:pPr>
            <w:r/>
            <w:r>
              <w:rPr>
                <w:rFonts w:ascii="Aptos" w:hAnsi="Aptos"/>
                <w:b w:val="0"/>
                <w:sz w:val="16"/>
              </w:rPr>
              <w:t>Capture observations and evidence in the field.</w:t>
            </w:r>
          </w:p>
        </w:tc>
        <w:tc>
          <w:tcPr>
            <w:tcW w:type="dxa" w:w="4464"/>
            <w:vAlign w:val="center"/>
          </w:tcPr>
          <w:p>
            <w:pPr>
              <w:spacing w:after="0"/>
            </w:pPr>
            <w:r/>
            <w:r>
              <w:rPr>
                <w:rFonts w:ascii="Aptos" w:hAnsi="Aptos"/>
                <w:b w:val="0"/>
                <w:sz w:val="16"/>
              </w:rPr>
              <w:t>Fast capture, simple AR alignment, clear element identity, offline/error feedback.</w:t>
            </w:r>
          </w:p>
        </w:tc>
      </w:tr>
      <w:tr>
        <w:tc>
          <w:tcPr>
            <w:tcW w:type="dxa" w:w="2160"/>
            <w:vAlign w:val="center"/>
            <w:shd w:fill="F2F6FA"/>
          </w:tcPr>
          <w:p>
            <w:pPr>
              <w:spacing w:after="0"/>
            </w:pPr>
            <w:r/>
            <w:r>
              <w:rPr>
                <w:rFonts w:ascii="Aptos" w:hAnsi="Aptos"/>
                <w:b w:val="0"/>
                <w:sz w:val="16"/>
              </w:rPr>
              <w:t>BIM coordinator</w:t>
            </w:r>
          </w:p>
        </w:tc>
        <w:tc>
          <w:tcPr>
            <w:tcW w:type="dxa" w:w="3888"/>
            <w:vAlign w:val="center"/>
            <w:shd w:fill="F2F6FA"/>
          </w:tcPr>
          <w:p>
            <w:pPr>
              <w:spacing w:after="0"/>
            </w:pPr>
            <w:r/>
            <w:r>
              <w:rPr>
                <w:rFonts w:ascii="Aptos" w:hAnsi="Aptos"/>
                <w:b w:val="0"/>
                <w:sz w:val="16"/>
              </w:rPr>
              <w:t>Prepare model elements and map stable IDs to schedule metadata.</w:t>
            </w:r>
          </w:p>
        </w:tc>
        <w:tc>
          <w:tcPr>
            <w:tcW w:type="dxa" w:w="4464"/>
            <w:vAlign w:val="center"/>
            <w:shd w:fill="F2F6FA"/>
          </w:tcPr>
          <w:p>
            <w:pPr>
              <w:spacing w:after="0"/>
            </w:pPr>
            <w:r/>
            <w:r>
              <w:rPr>
                <w:rFonts w:ascii="Aptos" w:hAnsi="Aptos"/>
                <w:b w:val="0"/>
                <w:sz w:val="16"/>
              </w:rPr>
              <w:t>Consistent element IDs, model versioning, metadata validation.</w:t>
            </w:r>
          </w:p>
        </w:tc>
      </w:tr>
      <w:tr>
        <w:tc>
          <w:tcPr>
            <w:tcW w:type="dxa" w:w="2160"/>
            <w:vAlign w:val="center"/>
          </w:tcPr>
          <w:p>
            <w:pPr>
              <w:spacing w:after="0"/>
            </w:pPr>
            <w:r/>
            <w:r>
              <w:rPr>
                <w:rFonts w:ascii="Aptos" w:hAnsi="Aptos"/>
                <w:b w:val="0"/>
                <w:sz w:val="16"/>
              </w:rPr>
              <w:t>Project manager</w:t>
            </w:r>
          </w:p>
        </w:tc>
        <w:tc>
          <w:tcPr>
            <w:tcW w:type="dxa" w:w="3888"/>
            <w:vAlign w:val="center"/>
          </w:tcPr>
          <w:p>
            <w:pPr>
              <w:spacing w:after="0"/>
            </w:pPr>
            <w:r/>
            <w:r>
              <w:rPr>
                <w:rFonts w:ascii="Aptos" w:hAnsi="Aptos"/>
                <w:b w:val="0"/>
                <w:sz w:val="16"/>
              </w:rPr>
              <w:t>Review planned versus observed progress and potential delays.</w:t>
            </w:r>
          </w:p>
        </w:tc>
        <w:tc>
          <w:tcPr>
            <w:tcW w:type="dxa" w:w="4464"/>
            <w:vAlign w:val="center"/>
          </w:tcPr>
          <w:p>
            <w:pPr>
              <w:spacing w:after="0"/>
            </w:pPr>
            <w:r/>
            <w:r>
              <w:rPr>
                <w:rFonts w:ascii="Aptos" w:hAnsi="Aptos"/>
                <w:b w:val="0"/>
                <w:sz w:val="16"/>
              </w:rPr>
              <w:t>Progress summaries, exceptions, evidence links, date filters.</w:t>
            </w:r>
          </w:p>
        </w:tc>
      </w:tr>
      <w:tr>
        <w:tc>
          <w:tcPr>
            <w:tcW w:type="dxa" w:w="2160"/>
            <w:vAlign w:val="center"/>
            <w:shd w:fill="F2F6FA"/>
          </w:tcPr>
          <w:p>
            <w:pPr>
              <w:spacing w:after="0"/>
            </w:pPr>
            <w:r/>
            <w:r>
              <w:rPr>
                <w:rFonts w:ascii="Aptos" w:hAnsi="Aptos"/>
                <w:b w:val="0"/>
                <w:sz w:val="16"/>
              </w:rPr>
              <w:t>Reviewer / quality lead</w:t>
            </w:r>
          </w:p>
        </w:tc>
        <w:tc>
          <w:tcPr>
            <w:tcW w:type="dxa" w:w="3888"/>
            <w:vAlign w:val="center"/>
            <w:shd w:fill="F2F6FA"/>
          </w:tcPr>
          <w:p>
            <w:pPr>
              <w:spacing w:after="0"/>
            </w:pPr>
            <w:r/>
            <w:r>
              <w:rPr>
                <w:rFonts w:ascii="Aptos" w:hAnsi="Aptos"/>
                <w:b w:val="0"/>
                <w:sz w:val="16"/>
              </w:rPr>
              <w:t>Review uncertain or disputed observations.</w:t>
            </w:r>
          </w:p>
        </w:tc>
        <w:tc>
          <w:tcPr>
            <w:tcW w:type="dxa" w:w="4464"/>
            <w:vAlign w:val="center"/>
            <w:shd w:fill="F2F6FA"/>
          </w:tcPr>
          <w:p>
            <w:pPr>
              <w:spacing w:after="0"/>
            </w:pPr>
            <w:r/>
            <w:r>
              <w:rPr>
                <w:rFonts w:ascii="Aptos" w:hAnsi="Aptos"/>
                <w:b w:val="0"/>
                <w:sz w:val="16"/>
              </w:rPr>
              <w:t>Evidence history, confidence/limitations, approve/reject/correct workflow.</w:t>
            </w:r>
          </w:p>
        </w:tc>
      </w:tr>
      <w:tr>
        <w:tc>
          <w:tcPr>
            <w:tcW w:type="dxa" w:w="2160"/>
            <w:vAlign w:val="center"/>
          </w:tcPr>
          <w:p>
            <w:pPr>
              <w:spacing w:after="0"/>
            </w:pPr>
            <w:r/>
            <w:r>
              <w:rPr>
                <w:rFonts w:ascii="Aptos" w:hAnsi="Aptos"/>
                <w:b w:val="0"/>
                <w:sz w:val="16"/>
              </w:rPr>
              <w:t>System administrator</w:t>
            </w:r>
          </w:p>
        </w:tc>
        <w:tc>
          <w:tcPr>
            <w:tcW w:type="dxa" w:w="3888"/>
            <w:vAlign w:val="center"/>
          </w:tcPr>
          <w:p>
            <w:pPr>
              <w:spacing w:after="0"/>
            </w:pPr>
            <w:r/>
            <w:r>
              <w:rPr>
                <w:rFonts w:ascii="Aptos" w:hAnsi="Aptos"/>
                <w:b w:val="0"/>
                <w:sz w:val="16"/>
              </w:rPr>
              <w:t>Configure projects, API and access controls.</w:t>
            </w:r>
          </w:p>
        </w:tc>
        <w:tc>
          <w:tcPr>
            <w:tcW w:type="dxa" w:w="4464"/>
            <w:vAlign w:val="center"/>
          </w:tcPr>
          <w:p>
            <w:pPr>
              <w:spacing w:after="0"/>
            </w:pPr>
            <w:r/>
            <w:r>
              <w:rPr>
                <w:rFonts w:ascii="Aptos" w:hAnsi="Aptos"/>
                <w:b w:val="0"/>
                <w:sz w:val="16"/>
              </w:rPr>
              <w:t>Configuration, logs, backups and operational health.</w:t>
            </w:r>
          </w:p>
        </w:tc>
      </w:tr>
    </w:tbl>
    <w:p>
      <w:pPr>
        <w:spacing w:after="20"/>
      </w:pPr>
    </w:p>
    <w:p>
      <w:pPr>
        <w:pStyle w:val="Heading2"/>
      </w:pPr>
      <w:r>
        <w:t>2.3 Operating Environment</w:t>
      </w:r>
    </w:p>
    <w:p>
      <w:pPr>
        <w:pStyle w:val="ListBullet"/>
        <w:spacing w:after="40"/>
      </w:pPr>
      <w:r>
        <w:t>Android smartphone or tablet that supports Google ARCore.</w:t>
      </w:r>
    </w:p>
    <w:p>
      <w:pPr>
        <w:pStyle w:val="ListBullet"/>
        <w:spacing w:after="40"/>
      </w:pPr>
      <w:r>
        <w:t>Windows development workstation with Unity Editor, Android build tools and Antigravity IDE.</w:t>
      </w:r>
    </w:p>
    <w:p>
      <w:pPr>
        <w:pStyle w:val="ListBullet"/>
        <w:spacing w:after="40"/>
      </w:pPr>
      <w:r>
        <w:t>Unity with AR Foundation and Google ARCore XR Plug-in.</w:t>
      </w:r>
    </w:p>
    <w:p>
      <w:pPr>
        <w:pStyle w:val="ListBullet"/>
        <w:spacing w:after="40"/>
      </w:pPr>
      <w:r>
        <w:t>Python backend running FastAPI and an ASGI server such as Uvicorn.</w:t>
      </w:r>
    </w:p>
    <w:p>
      <w:pPr>
        <w:pStyle w:val="ListBullet"/>
        <w:spacing w:after="40"/>
      </w:pPr>
      <w:r>
        <w:t>PostgreSQL for deployment; optional SQLite for local development.</w:t>
      </w:r>
    </w:p>
    <w:p>
      <w:pPr>
        <w:pStyle w:val="ListBullet"/>
        <w:spacing w:after="40"/>
      </w:pPr>
      <w:r>
        <w:t>Modern browser for the React dashboard.</w:t>
      </w:r>
    </w:p>
    <w:p>
      <w:pPr>
        <w:pStyle w:val="ListBullet"/>
        <w:spacing w:after="40"/>
      </w:pPr>
      <w:r>
        <w:t>Network connectivity for synchronization; the first prototype may require an active network for server-backed features.</w:t>
      </w:r>
    </w:p>
    <w:p>
      <w:pPr>
        <w:pStyle w:val="Heading2"/>
      </w:pPr>
      <w:r>
        <w:t>2.4 Design Principles</w:t>
      </w:r>
    </w:p>
    <w:p>
      <w:pPr>
        <w:pStyle w:val="ListBullet"/>
        <w:spacing w:after="40"/>
      </w:pPr>
      <w:r>
        <w:t>Human-verifiable evidence: model inference supports decisions but does not silently replace engineering judgment.</w:t>
      </w:r>
    </w:p>
    <w:p>
      <w:pPr>
        <w:pStyle w:val="ListBullet"/>
        <w:spacing w:after="40"/>
      </w:pPr>
      <w:r>
        <w:t>Stable identity: each BIM element has a persistent identifier independent of display name.</w:t>
      </w:r>
    </w:p>
    <w:p>
      <w:pPr>
        <w:pStyle w:val="ListBullet"/>
        <w:spacing w:after="40"/>
      </w:pPr>
      <w:r>
        <w:t>Separation of concerns: AR, API, database, computer vision and dashboard remain modular.</w:t>
      </w:r>
    </w:p>
    <w:p>
      <w:pPr>
        <w:pStyle w:val="ListBullet"/>
        <w:spacing w:after="40"/>
      </w:pPr>
      <w:r>
        <w:t>Graceful uncertainty: not visible, occluded, unaligned or low-confidence must not be equated with missing or incomplete.</w:t>
      </w:r>
    </w:p>
    <w:p>
      <w:pPr>
        <w:pStyle w:val="ListBullet"/>
        <w:spacing w:after="40"/>
      </w:pPr>
      <w:r>
        <w:t>Performance-conscious assets: lightweight models and textures are preferred for modest hardware.</w:t>
      </w:r>
    </w:p>
    <w:p>
      <w:pPr>
        <w:pStyle w:val="ListBullet"/>
        <w:spacing w:after="40"/>
      </w:pPr>
      <w:r>
        <w:t>Traceability: status decisions should be explainable from schedule rules, observations and review history.</w:t>
      </w:r>
    </w:p>
    <w:p>
      <w:pPr>
        <w:pStyle w:val="Heading1"/>
      </w:pPr>
      <w:r>
        <w:t>3. System Architecture and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65D"/>
          </w:tcPr>
          <w:p>
            <w:pPr>
              <w:spacing w:after="0"/>
            </w:pPr>
            <w:r/>
            <w:r>
              <w:rPr>
                <w:rFonts w:ascii="Aptos" w:hAnsi="Aptos"/>
                <w:b/>
                <w:color w:val="FFFFFF"/>
                <w:sz w:val="17"/>
              </w:rPr>
              <w:t>Layer</w:t>
            </w:r>
          </w:p>
        </w:tc>
        <w:tc>
          <w:tcPr>
            <w:tcW w:type="dxa" w:w="3168"/>
            <w:vAlign w:val="center"/>
            <w:shd w:fill="17365D"/>
          </w:tcPr>
          <w:p>
            <w:pPr>
              <w:spacing w:after="0"/>
            </w:pPr>
            <w:r/>
            <w:r>
              <w:rPr>
                <w:rFonts w:ascii="Aptos" w:hAnsi="Aptos"/>
                <w:b/>
                <w:color w:val="FFFFFF"/>
                <w:sz w:val="17"/>
              </w:rPr>
              <w:t>Proposed technology</w:t>
            </w:r>
          </w:p>
        </w:tc>
        <w:tc>
          <w:tcPr>
            <w:tcW w:type="dxa" w:w="5400"/>
            <w:vAlign w:val="center"/>
            <w:shd w:fill="17365D"/>
          </w:tcPr>
          <w:p>
            <w:pPr>
              <w:spacing w:after="0"/>
            </w:pPr>
            <w:r/>
            <w:r>
              <w:rPr>
                <w:rFonts w:ascii="Aptos" w:hAnsi="Aptos"/>
                <w:b/>
                <w:color w:val="FFFFFF"/>
                <w:sz w:val="17"/>
              </w:rPr>
              <w:t>Responsibilities</w:t>
            </w:r>
          </w:p>
        </w:tc>
      </w:tr>
      <w:tr>
        <w:tc>
          <w:tcPr>
            <w:tcW w:type="dxa" w:w="1944"/>
            <w:vAlign w:val="center"/>
          </w:tcPr>
          <w:p>
            <w:pPr>
              <w:spacing w:after="0"/>
            </w:pPr>
            <w:r/>
            <w:r>
              <w:rPr>
                <w:rFonts w:ascii="Aptos" w:hAnsi="Aptos"/>
                <w:b w:val="0"/>
                <w:sz w:val="16"/>
              </w:rPr>
              <w:t>Mobile AR client</w:t>
            </w:r>
          </w:p>
        </w:tc>
        <w:tc>
          <w:tcPr>
            <w:tcW w:type="dxa" w:w="3168"/>
            <w:vAlign w:val="center"/>
          </w:tcPr>
          <w:p>
            <w:pPr>
              <w:spacing w:after="0"/>
            </w:pPr>
            <w:r/>
            <w:r>
              <w:rPr>
                <w:rFonts w:ascii="Aptos" w:hAnsi="Aptos"/>
                <w:b w:val="0"/>
                <w:sz w:val="16"/>
              </w:rPr>
              <w:t>Unity, C#, AR Foundation, ARCore XR Plug-in</w:t>
            </w:r>
          </w:p>
        </w:tc>
        <w:tc>
          <w:tcPr>
            <w:tcW w:type="dxa" w:w="5400"/>
            <w:vAlign w:val="center"/>
          </w:tcPr>
          <w:p>
            <w:pPr>
              <w:spacing w:after="0"/>
            </w:pPr>
            <w:r/>
            <w:r>
              <w:rPr>
                <w:rFonts w:ascii="Aptos" w:hAnsi="Aptos"/>
                <w:b w:val="0"/>
                <w:sz w:val="16"/>
              </w:rPr>
              <w:t>Camera access, tracking, plane detection, model placement, element selection, evidence capture.</w:t>
            </w:r>
          </w:p>
        </w:tc>
      </w:tr>
      <w:tr>
        <w:tc>
          <w:tcPr>
            <w:tcW w:type="dxa" w:w="1944"/>
            <w:vAlign w:val="center"/>
            <w:shd w:fill="F2F6FA"/>
          </w:tcPr>
          <w:p>
            <w:pPr>
              <w:spacing w:after="0"/>
            </w:pPr>
            <w:r/>
            <w:r>
              <w:rPr>
                <w:rFonts w:ascii="Aptos" w:hAnsi="Aptos"/>
                <w:b w:val="0"/>
                <w:sz w:val="16"/>
              </w:rPr>
              <w:t>BIM / 3D assets</w:t>
            </w:r>
          </w:p>
        </w:tc>
        <w:tc>
          <w:tcPr>
            <w:tcW w:type="dxa" w:w="3168"/>
            <w:vAlign w:val="center"/>
            <w:shd w:fill="F2F6FA"/>
          </w:tcPr>
          <w:p>
            <w:pPr>
              <w:spacing w:after="0"/>
            </w:pPr>
            <w:r/>
            <w:r>
              <w:rPr>
                <w:rFonts w:ascii="Aptos" w:hAnsi="Aptos"/>
                <w:b w:val="0"/>
                <w:sz w:val="16"/>
              </w:rPr>
              <w:t>IFC source; lightweight converted model or glTF/FBX as appropriate</w:t>
            </w:r>
          </w:p>
        </w:tc>
        <w:tc>
          <w:tcPr>
            <w:tcW w:type="dxa" w:w="5400"/>
            <w:vAlign w:val="center"/>
            <w:shd w:fill="F2F6FA"/>
          </w:tcPr>
          <w:p>
            <w:pPr>
              <w:spacing w:after="0"/>
            </w:pPr>
            <w:r/>
            <w:r>
              <w:rPr>
                <w:rFonts w:ascii="Aptos" w:hAnsi="Aptos"/>
                <w:b w:val="0"/>
                <w:sz w:val="16"/>
              </w:rPr>
              <w:t>Element geometry, element IDs, type, location and model version metadata.</w:t>
            </w:r>
          </w:p>
        </w:tc>
      </w:tr>
      <w:tr>
        <w:tc>
          <w:tcPr>
            <w:tcW w:type="dxa" w:w="1944"/>
            <w:vAlign w:val="center"/>
          </w:tcPr>
          <w:p>
            <w:pPr>
              <w:spacing w:after="0"/>
            </w:pPr>
            <w:r/>
            <w:r>
              <w:rPr>
                <w:rFonts w:ascii="Aptos" w:hAnsi="Aptos"/>
                <w:b w:val="0"/>
                <w:sz w:val="16"/>
              </w:rPr>
              <w:t>Backend API</w:t>
            </w:r>
          </w:p>
        </w:tc>
        <w:tc>
          <w:tcPr>
            <w:tcW w:type="dxa" w:w="3168"/>
            <w:vAlign w:val="center"/>
          </w:tcPr>
          <w:p>
            <w:pPr>
              <w:spacing w:after="0"/>
            </w:pPr>
            <w:r/>
            <w:r>
              <w:rPr>
                <w:rFonts w:ascii="Aptos" w:hAnsi="Aptos"/>
                <w:b w:val="0"/>
                <w:sz w:val="16"/>
              </w:rPr>
              <w:t>Python, FastAPI, Pydantic, Uvicorn</w:t>
            </w:r>
          </w:p>
        </w:tc>
        <w:tc>
          <w:tcPr>
            <w:tcW w:type="dxa" w:w="5400"/>
            <w:vAlign w:val="center"/>
          </w:tcPr>
          <w:p>
            <w:pPr>
              <w:spacing w:after="0"/>
            </w:pPr>
            <w:r/>
            <w:r>
              <w:rPr>
                <w:rFonts w:ascii="Aptos" w:hAnsi="Aptos"/>
                <w:b w:val="0"/>
                <w:sz w:val="16"/>
              </w:rPr>
              <w:t>REST endpoints, validation, status rules, evidence metadata and integrations.</w:t>
            </w:r>
          </w:p>
        </w:tc>
      </w:tr>
      <w:tr>
        <w:tc>
          <w:tcPr>
            <w:tcW w:type="dxa" w:w="1944"/>
            <w:vAlign w:val="center"/>
            <w:shd w:fill="F2F6FA"/>
          </w:tcPr>
          <w:p>
            <w:pPr>
              <w:spacing w:after="0"/>
            </w:pPr>
            <w:r/>
            <w:r>
              <w:rPr>
                <w:rFonts w:ascii="Aptos" w:hAnsi="Aptos"/>
                <w:b w:val="0"/>
                <w:sz w:val="16"/>
              </w:rPr>
              <w:t>Database</w:t>
            </w:r>
          </w:p>
        </w:tc>
        <w:tc>
          <w:tcPr>
            <w:tcW w:type="dxa" w:w="3168"/>
            <w:vAlign w:val="center"/>
            <w:shd w:fill="F2F6FA"/>
          </w:tcPr>
          <w:p>
            <w:pPr>
              <w:spacing w:after="0"/>
            </w:pPr>
            <w:r/>
            <w:r>
              <w:rPr>
                <w:rFonts w:ascii="Aptos" w:hAnsi="Aptos"/>
                <w:b w:val="0"/>
                <w:sz w:val="16"/>
              </w:rPr>
              <w:t>PostgreSQL; optional SQLite for development</w:t>
            </w:r>
          </w:p>
        </w:tc>
        <w:tc>
          <w:tcPr>
            <w:tcW w:type="dxa" w:w="5400"/>
            <w:vAlign w:val="center"/>
            <w:shd w:fill="F2F6FA"/>
          </w:tcPr>
          <w:p>
            <w:pPr>
              <w:spacing w:after="0"/>
            </w:pPr>
            <w:r/>
            <w:r>
              <w:rPr>
                <w:rFonts w:ascii="Aptos" w:hAnsi="Aptos"/>
                <w:b w:val="0"/>
                <w:sz w:val="16"/>
              </w:rPr>
              <w:t>Projects, elements, schedules, observations, evidence references, review decisions.</w:t>
            </w:r>
          </w:p>
        </w:tc>
      </w:tr>
      <w:tr>
        <w:tc>
          <w:tcPr>
            <w:tcW w:type="dxa" w:w="1944"/>
            <w:vAlign w:val="center"/>
          </w:tcPr>
          <w:p>
            <w:pPr>
              <w:spacing w:after="0"/>
            </w:pPr>
            <w:r/>
            <w:r>
              <w:rPr>
                <w:rFonts w:ascii="Aptos" w:hAnsi="Aptos"/>
                <w:b w:val="0"/>
                <w:sz w:val="16"/>
              </w:rPr>
              <w:t>Computer vision</w:t>
            </w:r>
          </w:p>
        </w:tc>
        <w:tc>
          <w:tcPr>
            <w:tcW w:type="dxa" w:w="3168"/>
            <w:vAlign w:val="center"/>
          </w:tcPr>
          <w:p>
            <w:pPr>
              <w:spacing w:after="0"/>
            </w:pPr>
            <w:r/>
            <w:r>
              <w:rPr>
                <w:rFonts w:ascii="Aptos" w:hAnsi="Aptos"/>
                <w:b w:val="0"/>
                <w:sz w:val="16"/>
              </w:rPr>
              <w:t>OpenCV; optional YOLO or other detector</w:t>
            </w:r>
          </w:p>
        </w:tc>
        <w:tc>
          <w:tcPr>
            <w:tcW w:type="dxa" w:w="5400"/>
            <w:vAlign w:val="center"/>
          </w:tcPr>
          <w:p>
            <w:pPr>
              <w:spacing w:after="0"/>
            </w:pPr>
            <w:r/>
            <w:r>
              <w:rPr>
                <w:rFonts w:ascii="Aptos" w:hAnsi="Aptos"/>
                <w:b w:val="0"/>
                <w:sz w:val="16"/>
              </w:rPr>
              <w:t>Image preprocessing and candidate object/element observations, subject to validation.</w:t>
            </w:r>
          </w:p>
        </w:tc>
      </w:tr>
      <w:tr>
        <w:tc>
          <w:tcPr>
            <w:tcW w:type="dxa" w:w="1944"/>
            <w:vAlign w:val="center"/>
            <w:shd w:fill="F2F6FA"/>
          </w:tcPr>
          <w:p>
            <w:pPr>
              <w:spacing w:after="0"/>
            </w:pPr>
            <w:r/>
            <w:r>
              <w:rPr>
                <w:rFonts w:ascii="Aptos" w:hAnsi="Aptos"/>
                <w:b w:val="0"/>
                <w:sz w:val="16"/>
              </w:rPr>
              <w:t>Web dashboard</w:t>
            </w:r>
          </w:p>
        </w:tc>
        <w:tc>
          <w:tcPr>
            <w:tcW w:type="dxa" w:w="3168"/>
            <w:vAlign w:val="center"/>
            <w:shd w:fill="F2F6FA"/>
          </w:tcPr>
          <w:p>
            <w:pPr>
              <w:spacing w:after="0"/>
            </w:pPr>
            <w:r/>
            <w:r>
              <w:rPr>
                <w:rFonts w:ascii="Aptos" w:hAnsi="Aptos"/>
                <w:b w:val="0"/>
                <w:sz w:val="16"/>
              </w:rPr>
              <w:t>React, Vite, JavaScript/TypeScript, CSS</w:t>
            </w:r>
          </w:p>
        </w:tc>
        <w:tc>
          <w:tcPr>
            <w:tcW w:type="dxa" w:w="5400"/>
            <w:vAlign w:val="center"/>
            <w:shd w:fill="F2F6FA"/>
          </w:tcPr>
          <w:p>
            <w:pPr>
              <w:spacing w:after="0"/>
            </w:pPr>
            <w:r/>
            <w:r>
              <w:rPr>
                <w:rFonts w:ascii="Aptos" w:hAnsi="Aptos"/>
                <w:b w:val="0"/>
                <w:sz w:val="16"/>
              </w:rPr>
              <w:t>Project overview, progress table, review queue, delay indicators and evidence browsing.</w:t>
            </w:r>
          </w:p>
        </w:tc>
      </w:tr>
      <w:tr>
        <w:tc>
          <w:tcPr>
            <w:tcW w:type="dxa" w:w="1944"/>
            <w:vAlign w:val="center"/>
          </w:tcPr>
          <w:p>
            <w:pPr>
              <w:spacing w:after="0"/>
            </w:pPr>
            <w:r/>
            <w:r>
              <w:rPr>
                <w:rFonts w:ascii="Aptos" w:hAnsi="Aptos"/>
                <w:b w:val="0"/>
                <w:sz w:val="16"/>
              </w:rPr>
              <w:t>Testing / delivery</w:t>
            </w:r>
          </w:p>
        </w:tc>
        <w:tc>
          <w:tcPr>
            <w:tcW w:type="dxa" w:w="3168"/>
            <w:vAlign w:val="center"/>
          </w:tcPr>
          <w:p>
            <w:pPr>
              <w:spacing w:after="0"/>
            </w:pPr>
            <w:r/>
            <w:r>
              <w:rPr>
                <w:rFonts w:ascii="Aptos" w:hAnsi="Aptos"/>
                <w:b w:val="0"/>
                <w:sz w:val="16"/>
              </w:rPr>
              <w:t>pytest, frontend test tooling, Git</w:t>
            </w:r>
          </w:p>
        </w:tc>
        <w:tc>
          <w:tcPr>
            <w:tcW w:type="dxa" w:w="5400"/>
            <w:vAlign w:val="center"/>
          </w:tcPr>
          <w:p>
            <w:pPr>
              <w:spacing w:after="0"/>
            </w:pPr>
            <w:r/>
            <w:r>
              <w:rPr>
                <w:rFonts w:ascii="Aptos" w:hAnsi="Aptos"/>
                <w:b w:val="0"/>
                <w:sz w:val="16"/>
              </w:rPr>
              <w:t>Automated tests, regression checks and version control.</w:t>
            </w:r>
          </w:p>
        </w:tc>
      </w:tr>
    </w:tbl>
    <w:p>
      <w:pPr>
        <w:spacing w:after="20"/>
      </w:pPr>
    </w:p>
    <w:p>
      <w:pPr>
        <w:pStyle w:val="Heading2"/>
      </w:pPr>
      <w:r>
        <w:t>3.1 High-Level Data Flow</w:t>
      </w:r>
    </w:p>
    <w:p>
      <w:pPr>
        <w:pStyle w:val="ListNumber"/>
        <w:spacing w:after="40"/>
      </w:pPr>
      <w:r>
        <w:t>A BIM coordinator imports or registers a model and maps each supported element to a stable BuildLens element ID.</w:t>
      </w:r>
    </w:p>
    <w:p>
      <w:pPr>
        <w:pStyle w:val="ListNumber"/>
        <w:spacing w:after="40"/>
      </w:pPr>
      <w:r>
        <w:t>The project schedule associates planned dates and milestones with the relevant element IDs.</w:t>
      </w:r>
    </w:p>
    <w:p>
      <w:pPr>
        <w:pStyle w:val="ListNumber"/>
        <w:spacing w:after="40"/>
      </w:pPr>
      <w:r>
        <w:t>A site user opens the Android app, establishes AR tracking and places or aligns a lightweight model in the site view.</w:t>
      </w:r>
    </w:p>
    <w:p>
      <w:pPr>
        <w:pStyle w:val="ListNumber"/>
        <w:spacing w:after="40"/>
      </w:pPr>
      <w:r>
        <w:t>The user selects an element, captures a photo or observation, and records contextual details.</w:t>
      </w:r>
    </w:p>
    <w:p>
      <w:pPr>
        <w:pStyle w:val="ListNumber"/>
        <w:spacing w:after="40"/>
      </w:pPr>
      <w:r>
        <w:t>The client sends observation metadata and evidence references to the API; image files may be uploaded through a separately secured upload endpoint.</w:t>
      </w:r>
    </w:p>
    <w:p>
      <w:pPr>
        <w:pStyle w:val="ListNumber"/>
        <w:spacing w:after="40"/>
      </w:pPr>
      <w:r>
        <w:t>The backend validates the payload, stores the observation, evaluates schedule rules and marks ambiguous cases for review.</w:t>
      </w:r>
    </w:p>
    <w:p>
      <w:pPr>
        <w:pStyle w:val="ListNumber"/>
        <w:spacing w:after="40"/>
      </w:pPr>
      <w:r>
        <w:t>The dashboard retrieves project summaries, element status, observation history and evidence links.</w:t>
      </w:r>
    </w:p>
    <w:p>
      <w:pPr>
        <w:pStyle w:val="ListNumber"/>
        <w:spacing w:after="40"/>
      </w:pPr>
      <w:r>
        <w:t>An authorized reviewer may confirm, reject or correct a proposed status; the action is added to the audit history.</w:t>
      </w:r>
    </w:p>
    <w:p>
      <w:pPr>
        <w:pStyle w:val="Heading1"/>
      </w:pPr>
      <w:r>
        <w:t>4. Functional Requirements</w:t>
      </w:r>
    </w:p>
    <w:p>
      <w:r>
        <w:t>Priority: Must = required for the first useful release; Should = important follow-up; Could = later enhancement. Requirement IDs are stable references for implementation and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7365D"/>
          </w:tcPr>
          <w:p>
            <w:pPr>
              <w:spacing w:after="0"/>
            </w:pPr>
            <w:r/>
            <w:r>
              <w:rPr>
                <w:rFonts w:ascii="Aptos" w:hAnsi="Aptos"/>
                <w:b/>
                <w:color w:val="FFFFFF"/>
                <w:sz w:val="17"/>
              </w:rPr>
              <w:t>ID</w:t>
            </w:r>
          </w:p>
        </w:tc>
        <w:tc>
          <w:tcPr>
            <w:tcW w:type="dxa" w:w="1656"/>
            <w:vAlign w:val="center"/>
            <w:shd w:fill="17365D"/>
          </w:tcPr>
          <w:p>
            <w:pPr>
              <w:spacing w:after="0"/>
            </w:pPr>
            <w:r/>
            <w:r>
              <w:rPr>
                <w:rFonts w:ascii="Aptos" w:hAnsi="Aptos"/>
                <w:b/>
                <w:color w:val="FFFFFF"/>
                <w:sz w:val="17"/>
              </w:rPr>
              <w:t>Feature</w:t>
            </w:r>
          </w:p>
        </w:tc>
        <w:tc>
          <w:tcPr>
            <w:tcW w:type="dxa" w:w="6912"/>
            <w:vAlign w:val="center"/>
            <w:shd w:fill="17365D"/>
          </w:tcPr>
          <w:p>
            <w:pPr>
              <w:spacing w:after="0"/>
            </w:pPr>
            <w:r/>
            <w:r>
              <w:rPr>
                <w:rFonts w:ascii="Aptos" w:hAnsi="Aptos"/>
                <w:b/>
                <w:color w:val="FFFFFF"/>
                <w:sz w:val="17"/>
              </w:rPr>
              <w:t>Requirement</w:t>
            </w:r>
          </w:p>
        </w:tc>
        <w:tc>
          <w:tcPr>
            <w:tcW w:type="dxa" w:w="1008"/>
            <w:vAlign w:val="center"/>
            <w:shd w:fill="17365D"/>
          </w:tcPr>
          <w:p>
            <w:pPr>
              <w:spacing w:after="0"/>
            </w:pPr>
            <w:r/>
            <w:r>
              <w:rPr>
                <w:rFonts w:ascii="Aptos" w:hAnsi="Aptos"/>
                <w:b/>
                <w:color w:val="FFFFFF"/>
                <w:sz w:val="17"/>
              </w:rPr>
              <w:t>Priority</w:t>
            </w:r>
          </w:p>
        </w:tc>
      </w:tr>
      <w:tr>
        <w:tc>
          <w:tcPr>
            <w:tcW w:type="dxa" w:w="936"/>
            <w:vAlign w:val="center"/>
          </w:tcPr>
          <w:p>
            <w:pPr>
              <w:spacing w:after="0"/>
            </w:pPr>
            <w:r/>
            <w:r>
              <w:rPr>
                <w:rFonts w:ascii="Aptos" w:hAnsi="Aptos"/>
                <w:b w:val="0"/>
                <w:sz w:val="16"/>
              </w:rPr>
              <w:t>FR-001</w:t>
            </w:r>
          </w:p>
        </w:tc>
        <w:tc>
          <w:tcPr>
            <w:tcW w:type="dxa" w:w="1656"/>
            <w:vAlign w:val="center"/>
          </w:tcPr>
          <w:p>
            <w:pPr>
              <w:spacing w:after="0"/>
            </w:pPr>
            <w:r/>
            <w:r>
              <w:rPr>
                <w:rFonts w:ascii="Aptos" w:hAnsi="Aptos"/>
                <w:b w:val="0"/>
                <w:sz w:val="16"/>
              </w:rPr>
              <w:t>Project management</w:t>
            </w:r>
          </w:p>
        </w:tc>
        <w:tc>
          <w:tcPr>
            <w:tcW w:type="dxa" w:w="6912"/>
            <w:vAlign w:val="center"/>
          </w:tcPr>
          <w:p>
            <w:pPr>
              <w:spacing w:after="0"/>
            </w:pPr>
            <w:r/>
            <w:r>
              <w:rPr>
                <w:rFonts w:ascii="Aptos" w:hAnsi="Aptos"/>
                <w:b w:val="0"/>
                <w:sz w:val="16"/>
              </w:rPr>
              <w:t>The system shall allow an authorized user or configured development workflow to create and list construction projects.</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FR-002</w:t>
            </w:r>
          </w:p>
        </w:tc>
        <w:tc>
          <w:tcPr>
            <w:tcW w:type="dxa" w:w="1656"/>
            <w:vAlign w:val="center"/>
            <w:shd w:fill="F2F6FA"/>
          </w:tcPr>
          <w:p>
            <w:pPr>
              <w:spacing w:after="0"/>
            </w:pPr>
            <w:r/>
            <w:r>
              <w:rPr>
                <w:rFonts w:ascii="Aptos" w:hAnsi="Aptos"/>
                <w:b w:val="0"/>
                <w:sz w:val="16"/>
              </w:rPr>
              <w:t>Project details</w:t>
            </w:r>
          </w:p>
        </w:tc>
        <w:tc>
          <w:tcPr>
            <w:tcW w:type="dxa" w:w="6912"/>
            <w:vAlign w:val="center"/>
            <w:shd w:fill="F2F6FA"/>
          </w:tcPr>
          <w:p>
            <w:pPr>
              <w:spacing w:after="0"/>
            </w:pPr>
            <w:r/>
            <w:r>
              <w:rPr>
                <w:rFonts w:ascii="Aptos" w:hAnsi="Aptos"/>
                <w:b w:val="0"/>
                <w:sz w:val="16"/>
              </w:rPr>
              <w:t>The system shall store a project name, unique ID, description, location/time zone where applicable, and lifecycle state.</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FR-003</w:t>
            </w:r>
          </w:p>
        </w:tc>
        <w:tc>
          <w:tcPr>
            <w:tcW w:type="dxa" w:w="1656"/>
            <w:vAlign w:val="center"/>
          </w:tcPr>
          <w:p>
            <w:pPr>
              <w:spacing w:after="0"/>
            </w:pPr>
            <w:r/>
            <w:r>
              <w:rPr>
                <w:rFonts w:ascii="Aptos" w:hAnsi="Aptos"/>
                <w:b w:val="0"/>
                <w:sz w:val="16"/>
              </w:rPr>
              <w:t>BIM model registration</w:t>
            </w:r>
          </w:p>
        </w:tc>
        <w:tc>
          <w:tcPr>
            <w:tcW w:type="dxa" w:w="6912"/>
            <w:vAlign w:val="center"/>
          </w:tcPr>
          <w:p>
            <w:pPr>
              <w:spacing w:after="0"/>
            </w:pPr>
            <w:r/>
            <w:r>
              <w:rPr>
                <w:rFonts w:ascii="Aptos" w:hAnsi="Aptos"/>
                <w:b w:val="0"/>
                <w:sz w:val="16"/>
              </w:rPr>
              <w:t>The system shall associate a model file or model reference and model version with a project.</w:t>
            </w:r>
          </w:p>
        </w:tc>
        <w:tc>
          <w:tcPr>
            <w:tcW w:type="dxa" w:w="1008"/>
            <w:vAlign w:val="center"/>
          </w:tcPr>
          <w:p>
            <w:pPr>
              <w:spacing w:after="0"/>
            </w:pPr>
            <w:r/>
            <w:r>
              <w:rPr>
                <w:rFonts w:ascii="Aptos" w:hAnsi="Aptos"/>
                <w:b w:val="0"/>
                <w:sz w:val="16"/>
              </w:rPr>
              <w:t>Should</w:t>
            </w:r>
          </w:p>
        </w:tc>
      </w:tr>
      <w:tr>
        <w:tc>
          <w:tcPr>
            <w:tcW w:type="dxa" w:w="936"/>
            <w:vAlign w:val="center"/>
            <w:shd w:fill="F2F6FA"/>
          </w:tcPr>
          <w:p>
            <w:pPr>
              <w:spacing w:after="0"/>
            </w:pPr>
            <w:r/>
            <w:r>
              <w:rPr>
                <w:rFonts w:ascii="Aptos" w:hAnsi="Aptos"/>
                <w:b w:val="0"/>
                <w:sz w:val="16"/>
              </w:rPr>
              <w:t>FR-004</w:t>
            </w:r>
          </w:p>
        </w:tc>
        <w:tc>
          <w:tcPr>
            <w:tcW w:type="dxa" w:w="1656"/>
            <w:vAlign w:val="center"/>
            <w:shd w:fill="F2F6FA"/>
          </w:tcPr>
          <w:p>
            <w:pPr>
              <w:spacing w:after="0"/>
            </w:pPr>
            <w:r/>
            <w:r>
              <w:rPr>
                <w:rFonts w:ascii="Aptos" w:hAnsi="Aptos"/>
                <w:b w:val="0"/>
                <w:sz w:val="16"/>
              </w:rPr>
              <w:t>BIM element identity</w:t>
            </w:r>
          </w:p>
        </w:tc>
        <w:tc>
          <w:tcPr>
            <w:tcW w:type="dxa" w:w="6912"/>
            <w:vAlign w:val="center"/>
            <w:shd w:fill="F2F6FA"/>
          </w:tcPr>
          <w:p>
            <w:pPr>
              <w:spacing w:after="0"/>
            </w:pPr>
            <w:r/>
            <w:r>
              <w:rPr>
                <w:rFonts w:ascii="Aptos" w:hAnsi="Aptos"/>
                <w:b w:val="0"/>
                <w:sz w:val="16"/>
              </w:rPr>
              <w:t>Each registered BIM element shall have a stable unique element ID within the system.</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FR-005</w:t>
            </w:r>
          </w:p>
        </w:tc>
        <w:tc>
          <w:tcPr>
            <w:tcW w:type="dxa" w:w="1656"/>
            <w:vAlign w:val="center"/>
          </w:tcPr>
          <w:p>
            <w:pPr>
              <w:spacing w:after="0"/>
            </w:pPr>
            <w:r/>
            <w:r>
              <w:rPr>
                <w:rFonts w:ascii="Aptos" w:hAnsi="Aptos"/>
                <w:b w:val="0"/>
                <w:sz w:val="16"/>
              </w:rPr>
              <w:t>Element metadata</w:t>
            </w:r>
          </w:p>
        </w:tc>
        <w:tc>
          <w:tcPr>
            <w:tcW w:type="dxa" w:w="6912"/>
            <w:vAlign w:val="center"/>
          </w:tcPr>
          <w:p>
            <w:pPr>
              <w:spacing w:after="0"/>
            </w:pPr>
            <w:r/>
            <w:r>
              <w:rPr>
                <w:rFonts w:ascii="Aptos" w:hAnsi="Aptos"/>
                <w:b w:val="0"/>
                <w:sz w:val="16"/>
              </w:rPr>
              <w:t>The system shall store element type, label, project ID, model version and optional spatial or geometry references.</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FR-006</w:t>
            </w:r>
          </w:p>
        </w:tc>
        <w:tc>
          <w:tcPr>
            <w:tcW w:type="dxa" w:w="1656"/>
            <w:vAlign w:val="center"/>
            <w:shd w:fill="F2F6FA"/>
          </w:tcPr>
          <w:p>
            <w:pPr>
              <w:spacing w:after="0"/>
            </w:pPr>
            <w:r/>
            <w:r>
              <w:rPr>
                <w:rFonts w:ascii="Aptos" w:hAnsi="Aptos"/>
                <w:b w:val="0"/>
                <w:sz w:val="16"/>
              </w:rPr>
              <w:t>Schedule association</w:t>
            </w:r>
          </w:p>
        </w:tc>
        <w:tc>
          <w:tcPr>
            <w:tcW w:type="dxa" w:w="6912"/>
            <w:vAlign w:val="center"/>
            <w:shd w:fill="F2F6FA"/>
          </w:tcPr>
          <w:p>
            <w:pPr>
              <w:spacing w:after="0"/>
            </w:pPr>
            <w:r/>
            <w:r>
              <w:rPr>
                <w:rFonts w:ascii="Aptos" w:hAnsi="Aptos"/>
                <w:b w:val="0"/>
                <w:sz w:val="16"/>
              </w:rPr>
              <w:t>The system shall store planned start/end dates or milestones for a BIM element.</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FR-007</w:t>
            </w:r>
          </w:p>
        </w:tc>
        <w:tc>
          <w:tcPr>
            <w:tcW w:type="dxa" w:w="1656"/>
            <w:vAlign w:val="center"/>
          </w:tcPr>
          <w:p>
            <w:pPr>
              <w:spacing w:after="0"/>
            </w:pPr>
            <w:r/>
            <w:r>
              <w:rPr>
                <w:rFonts w:ascii="Aptos" w:hAnsi="Aptos"/>
                <w:b w:val="0"/>
                <w:sz w:val="16"/>
              </w:rPr>
              <w:t>AR session</w:t>
            </w:r>
          </w:p>
        </w:tc>
        <w:tc>
          <w:tcPr>
            <w:tcW w:type="dxa" w:w="6912"/>
            <w:vAlign w:val="center"/>
          </w:tcPr>
          <w:p>
            <w:pPr>
              <w:spacing w:after="0"/>
            </w:pPr>
            <w:r/>
            <w:r>
              <w:rPr>
                <w:rFonts w:ascii="Aptos" w:hAnsi="Aptos"/>
                <w:b w:val="0"/>
                <w:sz w:val="16"/>
              </w:rPr>
              <w:t>The Android app shall start an AR session using AR Foundation and a supported ARCore device.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FR-008</w:t>
            </w:r>
          </w:p>
        </w:tc>
        <w:tc>
          <w:tcPr>
            <w:tcW w:type="dxa" w:w="1656"/>
            <w:vAlign w:val="center"/>
            <w:shd w:fill="F2F6FA"/>
          </w:tcPr>
          <w:p>
            <w:pPr>
              <w:spacing w:after="0"/>
            </w:pPr>
            <w:r/>
            <w:r>
              <w:rPr>
                <w:rFonts w:ascii="Aptos" w:hAnsi="Aptos"/>
                <w:b w:val="0"/>
                <w:sz w:val="16"/>
              </w:rPr>
              <w:t>Plane detection</w:t>
            </w:r>
          </w:p>
        </w:tc>
        <w:tc>
          <w:tcPr>
            <w:tcW w:type="dxa" w:w="6912"/>
            <w:vAlign w:val="center"/>
            <w:shd w:fill="F2F6FA"/>
          </w:tcPr>
          <w:p>
            <w:pPr>
              <w:spacing w:after="0"/>
            </w:pPr>
            <w:r/>
            <w:r>
              <w:rPr>
                <w:rFonts w:ascii="Aptos" w:hAnsi="Aptos"/>
                <w:b w:val="0"/>
                <w:sz w:val="16"/>
              </w:rPr>
              <w:t>The mobile app shall detect supported real-world surfaces when device tracking and lighting permit.</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FR-009</w:t>
            </w:r>
          </w:p>
        </w:tc>
        <w:tc>
          <w:tcPr>
            <w:tcW w:type="dxa" w:w="1656"/>
            <w:vAlign w:val="center"/>
          </w:tcPr>
          <w:p>
            <w:pPr>
              <w:spacing w:after="0"/>
            </w:pPr>
            <w:r/>
            <w:r>
              <w:rPr>
                <w:rFonts w:ascii="Aptos" w:hAnsi="Aptos"/>
                <w:b w:val="0"/>
                <w:sz w:val="16"/>
              </w:rPr>
              <w:t>Model placement</w:t>
            </w:r>
          </w:p>
        </w:tc>
        <w:tc>
          <w:tcPr>
            <w:tcW w:type="dxa" w:w="6912"/>
            <w:vAlign w:val="center"/>
          </w:tcPr>
          <w:p>
            <w:pPr>
              <w:spacing w:after="0"/>
            </w:pPr>
            <w:r/>
            <w:r>
              <w:rPr>
                <w:rFonts w:ascii="Aptos" w:hAnsi="Aptos"/>
                <w:b w:val="0"/>
                <w:sz w:val="16"/>
              </w:rPr>
              <w:t>The user shall be able to place or reposition a lightweight 3D model or prototype object in the AR view.</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FR-010</w:t>
            </w:r>
          </w:p>
        </w:tc>
        <w:tc>
          <w:tcPr>
            <w:tcW w:type="dxa" w:w="1656"/>
            <w:vAlign w:val="center"/>
            <w:shd w:fill="F2F6FA"/>
          </w:tcPr>
          <w:p>
            <w:pPr>
              <w:spacing w:after="0"/>
            </w:pPr>
            <w:r/>
            <w:r>
              <w:rPr>
                <w:rFonts w:ascii="Aptos" w:hAnsi="Aptos"/>
                <w:b w:val="0"/>
                <w:sz w:val="16"/>
              </w:rPr>
              <w:t>Element selection</w:t>
            </w:r>
          </w:p>
        </w:tc>
        <w:tc>
          <w:tcPr>
            <w:tcW w:type="dxa" w:w="6912"/>
            <w:vAlign w:val="center"/>
            <w:shd w:fill="F2F6FA"/>
          </w:tcPr>
          <w:p>
            <w:pPr>
              <w:spacing w:after="0"/>
            </w:pPr>
            <w:r/>
            <w:r>
              <w:rPr>
                <w:rFonts w:ascii="Aptos" w:hAnsi="Aptos"/>
                <w:b w:val="0"/>
                <w:sz w:val="16"/>
              </w:rPr>
              <w:t>The app shall provide a way to select a supported BIM element or choose it from an element list.</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FR-011</w:t>
            </w:r>
          </w:p>
        </w:tc>
        <w:tc>
          <w:tcPr>
            <w:tcW w:type="dxa" w:w="1656"/>
            <w:vAlign w:val="center"/>
          </w:tcPr>
          <w:p>
            <w:pPr>
              <w:spacing w:after="0"/>
            </w:pPr>
            <w:r/>
            <w:r>
              <w:rPr>
                <w:rFonts w:ascii="Aptos" w:hAnsi="Aptos"/>
                <w:b w:val="0"/>
                <w:sz w:val="16"/>
              </w:rPr>
              <w:t>AR alignment feedback</w:t>
            </w:r>
          </w:p>
        </w:tc>
        <w:tc>
          <w:tcPr>
            <w:tcW w:type="dxa" w:w="6912"/>
            <w:vAlign w:val="center"/>
          </w:tcPr>
          <w:p>
            <w:pPr>
              <w:spacing w:after="0"/>
            </w:pPr>
            <w:r/>
            <w:r>
              <w:rPr>
                <w:rFonts w:ascii="Aptos" w:hAnsi="Aptos"/>
                <w:b w:val="0"/>
                <w:sz w:val="16"/>
              </w:rPr>
              <w:t>The app shall communicate when tracking or alignment is unavailable or uncertain.</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FR-012</w:t>
            </w:r>
          </w:p>
        </w:tc>
        <w:tc>
          <w:tcPr>
            <w:tcW w:type="dxa" w:w="1656"/>
            <w:vAlign w:val="center"/>
            <w:shd w:fill="F2F6FA"/>
          </w:tcPr>
          <w:p>
            <w:pPr>
              <w:spacing w:after="0"/>
            </w:pPr>
            <w:r/>
            <w:r>
              <w:rPr>
                <w:rFonts w:ascii="Aptos" w:hAnsi="Aptos"/>
                <w:b w:val="0"/>
                <w:sz w:val="16"/>
              </w:rPr>
              <w:t>Evidence capture</w:t>
            </w:r>
          </w:p>
        </w:tc>
        <w:tc>
          <w:tcPr>
            <w:tcW w:type="dxa" w:w="6912"/>
            <w:vAlign w:val="center"/>
            <w:shd w:fill="F2F6FA"/>
          </w:tcPr>
          <w:p>
            <w:pPr>
              <w:spacing w:after="0"/>
            </w:pPr>
            <w:r/>
            <w:r>
              <w:rPr>
                <w:rFonts w:ascii="Aptos" w:hAnsi="Aptos"/>
                <w:b w:val="0"/>
                <w:sz w:val="16"/>
              </w:rPr>
              <w:t>The user shall be able to capture a photo and associate it with a project and, when known, a BIM element.</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FR-013</w:t>
            </w:r>
          </w:p>
        </w:tc>
        <w:tc>
          <w:tcPr>
            <w:tcW w:type="dxa" w:w="1656"/>
            <w:vAlign w:val="center"/>
          </w:tcPr>
          <w:p>
            <w:pPr>
              <w:spacing w:after="0"/>
            </w:pPr>
            <w:r/>
            <w:r>
              <w:rPr>
                <w:rFonts w:ascii="Aptos" w:hAnsi="Aptos"/>
                <w:b w:val="0"/>
                <w:sz w:val="16"/>
              </w:rPr>
              <w:t>Observation metadata</w:t>
            </w:r>
          </w:p>
        </w:tc>
        <w:tc>
          <w:tcPr>
            <w:tcW w:type="dxa" w:w="6912"/>
            <w:vAlign w:val="center"/>
          </w:tcPr>
          <w:p>
            <w:pPr>
              <w:spacing w:after="0"/>
            </w:pPr>
            <w:r/>
            <w:r>
              <w:rPr>
                <w:rFonts w:ascii="Aptos" w:hAnsi="Aptos"/>
                <w:b w:val="0"/>
                <w:sz w:val="16"/>
              </w:rPr>
              <w:t>The system shall record observation ID, observer identity where available, timestamp, project ID, element ID, notes and evidence reference.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FR-014</w:t>
            </w:r>
          </w:p>
        </w:tc>
        <w:tc>
          <w:tcPr>
            <w:tcW w:type="dxa" w:w="1656"/>
            <w:vAlign w:val="center"/>
            <w:shd w:fill="F2F6FA"/>
          </w:tcPr>
          <w:p>
            <w:pPr>
              <w:spacing w:after="0"/>
            </w:pPr>
            <w:r/>
            <w:r>
              <w:rPr>
                <w:rFonts w:ascii="Aptos" w:hAnsi="Aptos"/>
                <w:b w:val="0"/>
                <w:sz w:val="16"/>
              </w:rPr>
              <w:t>Observation state</w:t>
            </w:r>
          </w:p>
        </w:tc>
        <w:tc>
          <w:tcPr>
            <w:tcW w:type="dxa" w:w="6912"/>
            <w:vAlign w:val="center"/>
            <w:shd w:fill="F2F6FA"/>
          </w:tcPr>
          <w:p>
            <w:pPr>
              <w:spacing w:after="0"/>
            </w:pPr>
            <w:r/>
            <w:r>
              <w:rPr>
                <w:rFonts w:ascii="Aptos" w:hAnsi="Aptos"/>
                <w:b w:val="0"/>
                <w:sz w:val="16"/>
              </w:rPr>
              <w:t>The user shall be able to record an observation such as not assessed, in progress, reported complete or needs review, subject to project rules.</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FR-015</w:t>
            </w:r>
          </w:p>
        </w:tc>
        <w:tc>
          <w:tcPr>
            <w:tcW w:type="dxa" w:w="1656"/>
            <w:vAlign w:val="center"/>
          </w:tcPr>
          <w:p>
            <w:pPr>
              <w:spacing w:after="0"/>
            </w:pPr>
            <w:r/>
            <w:r>
              <w:rPr>
                <w:rFonts w:ascii="Aptos" w:hAnsi="Aptos"/>
                <w:b w:val="0"/>
                <w:sz w:val="16"/>
              </w:rPr>
              <w:t>Upload / synchronization</w:t>
            </w:r>
          </w:p>
        </w:tc>
        <w:tc>
          <w:tcPr>
            <w:tcW w:type="dxa" w:w="6912"/>
            <w:vAlign w:val="center"/>
          </w:tcPr>
          <w:p>
            <w:pPr>
              <w:spacing w:after="0"/>
            </w:pPr>
            <w:r/>
            <w:r>
              <w:rPr>
                <w:rFonts w:ascii="Aptos" w:hAnsi="Aptos"/>
                <w:b w:val="0"/>
                <w:sz w:val="16"/>
              </w:rPr>
              <w:t>The app shall submit observation metadata and evidence references to the backend and display success or failure.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FR-016</w:t>
            </w:r>
          </w:p>
        </w:tc>
        <w:tc>
          <w:tcPr>
            <w:tcW w:type="dxa" w:w="1656"/>
            <w:vAlign w:val="center"/>
            <w:shd w:fill="F2F6FA"/>
          </w:tcPr>
          <w:p>
            <w:pPr>
              <w:spacing w:after="0"/>
            </w:pPr>
            <w:r/>
            <w:r>
              <w:rPr>
                <w:rFonts w:ascii="Aptos" w:hAnsi="Aptos"/>
                <w:b w:val="0"/>
                <w:sz w:val="16"/>
              </w:rPr>
              <w:t>API health</w:t>
            </w:r>
          </w:p>
        </w:tc>
        <w:tc>
          <w:tcPr>
            <w:tcW w:type="dxa" w:w="6912"/>
            <w:vAlign w:val="center"/>
            <w:shd w:fill="F2F6FA"/>
          </w:tcPr>
          <w:p>
            <w:pPr>
              <w:spacing w:after="0"/>
            </w:pPr>
            <w:r/>
            <w:r>
              <w:rPr>
                <w:rFonts w:ascii="Aptos" w:hAnsi="Aptos"/>
                <w:b w:val="0"/>
                <w:sz w:val="16"/>
              </w:rPr>
              <w:t>The backend shall expose a health-check endpoint for operational verification.</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FR-017</w:t>
            </w:r>
          </w:p>
        </w:tc>
        <w:tc>
          <w:tcPr>
            <w:tcW w:type="dxa" w:w="1656"/>
            <w:vAlign w:val="center"/>
          </w:tcPr>
          <w:p>
            <w:pPr>
              <w:spacing w:after="0"/>
            </w:pPr>
            <w:r/>
            <w:r>
              <w:rPr>
                <w:rFonts w:ascii="Aptos" w:hAnsi="Aptos"/>
                <w:b w:val="0"/>
                <w:sz w:val="16"/>
              </w:rPr>
              <w:t>Element query</w:t>
            </w:r>
          </w:p>
        </w:tc>
        <w:tc>
          <w:tcPr>
            <w:tcW w:type="dxa" w:w="6912"/>
            <w:vAlign w:val="center"/>
          </w:tcPr>
          <w:p>
            <w:pPr>
              <w:spacing w:after="0"/>
            </w:pPr>
            <w:r/>
            <w:r>
              <w:rPr>
                <w:rFonts w:ascii="Aptos" w:hAnsi="Aptos"/>
                <w:b w:val="0"/>
                <w:sz w:val="16"/>
              </w:rPr>
              <w:t>The backend shall provide project element lists with associated schedule and latest accepted/proposed status data.</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FR-018</w:t>
            </w:r>
          </w:p>
        </w:tc>
        <w:tc>
          <w:tcPr>
            <w:tcW w:type="dxa" w:w="1656"/>
            <w:vAlign w:val="center"/>
            <w:shd w:fill="F2F6FA"/>
          </w:tcPr>
          <w:p>
            <w:pPr>
              <w:spacing w:after="0"/>
            </w:pPr>
            <w:r/>
            <w:r>
              <w:rPr>
                <w:rFonts w:ascii="Aptos" w:hAnsi="Aptos"/>
                <w:b w:val="0"/>
                <w:sz w:val="16"/>
              </w:rPr>
              <w:t>Schedule comparison</w:t>
            </w:r>
          </w:p>
        </w:tc>
        <w:tc>
          <w:tcPr>
            <w:tcW w:type="dxa" w:w="6912"/>
            <w:vAlign w:val="center"/>
            <w:shd w:fill="F2F6FA"/>
          </w:tcPr>
          <w:p>
            <w:pPr>
              <w:spacing w:after="0"/>
            </w:pPr>
            <w:r/>
            <w:r>
              <w:rPr>
                <w:rFonts w:ascii="Aptos" w:hAnsi="Aptos"/>
                <w:b w:val="0"/>
                <w:sz w:val="16"/>
              </w:rPr>
              <w:t>The backend shall compare dates and accepted observation states using documented business rules.</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FR-019</w:t>
            </w:r>
          </w:p>
        </w:tc>
        <w:tc>
          <w:tcPr>
            <w:tcW w:type="dxa" w:w="1656"/>
            <w:vAlign w:val="center"/>
          </w:tcPr>
          <w:p>
            <w:pPr>
              <w:spacing w:after="0"/>
            </w:pPr>
            <w:r/>
            <w:r>
              <w:rPr>
                <w:rFonts w:ascii="Aptos" w:hAnsi="Aptos"/>
                <w:b w:val="0"/>
                <w:sz w:val="16"/>
              </w:rPr>
              <w:t>Progress dashboard</w:t>
            </w:r>
          </w:p>
        </w:tc>
        <w:tc>
          <w:tcPr>
            <w:tcW w:type="dxa" w:w="6912"/>
            <w:vAlign w:val="center"/>
          </w:tcPr>
          <w:p>
            <w:pPr>
              <w:spacing w:after="0"/>
            </w:pPr>
            <w:r/>
            <w:r>
              <w:rPr>
                <w:rFonts w:ascii="Aptos" w:hAnsi="Aptos"/>
                <w:b w:val="0"/>
                <w:sz w:val="16"/>
              </w:rPr>
              <w:t>The dashboard shall show project-level progress summaries and element-level status information.</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FR-020</w:t>
            </w:r>
          </w:p>
        </w:tc>
        <w:tc>
          <w:tcPr>
            <w:tcW w:type="dxa" w:w="1656"/>
            <w:vAlign w:val="center"/>
            <w:shd w:fill="F2F6FA"/>
          </w:tcPr>
          <w:p>
            <w:pPr>
              <w:spacing w:after="0"/>
            </w:pPr>
            <w:r/>
            <w:r>
              <w:rPr>
                <w:rFonts w:ascii="Aptos" w:hAnsi="Aptos"/>
                <w:b w:val="0"/>
                <w:sz w:val="16"/>
              </w:rPr>
              <w:t>Delay indicators</w:t>
            </w:r>
          </w:p>
        </w:tc>
        <w:tc>
          <w:tcPr>
            <w:tcW w:type="dxa" w:w="6912"/>
            <w:vAlign w:val="center"/>
            <w:shd w:fill="F2F6FA"/>
          </w:tcPr>
          <w:p>
            <w:pPr>
              <w:spacing w:after="0"/>
            </w:pPr>
            <w:r/>
            <w:r>
              <w:rPr>
                <w:rFonts w:ascii="Aptos" w:hAnsi="Aptos"/>
                <w:b w:val="0"/>
                <w:sz w:val="16"/>
              </w:rPr>
              <w:t>The dashboard shall flag elements whose planned dates have passed without sufficient accepted evidence of completion.</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FR-021</w:t>
            </w:r>
          </w:p>
        </w:tc>
        <w:tc>
          <w:tcPr>
            <w:tcW w:type="dxa" w:w="1656"/>
            <w:vAlign w:val="center"/>
          </w:tcPr>
          <w:p>
            <w:pPr>
              <w:spacing w:after="0"/>
            </w:pPr>
            <w:r/>
            <w:r>
              <w:rPr>
                <w:rFonts w:ascii="Aptos" w:hAnsi="Aptos"/>
                <w:b w:val="0"/>
                <w:sz w:val="16"/>
              </w:rPr>
              <w:t>Ahead/on-schedule indicators</w:t>
            </w:r>
          </w:p>
        </w:tc>
        <w:tc>
          <w:tcPr>
            <w:tcW w:type="dxa" w:w="6912"/>
            <w:vAlign w:val="center"/>
          </w:tcPr>
          <w:p>
            <w:pPr>
              <w:spacing w:after="0"/>
            </w:pPr>
            <w:r/>
            <w:r>
              <w:rPr>
                <w:rFonts w:ascii="Aptos" w:hAnsi="Aptos"/>
                <w:b w:val="0"/>
                <w:sz w:val="16"/>
              </w:rPr>
              <w:t>The system should identify elements that are reported complete before a planned milestone or accepted as on schedule.</w:t>
            </w:r>
          </w:p>
        </w:tc>
        <w:tc>
          <w:tcPr>
            <w:tcW w:type="dxa" w:w="1008"/>
            <w:vAlign w:val="center"/>
          </w:tcPr>
          <w:p>
            <w:pPr>
              <w:spacing w:after="0"/>
            </w:pPr>
            <w:r/>
            <w:r>
              <w:rPr>
                <w:rFonts w:ascii="Aptos" w:hAnsi="Aptos"/>
                <w:b w:val="0"/>
                <w:sz w:val="16"/>
              </w:rPr>
              <w:t>Should</w:t>
            </w:r>
          </w:p>
        </w:tc>
      </w:tr>
      <w:tr>
        <w:tc>
          <w:tcPr>
            <w:tcW w:type="dxa" w:w="936"/>
            <w:vAlign w:val="center"/>
            <w:shd w:fill="F2F6FA"/>
          </w:tcPr>
          <w:p>
            <w:pPr>
              <w:spacing w:after="0"/>
            </w:pPr>
            <w:r/>
            <w:r>
              <w:rPr>
                <w:rFonts w:ascii="Aptos" w:hAnsi="Aptos"/>
                <w:b w:val="0"/>
                <w:sz w:val="16"/>
              </w:rPr>
              <w:t>FR-022</w:t>
            </w:r>
          </w:p>
        </w:tc>
        <w:tc>
          <w:tcPr>
            <w:tcW w:type="dxa" w:w="1656"/>
            <w:vAlign w:val="center"/>
            <w:shd w:fill="F2F6FA"/>
          </w:tcPr>
          <w:p>
            <w:pPr>
              <w:spacing w:after="0"/>
            </w:pPr>
            <w:r/>
            <w:r>
              <w:rPr>
                <w:rFonts w:ascii="Aptos" w:hAnsi="Aptos"/>
                <w:b w:val="0"/>
                <w:sz w:val="16"/>
              </w:rPr>
              <w:t>Manual review queue</w:t>
            </w:r>
          </w:p>
        </w:tc>
        <w:tc>
          <w:tcPr>
            <w:tcW w:type="dxa" w:w="6912"/>
            <w:vAlign w:val="center"/>
            <w:shd w:fill="F2F6FA"/>
          </w:tcPr>
          <w:p>
            <w:pPr>
              <w:spacing w:after="0"/>
            </w:pPr>
            <w:r/>
            <w:r>
              <w:rPr>
                <w:rFonts w:ascii="Aptos" w:hAnsi="Aptos"/>
                <w:b w:val="0"/>
                <w:sz w:val="16"/>
              </w:rPr>
              <w:t>The system shall provide a review state for ambiguous, conflicting, low-confidence or incomplete observations.</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FR-023</w:t>
            </w:r>
          </w:p>
        </w:tc>
        <w:tc>
          <w:tcPr>
            <w:tcW w:type="dxa" w:w="1656"/>
            <w:vAlign w:val="center"/>
          </w:tcPr>
          <w:p>
            <w:pPr>
              <w:spacing w:after="0"/>
            </w:pPr>
            <w:r/>
            <w:r>
              <w:rPr>
                <w:rFonts w:ascii="Aptos" w:hAnsi="Aptos"/>
                <w:b w:val="0"/>
                <w:sz w:val="16"/>
              </w:rPr>
              <w:t>Evidence history</w:t>
            </w:r>
          </w:p>
        </w:tc>
        <w:tc>
          <w:tcPr>
            <w:tcW w:type="dxa" w:w="6912"/>
            <w:vAlign w:val="center"/>
          </w:tcPr>
          <w:p>
            <w:pPr>
              <w:spacing w:after="0"/>
            </w:pPr>
            <w:r/>
            <w:r>
              <w:rPr>
                <w:rFonts w:ascii="Aptos" w:hAnsi="Aptos"/>
                <w:b w:val="0"/>
                <w:sz w:val="16"/>
              </w:rPr>
              <w:t>The system shall preserve observation history and allow authorized users to view associated evidence metadata.</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FR-024</w:t>
            </w:r>
          </w:p>
        </w:tc>
        <w:tc>
          <w:tcPr>
            <w:tcW w:type="dxa" w:w="1656"/>
            <w:vAlign w:val="center"/>
            <w:shd w:fill="F2F6FA"/>
          </w:tcPr>
          <w:p>
            <w:pPr>
              <w:spacing w:after="0"/>
            </w:pPr>
            <w:r/>
            <w:r>
              <w:rPr>
                <w:rFonts w:ascii="Aptos" w:hAnsi="Aptos"/>
                <w:b w:val="0"/>
                <w:sz w:val="16"/>
              </w:rPr>
              <w:t>Review decision</w:t>
            </w:r>
          </w:p>
        </w:tc>
        <w:tc>
          <w:tcPr>
            <w:tcW w:type="dxa" w:w="6912"/>
            <w:vAlign w:val="center"/>
            <w:shd w:fill="F2F6FA"/>
          </w:tcPr>
          <w:p>
            <w:pPr>
              <w:spacing w:after="0"/>
            </w:pPr>
            <w:r/>
            <w:r>
              <w:rPr>
                <w:rFonts w:ascii="Aptos" w:hAnsi="Aptos"/>
                <w:b w:val="0"/>
                <w:sz w:val="16"/>
              </w:rPr>
              <w:t>An authorized reviewer shall be able to confirm, reject or correct an observation and provide a reason.</w:t>
            </w:r>
          </w:p>
        </w:tc>
        <w:tc>
          <w:tcPr>
            <w:tcW w:type="dxa" w:w="1008"/>
            <w:vAlign w:val="center"/>
            <w:shd w:fill="F2F6FA"/>
          </w:tcPr>
          <w:p>
            <w:pPr>
              <w:spacing w:after="0"/>
            </w:pPr>
            <w:r/>
            <w:r>
              <w:rPr>
                <w:rFonts w:ascii="Aptos" w:hAnsi="Aptos"/>
                <w:b w:val="0"/>
                <w:sz w:val="16"/>
              </w:rPr>
              <w:t>Should</w:t>
            </w:r>
          </w:p>
        </w:tc>
      </w:tr>
      <w:tr>
        <w:tc>
          <w:tcPr>
            <w:tcW w:type="dxa" w:w="936"/>
            <w:vAlign w:val="center"/>
          </w:tcPr>
          <w:p>
            <w:pPr>
              <w:spacing w:after="0"/>
            </w:pPr>
            <w:r/>
            <w:r>
              <w:rPr>
                <w:rFonts w:ascii="Aptos" w:hAnsi="Aptos"/>
                <w:b w:val="0"/>
                <w:sz w:val="16"/>
              </w:rPr>
              <w:t>FR-025</w:t>
            </w:r>
          </w:p>
        </w:tc>
        <w:tc>
          <w:tcPr>
            <w:tcW w:type="dxa" w:w="1656"/>
            <w:vAlign w:val="center"/>
          </w:tcPr>
          <w:p>
            <w:pPr>
              <w:spacing w:after="0"/>
            </w:pPr>
            <w:r/>
            <w:r>
              <w:rPr>
                <w:rFonts w:ascii="Aptos" w:hAnsi="Aptos"/>
                <w:b w:val="0"/>
                <w:sz w:val="16"/>
              </w:rPr>
              <w:t>Audit trail</w:t>
            </w:r>
          </w:p>
        </w:tc>
        <w:tc>
          <w:tcPr>
            <w:tcW w:type="dxa" w:w="6912"/>
            <w:vAlign w:val="center"/>
          </w:tcPr>
          <w:p>
            <w:pPr>
              <w:spacing w:after="0"/>
            </w:pPr>
            <w:r/>
            <w:r>
              <w:rPr>
                <w:rFonts w:ascii="Aptos" w:hAnsi="Aptos"/>
                <w:b w:val="0"/>
                <w:sz w:val="16"/>
              </w:rPr>
              <w:t>The system shall record material status changes and review decisions with timestamp and actor where available.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FR-026</w:t>
            </w:r>
          </w:p>
        </w:tc>
        <w:tc>
          <w:tcPr>
            <w:tcW w:type="dxa" w:w="1656"/>
            <w:vAlign w:val="center"/>
            <w:shd w:fill="F2F6FA"/>
          </w:tcPr>
          <w:p>
            <w:pPr>
              <w:spacing w:after="0"/>
            </w:pPr>
            <w:r/>
            <w:r>
              <w:rPr>
                <w:rFonts w:ascii="Aptos" w:hAnsi="Aptos"/>
                <w:b w:val="0"/>
                <w:sz w:val="16"/>
              </w:rPr>
              <w:t>Computer-vision assistance</w:t>
            </w:r>
          </w:p>
        </w:tc>
        <w:tc>
          <w:tcPr>
            <w:tcW w:type="dxa" w:w="6912"/>
            <w:vAlign w:val="center"/>
            <w:shd w:fill="F2F6FA"/>
          </w:tcPr>
          <w:p>
            <w:pPr>
              <w:spacing w:after="0"/>
            </w:pPr>
            <w:r/>
            <w:r>
              <w:rPr>
                <w:rFonts w:ascii="Aptos" w:hAnsi="Aptos"/>
                <w:b w:val="0"/>
                <w:sz w:val="16"/>
              </w:rPr>
              <w:t>The system may run image preprocessing or a detector to propose candidate element observations; its output shall be labeled as a suggestion.</w:t>
            </w:r>
          </w:p>
        </w:tc>
        <w:tc>
          <w:tcPr>
            <w:tcW w:type="dxa" w:w="1008"/>
            <w:vAlign w:val="center"/>
            <w:shd w:fill="F2F6FA"/>
          </w:tcPr>
          <w:p>
            <w:pPr>
              <w:spacing w:after="0"/>
            </w:pPr>
            <w:r/>
            <w:r>
              <w:rPr>
                <w:rFonts w:ascii="Aptos" w:hAnsi="Aptos"/>
                <w:b w:val="0"/>
                <w:sz w:val="16"/>
              </w:rPr>
              <w:t>Should</w:t>
            </w:r>
          </w:p>
        </w:tc>
      </w:tr>
      <w:tr>
        <w:tc>
          <w:tcPr>
            <w:tcW w:type="dxa" w:w="936"/>
            <w:vAlign w:val="center"/>
          </w:tcPr>
          <w:p>
            <w:pPr>
              <w:spacing w:after="0"/>
            </w:pPr>
            <w:r/>
            <w:r>
              <w:rPr>
                <w:rFonts w:ascii="Aptos" w:hAnsi="Aptos"/>
                <w:b w:val="0"/>
                <w:sz w:val="16"/>
              </w:rPr>
              <w:t>FR-027</w:t>
            </w:r>
          </w:p>
        </w:tc>
        <w:tc>
          <w:tcPr>
            <w:tcW w:type="dxa" w:w="1656"/>
            <w:vAlign w:val="center"/>
          </w:tcPr>
          <w:p>
            <w:pPr>
              <w:spacing w:after="0"/>
            </w:pPr>
            <w:r/>
            <w:r>
              <w:rPr>
                <w:rFonts w:ascii="Aptos" w:hAnsi="Aptos"/>
                <w:b w:val="0"/>
                <w:sz w:val="16"/>
              </w:rPr>
              <w:t>Confidence handling</w:t>
            </w:r>
          </w:p>
        </w:tc>
        <w:tc>
          <w:tcPr>
            <w:tcW w:type="dxa" w:w="6912"/>
            <w:vAlign w:val="center"/>
          </w:tcPr>
          <w:p>
            <w:pPr>
              <w:spacing w:after="0"/>
            </w:pPr>
            <w:r/>
            <w:r>
              <w:rPr>
                <w:rFonts w:ascii="Aptos" w:hAnsi="Aptos"/>
                <w:b w:val="0"/>
                <w:sz w:val="16"/>
              </w:rPr>
              <w:t>Low-confidence or insufficiently visible cases shall be marked for review rather than automatically treated as missing or complete.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FR-028</w:t>
            </w:r>
          </w:p>
        </w:tc>
        <w:tc>
          <w:tcPr>
            <w:tcW w:type="dxa" w:w="1656"/>
            <w:vAlign w:val="center"/>
            <w:shd w:fill="F2F6FA"/>
          </w:tcPr>
          <w:p>
            <w:pPr>
              <w:spacing w:after="0"/>
            </w:pPr>
            <w:r/>
            <w:r>
              <w:rPr>
                <w:rFonts w:ascii="Aptos" w:hAnsi="Aptos"/>
                <w:b w:val="0"/>
                <w:sz w:val="16"/>
              </w:rPr>
              <w:t>Error handling</w:t>
            </w:r>
          </w:p>
        </w:tc>
        <w:tc>
          <w:tcPr>
            <w:tcW w:type="dxa" w:w="6912"/>
            <w:vAlign w:val="center"/>
            <w:shd w:fill="F2F6FA"/>
          </w:tcPr>
          <w:p>
            <w:pPr>
              <w:spacing w:after="0"/>
            </w:pPr>
            <w:r/>
            <w:r>
              <w:rPr>
                <w:rFonts w:ascii="Aptos" w:hAnsi="Aptos"/>
                <w:b w:val="0"/>
                <w:sz w:val="16"/>
              </w:rPr>
              <w:t>The client shall show actionable errors for camera permission denial, tracking loss, upload failure and API unavailability.</w:t>
            </w:r>
          </w:p>
        </w:tc>
        <w:tc>
          <w:tcPr>
            <w:tcW w:type="dxa" w:w="1008"/>
            <w:vAlign w:val="center"/>
            <w:shd w:fill="F2F6FA"/>
          </w:tcPr>
          <w:p>
            <w:pPr>
              <w:spacing w:after="0"/>
            </w:pPr>
            <w:r/>
            <w:r>
              <w:rPr>
                <w:rFonts w:ascii="Aptos" w:hAnsi="Aptos"/>
                <w:b w:val="0"/>
                <w:sz w:val="16"/>
              </w:rPr>
              <w:t>Must</w:t>
            </w:r>
          </w:p>
        </w:tc>
      </w:tr>
      <w:tr>
        <w:tc>
          <w:tcPr>
            <w:tcW w:type="dxa" w:w="936"/>
            <w:vAlign w:val="center"/>
          </w:tcPr>
          <w:p>
            <w:pPr>
              <w:spacing w:after="0"/>
            </w:pPr>
            <w:r/>
            <w:r>
              <w:rPr>
                <w:rFonts w:ascii="Aptos" w:hAnsi="Aptos"/>
                <w:b w:val="0"/>
                <w:sz w:val="16"/>
              </w:rPr>
              <w:t>FR-029</w:t>
            </w:r>
          </w:p>
        </w:tc>
        <w:tc>
          <w:tcPr>
            <w:tcW w:type="dxa" w:w="1656"/>
            <w:vAlign w:val="center"/>
          </w:tcPr>
          <w:p>
            <w:pPr>
              <w:spacing w:after="0"/>
            </w:pPr>
            <w:r/>
            <w:r>
              <w:rPr>
                <w:rFonts w:ascii="Aptos" w:hAnsi="Aptos"/>
                <w:b w:val="0"/>
                <w:sz w:val="16"/>
              </w:rPr>
              <w:t>Configuration</w:t>
            </w:r>
          </w:p>
        </w:tc>
        <w:tc>
          <w:tcPr>
            <w:tcW w:type="dxa" w:w="6912"/>
            <w:vAlign w:val="center"/>
          </w:tcPr>
          <w:p>
            <w:pPr>
              <w:spacing w:after="0"/>
            </w:pPr>
            <w:r/>
            <w:r>
              <w:rPr>
                <w:rFonts w:ascii="Aptos" w:hAnsi="Aptos"/>
                <w:b w:val="0"/>
                <w:sz w:val="16"/>
              </w:rPr>
              <w:t>API base URLs and environment-specific settings shall be configurable without changing source code.</w:t>
            </w:r>
          </w:p>
        </w:tc>
        <w:tc>
          <w:tcPr>
            <w:tcW w:type="dxa" w:w="1008"/>
            <w:vAlign w:val="center"/>
          </w:tcPr>
          <w:p>
            <w:pPr>
              <w:spacing w:after="0"/>
            </w:pPr>
            <w:r/>
            <w:r>
              <w:rPr>
                <w:rFonts w:ascii="Aptos" w:hAnsi="Aptos"/>
                <w:b w:val="0"/>
                <w:sz w:val="16"/>
              </w:rPr>
              <w:t>Must</w:t>
            </w:r>
          </w:p>
        </w:tc>
      </w:tr>
      <w:tr>
        <w:tc>
          <w:tcPr>
            <w:tcW w:type="dxa" w:w="936"/>
            <w:vAlign w:val="center"/>
            <w:shd w:fill="F2F6FA"/>
          </w:tcPr>
          <w:p>
            <w:pPr>
              <w:spacing w:after="0"/>
            </w:pPr>
            <w:r/>
            <w:r>
              <w:rPr>
                <w:rFonts w:ascii="Aptos" w:hAnsi="Aptos"/>
                <w:b w:val="0"/>
                <w:sz w:val="16"/>
              </w:rPr>
              <w:t>FR-030</w:t>
            </w:r>
          </w:p>
        </w:tc>
        <w:tc>
          <w:tcPr>
            <w:tcW w:type="dxa" w:w="1656"/>
            <w:vAlign w:val="center"/>
            <w:shd w:fill="F2F6FA"/>
          </w:tcPr>
          <w:p>
            <w:pPr>
              <w:spacing w:after="0"/>
            </w:pPr>
            <w:r/>
            <w:r>
              <w:rPr>
                <w:rFonts w:ascii="Aptos" w:hAnsi="Aptos"/>
                <w:b w:val="0"/>
                <w:sz w:val="16"/>
              </w:rPr>
              <w:t>Export/reporting</w:t>
            </w:r>
          </w:p>
        </w:tc>
        <w:tc>
          <w:tcPr>
            <w:tcW w:type="dxa" w:w="6912"/>
            <w:vAlign w:val="center"/>
            <w:shd w:fill="F2F6FA"/>
          </w:tcPr>
          <w:p>
            <w:pPr>
              <w:spacing w:after="0"/>
            </w:pPr>
            <w:r/>
            <w:r>
              <w:rPr>
                <w:rFonts w:ascii="Aptos" w:hAnsi="Aptos"/>
                <w:b w:val="0"/>
                <w:sz w:val="16"/>
              </w:rPr>
              <w:t>The dashboard should support exporting a progress snapshot or report for a selected project and date range.</w:t>
            </w:r>
          </w:p>
        </w:tc>
        <w:tc>
          <w:tcPr>
            <w:tcW w:type="dxa" w:w="1008"/>
            <w:vAlign w:val="center"/>
            <w:shd w:fill="F2F6FA"/>
          </w:tcPr>
          <w:p>
            <w:pPr>
              <w:spacing w:after="0"/>
            </w:pPr>
            <w:r/>
            <w:r>
              <w:rPr>
                <w:rFonts w:ascii="Aptos" w:hAnsi="Aptos"/>
                <w:b w:val="0"/>
                <w:sz w:val="16"/>
              </w:rPr>
              <w:t>Could</w:t>
            </w:r>
          </w:p>
        </w:tc>
      </w:tr>
      <w:tr>
        <w:tc>
          <w:tcPr>
            <w:tcW w:type="dxa" w:w="936"/>
            <w:vAlign w:val="center"/>
          </w:tcPr>
          <w:p>
            <w:pPr>
              <w:spacing w:after="0"/>
            </w:pPr>
            <w:r/>
            <w:r>
              <w:rPr>
                <w:rFonts w:ascii="Aptos" w:hAnsi="Aptos"/>
                <w:b w:val="0"/>
                <w:sz w:val="16"/>
              </w:rPr>
              <w:t>FR-031</w:t>
            </w:r>
          </w:p>
        </w:tc>
        <w:tc>
          <w:tcPr>
            <w:tcW w:type="dxa" w:w="1656"/>
            <w:vAlign w:val="center"/>
          </w:tcPr>
          <w:p>
            <w:pPr>
              <w:spacing w:after="0"/>
            </w:pPr>
            <w:r/>
            <w:r>
              <w:rPr>
                <w:rFonts w:ascii="Aptos" w:hAnsi="Aptos"/>
                <w:b w:val="0"/>
                <w:sz w:val="16"/>
              </w:rPr>
              <w:t>Model versioning</w:t>
            </w:r>
          </w:p>
        </w:tc>
        <w:tc>
          <w:tcPr>
            <w:tcW w:type="dxa" w:w="6912"/>
            <w:vAlign w:val="center"/>
          </w:tcPr>
          <w:p>
            <w:pPr>
              <w:spacing w:after="0"/>
            </w:pPr>
            <w:r/>
            <w:r>
              <w:rPr>
                <w:rFonts w:ascii="Aptos" w:hAnsi="Aptos"/>
                <w:b w:val="0"/>
                <w:sz w:val="16"/>
              </w:rPr>
              <w:t>The system should associate observations with the model version used at capture time where model versioning is enabled.</w:t>
            </w:r>
          </w:p>
        </w:tc>
        <w:tc>
          <w:tcPr>
            <w:tcW w:type="dxa" w:w="1008"/>
            <w:vAlign w:val="center"/>
          </w:tcPr>
          <w:p>
            <w:pPr>
              <w:spacing w:after="0"/>
            </w:pPr>
            <w:r/>
            <w:r>
              <w:rPr>
                <w:rFonts w:ascii="Aptos" w:hAnsi="Aptos"/>
                <w:b w:val="0"/>
                <w:sz w:val="16"/>
              </w:rPr>
              <w:t>Should</w:t>
            </w:r>
          </w:p>
        </w:tc>
      </w:tr>
      <w:tr>
        <w:tc>
          <w:tcPr>
            <w:tcW w:type="dxa" w:w="936"/>
            <w:vAlign w:val="center"/>
            <w:shd w:fill="F2F6FA"/>
          </w:tcPr>
          <w:p>
            <w:pPr>
              <w:spacing w:after="0"/>
            </w:pPr>
            <w:r/>
            <w:r>
              <w:rPr>
                <w:rFonts w:ascii="Aptos" w:hAnsi="Aptos"/>
                <w:b w:val="0"/>
                <w:sz w:val="16"/>
              </w:rPr>
              <w:t>FR-032</w:t>
            </w:r>
          </w:p>
        </w:tc>
        <w:tc>
          <w:tcPr>
            <w:tcW w:type="dxa" w:w="1656"/>
            <w:vAlign w:val="center"/>
            <w:shd w:fill="F2F6FA"/>
          </w:tcPr>
          <w:p>
            <w:pPr>
              <w:spacing w:after="0"/>
            </w:pPr>
            <w:r/>
            <w:r>
              <w:rPr>
                <w:rFonts w:ascii="Aptos" w:hAnsi="Aptos"/>
                <w:b w:val="0"/>
                <w:sz w:val="16"/>
              </w:rPr>
              <w:t>Offline queue</w:t>
            </w:r>
          </w:p>
        </w:tc>
        <w:tc>
          <w:tcPr>
            <w:tcW w:type="dxa" w:w="6912"/>
            <w:vAlign w:val="center"/>
            <w:shd w:fill="F2F6FA"/>
          </w:tcPr>
          <w:p>
            <w:pPr>
              <w:spacing w:after="0"/>
            </w:pPr>
            <w:r/>
            <w:r>
              <w:rPr>
                <w:rFonts w:ascii="Aptos" w:hAnsi="Aptos"/>
                <w:b w:val="0"/>
                <w:sz w:val="16"/>
              </w:rPr>
              <w:t>The mobile app could queue evidence metadata locally and retry synchronization when connectivity returns.</w:t>
            </w:r>
          </w:p>
        </w:tc>
        <w:tc>
          <w:tcPr>
            <w:tcW w:type="dxa" w:w="1008"/>
            <w:vAlign w:val="center"/>
            <w:shd w:fill="F2F6FA"/>
          </w:tcPr>
          <w:p>
            <w:pPr>
              <w:spacing w:after="0"/>
            </w:pPr>
            <w:r/>
            <w:r>
              <w:rPr>
                <w:rFonts w:ascii="Aptos" w:hAnsi="Aptos"/>
                <w:b w:val="0"/>
                <w:sz w:val="16"/>
              </w:rPr>
              <w:t>Could</w:t>
            </w:r>
          </w:p>
        </w:tc>
      </w:tr>
    </w:tbl>
    <w:p>
      <w:pPr>
        <w:spacing w:after="20"/>
      </w:pPr>
    </w:p>
    <w:p>
      <w:pPr>
        <w:pStyle w:val="Heading1"/>
      </w:pPr>
      <w:r>
        <w:t>5. Data Requirements</w:t>
      </w:r>
    </w:p>
    <w:p>
      <w:pPr>
        <w:pStyle w:val="Heading2"/>
      </w:pPr>
      <w:r>
        <w:t>5.1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0"/>
            </w:pPr>
            <w:r/>
            <w:r>
              <w:rPr>
                <w:rFonts w:ascii="Aptos" w:hAnsi="Aptos"/>
                <w:b/>
                <w:color w:val="FFFFFF"/>
                <w:sz w:val="17"/>
              </w:rPr>
              <w:t>Entity</w:t>
            </w:r>
          </w:p>
        </w:tc>
        <w:tc>
          <w:tcPr>
            <w:tcW w:type="dxa" w:w="4896"/>
            <w:vAlign w:val="center"/>
            <w:shd w:fill="17365D"/>
          </w:tcPr>
          <w:p>
            <w:pPr>
              <w:spacing w:after="0"/>
            </w:pPr>
            <w:r/>
            <w:r>
              <w:rPr>
                <w:rFonts w:ascii="Aptos" w:hAnsi="Aptos"/>
                <w:b/>
                <w:color w:val="FFFFFF"/>
                <w:sz w:val="17"/>
              </w:rPr>
              <w:t>Key fields</w:t>
            </w:r>
          </w:p>
        </w:tc>
        <w:tc>
          <w:tcPr>
            <w:tcW w:type="dxa" w:w="3816"/>
            <w:vAlign w:val="center"/>
            <w:shd w:fill="17365D"/>
          </w:tcPr>
          <w:p>
            <w:pPr>
              <w:spacing w:after="0"/>
            </w:pPr>
            <w:r/>
            <w:r>
              <w:rPr>
                <w:rFonts w:ascii="Aptos" w:hAnsi="Aptos"/>
                <w:b/>
                <w:color w:val="FFFFFF"/>
                <w:sz w:val="17"/>
              </w:rPr>
              <w:t>Purpose</w:t>
            </w:r>
          </w:p>
        </w:tc>
      </w:tr>
      <w:tr>
        <w:tc>
          <w:tcPr>
            <w:tcW w:type="dxa" w:w="1800"/>
            <w:vAlign w:val="center"/>
          </w:tcPr>
          <w:p>
            <w:pPr>
              <w:spacing w:after="0"/>
            </w:pPr>
            <w:r/>
            <w:r>
              <w:rPr>
                <w:rFonts w:ascii="Aptos" w:hAnsi="Aptos"/>
                <w:b w:val="0"/>
                <w:sz w:val="16"/>
              </w:rPr>
              <w:t>Project</w:t>
            </w:r>
          </w:p>
        </w:tc>
        <w:tc>
          <w:tcPr>
            <w:tcW w:type="dxa" w:w="4896"/>
            <w:vAlign w:val="center"/>
          </w:tcPr>
          <w:p>
            <w:pPr>
              <w:spacing w:after="0"/>
            </w:pPr>
            <w:r/>
            <w:r>
              <w:rPr>
                <w:rFonts w:ascii="Aptos" w:hAnsi="Aptos"/>
                <w:b w:val="0"/>
                <w:sz w:val="16"/>
              </w:rPr>
              <w:t>project_id, name, description, location/time zone, created_at, lifecycle_state</w:t>
            </w:r>
          </w:p>
        </w:tc>
        <w:tc>
          <w:tcPr>
            <w:tcW w:type="dxa" w:w="3816"/>
            <w:vAlign w:val="center"/>
          </w:tcPr>
          <w:p>
            <w:pPr>
              <w:spacing w:after="0"/>
            </w:pPr>
            <w:r/>
            <w:r>
              <w:rPr>
                <w:rFonts w:ascii="Aptos" w:hAnsi="Aptos"/>
                <w:b w:val="0"/>
                <w:sz w:val="16"/>
              </w:rPr>
              <w:t>Groups models, schedule, elements and observations.</w:t>
            </w:r>
          </w:p>
        </w:tc>
      </w:tr>
      <w:tr>
        <w:tc>
          <w:tcPr>
            <w:tcW w:type="dxa" w:w="1800"/>
            <w:vAlign w:val="center"/>
            <w:shd w:fill="F2F6FA"/>
          </w:tcPr>
          <w:p>
            <w:pPr>
              <w:spacing w:after="0"/>
            </w:pPr>
            <w:r/>
            <w:r>
              <w:rPr>
                <w:rFonts w:ascii="Aptos" w:hAnsi="Aptos"/>
                <w:b w:val="0"/>
                <w:sz w:val="16"/>
              </w:rPr>
              <w:t>BIMModelVersion</w:t>
            </w:r>
          </w:p>
        </w:tc>
        <w:tc>
          <w:tcPr>
            <w:tcW w:type="dxa" w:w="4896"/>
            <w:vAlign w:val="center"/>
            <w:shd w:fill="F2F6FA"/>
          </w:tcPr>
          <w:p>
            <w:pPr>
              <w:spacing w:after="0"/>
            </w:pPr>
            <w:r/>
            <w:r>
              <w:rPr>
                <w:rFonts w:ascii="Aptos" w:hAnsi="Aptos"/>
                <w:b w:val="0"/>
                <w:sz w:val="16"/>
              </w:rPr>
              <w:t>model_version_id, project_id, source_format, file/reference, created_at</w:t>
            </w:r>
          </w:p>
        </w:tc>
        <w:tc>
          <w:tcPr>
            <w:tcW w:type="dxa" w:w="3816"/>
            <w:vAlign w:val="center"/>
            <w:shd w:fill="F2F6FA"/>
          </w:tcPr>
          <w:p>
            <w:pPr>
              <w:spacing w:after="0"/>
            </w:pPr>
            <w:r/>
            <w:r>
              <w:rPr>
                <w:rFonts w:ascii="Aptos" w:hAnsi="Aptos"/>
                <w:b w:val="0"/>
                <w:sz w:val="16"/>
              </w:rPr>
              <w:t>Tracks model revisions and avoids ambiguous evidence-to-model mapping.</w:t>
            </w:r>
          </w:p>
        </w:tc>
      </w:tr>
      <w:tr>
        <w:tc>
          <w:tcPr>
            <w:tcW w:type="dxa" w:w="1800"/>
            <w:vAlign w:val="center"/>
          </w:tcPr>
          <w:p>
            <w:pPr>
              <w:spacing w:after="0"/>
            </w:pPr>
            <w:r/>
            <w:r>
              <w:rPr>
                <w:rFonts w:ascii="Aptos" w:hAnsi="Aptos"/>
                <w:b w:val="0"/>
                <w:sz w:val="16"/>
              </w:rPr>
              <w:t>BIMElement</w:t>
            </w:r>
          </w:p>
        </w:tc>
        <w:tc>
          <w:tcPr>
            <w:tcW w:type="dxa" w:w="4896"/>
            <w:vAlign w:val="center"/>
          </w:tcPr>
          <w:p>
            <w:pPr>
              <w:spacing w:after="0"/>
            </w:pPr>
            <w:r/>
            <w:r>
              <w:rPr>
                <w:rFonts w:ascii="Aptos" w:hAnsi="Aptos"/>
                <w:b w:val="0"/>
                <w:sz w:val="16"/>
              </w:rPr>
              <w:t>element_id, project_id, model_version_id, element_type, label, geometry/spatial reference</w:t>
            </w:r>
          </w:p>
        </w:tc>
        <w:tc>
          <w:tcPr>
            <w:tcW w:type="dxa" w:w="3816"/>
            <w:vAlign w:val="center"/>
          </w:tcPr>
          <w:p>
            <w:pPr>
              <w:spacing w:after="0"/>
            </w:pPr>
            <w:r/>
            <w:r>
              <w:rPr>
                <w:rFonts w:ascii="Aptos" w:hAnsi="Aptos"/>
                <w:b w:val="0"/>
                <w:sz w:val="16"/>
              </w:rPr>
              <w:t>Represents a column, beam, slab, wall or other modeled component.</w:t>
            </w:r>
          </w:p>
        </w:tc>
      </w:tr>
      <w:tr>
        <w:tc>
          <w:tcPr>
            <w:tcW w:type="dxa" w:w="1800"/>
            <w:vAlign w:val="center"/>
            <w:shd w:fill="F2F6FA"/>
          </w:tcPr>
          <w:p>
            <w:pPr>
              <w:spacing w:after="0"/>
            </w:pPr>
            <w:r/>
            <w:r>
              <w:rPr>
                <w:rFonts w:ascii="Aptos" w:hAnsi="Aptos"/>
                <w:b w:val="0"/>
                <w:sz w:val="16"/>
              </w:rPr>
              <w:t>ScheduleItem</w:t>
            </w:r>
          </w:p>
        </w:tc>
        <w:tc>
          <w:tcPr>
            <w:tcW w:type="dxa" w:w="4896"/>
            <w:vAlign w:val="center"/>
            <w:shd w:fill="F2F6FA"/>
          </w:tcPr>
          <w:p>
            <w:pPr>
              <w:spacing w:after="0"/>
            </w:pPr>
            <w:r/>
            <w:r>
              <w:rPr>
                <w:rFonts w:ascii="Aptos" w:hAnsi="Aptos"/>
                <w:b w:val="0"/>
                <w:sz w:val="16"/>
              </w:rPr>
              <w:t>schedule_item_id, element_id, planned_start, planned_end, milestone, schedule_version</w:t>
            </w:r>
          </w:p>
        </w:tc>
        <w:tc>
          <w:tcPr>
            <w:tcW w:type="dxa" w:w="3816"/>
            <w:vAlign w:val="center"/>
            <w:shd w:fill="F2F6FA"/>
          </w:tcPr>
          <w:p>
            <w:pPr>
              <w:spacing w:after="0"/>
            </w:pPr>
            <w:r/>
            <w:r>
              <w:rPr>
                <w:rFonts w:ascii="Aptos" w:hAnsi="Aptos"/>
                <w:b w:val="0"/>
                <w:sz w:val="16"/>
              </w:rPr>
              <w:t>Defines expected timing for element work.</w:t>
            </w:r>
          </w:p>
        </w:tc>
      </w:tr>
      <w:tr>
        <w:tc>
          <w:tcPr>
            <w:tcW w:type="dxa" w:w="1800"/>
            <w:vAlign w:val="center"/>
          </w:tcPr>
          <w:p>
            <w:pPr>
              <w:spacing w:after="0"/>
            </w:pPr>
            <w:r/>
            <w:r>
              <w:rPr>
                <w:rFonts w:ascii="Aptos" w:hAnsi="Aptos"/>
                <w:b w:val="0"/>
                <w:sz w:val="16"/>
              </w:rPr>
              <w:t>Observation</w:t>
            </w:r>
          </w:p>
        </w:tc>
        <w:tc>
          <w:tcPr>
            <w:tcW w:type="dxa" w:w="4896"/>
            <w:vAlign w:val="center"/>
          </w:tcPr>
          <w:p>
            <w:pPr>
              <w:spacing w:after="0"/>
            </w:pPr>
            <w:r/>
            <w:r>
              <w:rPr>
                <w:rFonts w:ascii="Aptos" w:hAnsi="Aptos"/>
                <w:b w:val="0"/>
                <w:sz w:val="16"/>
              </w:rPr>
              <w:t>observation_id, project_id, element_id, captured_at, observer_id, reported_state, notes, review_state</w:t>
            </w:r>
          </w:p>
        </w:tc>
        <w:tc>
          <w:tcPr>
            <w:tcW w:type="dxa" w:w="3816"/>
            <w:vAlign w:val="center"/>
          </w:tcPr>
          <w:p>
            <w:pPr>
              <w:spacing w:after="0"/>
            </w:pPr>
            <w:r/>
            <w:r>
              <w:rPr>
                <w:rFonts w:ascii="Aptos" w:hAnsi="Aptos"/>
                <w:b w:val="0"/>
                <w:sz w:val="16"/>
              </w:rPr>
              <w:t>Represents a site observation at a specific time.</w:t>
            </w:r>
          </w:p>
        </w:tc>
      </w:tr>
      <w:tr>
        <w:tc>
          <w:tcPr>
            <w:tcW w:type="dxa" w:w="1800"/>
            <w:vAlign w:val="center"/>
            <w:shd w:fill="F2F6FA"/>
          </w:tcPr>
          <w:p>
            <w:pPr>
              <w:spacing w:after="0"/>
            </w:pPr>
            <w:r/>
            <w:r>
              <w:rPr>
                <w:rFonts w:ascii="Aptos" w:hAnsi="Aptos"/>
                <w:b w:val="0"/>
                <w:sz w:val="16"/>
              </w:rPr>
              <w:t>EvidenceRecord</w:t>
            </w:r>
          </w:p>
        </w:tc>
        <w:tc>
          <w:tcPr>
            <w:tcW w:type="dxa" w:w="4896"/>
            <w:vAlign w:val="center"/>
            <w:shd w:fill="F2F6FA"/>
          </w:tcPr>
          <w:p>
            <w:pPr>
              <w:spacing w:after="0"/>
            </w:pPr>
            <w:r/>
            <w:r>
              <w:rPr>
                <w:rFonts w:ascii="Aptos" w:hAnsi="Aptos"/>
                <w:b w:val="0"/>
                <w:sz w:val="16"/>
              </w:rPr>
              <w:t>evidence_id, observation_id, media_reference, media_type, hash/checksum where enabled, capture metadata</w:t>
            </w:r>
          </w:p>
        </w:tc>
        <w:tc>
          <w:tcPr>
            <w:tcW w:type="dxa" w:w="3816"/>
            <w:vAlign w:val="center"/>
            <w:shd w:fill="F2F6FA"/>
          </w:tcPr>
          <w:p>
            <w:pPr>
              <w:spacing w:after="0"/>
            </w:pPr>
            <w:r/>
            <w:r>
              <w:rPr>
                <w:rFonts w:ascii="Aptos" w:hAnsi="Aptos"/>
                <w:b w:val="0"/>
                <w:sz w:val="16"/>
              </w:rPr>
              <w:t>Links photo or other evidence to an observation.</w:t>
            </w:r>
          </w:p>
        </w:tc>
      </w:tr>
      <w:tr>
        <w:tc>
          <w:tcPr>
            <w:tcW w:type="dxa" w:w="1800"/>
            <w:vAlign w:val="center"/>
          </w:tcPr>
          <w:p>
            <w:pPr>
              <w:spacing w:after="0"/>
            </w:pPr>
            <w:r/>
            <w:r>
              <w:rPr>
                <w:rFonts w:ascii="Aptos" w:hAnsi="Aptos"/>
                <w:b w:val="0"/>
                <w:sz w:val="16"/>
              </w:rPr>
              <w:t>ReviewDecision</w:t>
            </w:r>
          </w:p>
        </w:tc>
        <w:tc>
          <w:tcPr>
            <w:tcW w:type="dxa" w:w="4896"/>
            <w:vAlign w:val="center"/>
          </w:tcPr>
          <w:p>
            <w:pPr>
              <w:spacing w:after="0"/>
            </w:pPr>
            <w:r/>
            <w:r>
              <w:rPr>
                <w:rFonts w:ascii="Aptos" w:hAnsi="Aptos"/>
                <w:b w:val="0"/>
                <w:sz w:val="16"/>
              </w:rPr>
              <w:t>decision_id, observation_id, reviewer_id, decision, reason, decided_at</w:t>
            </w:r>
          </w:p>
        </w:tc>
        <w:tc>
          <w:tcPr>
            <w:tcW w:type="dxa" w:w="3816"/>
            <w:vAlign w:val="center"/>
          </w:tcPr>
          <w:p>
            <w:pPr>
              <w:spacing w:after="0"/>
            </w:pPr>
            <w:r/>
            <w:r>
              <w:rPr>
                <w:rFonts w:ascii="Aptos" w:hAnsi="Aptos"/>
                <w:b w:val="0"/>
                <w:sz w:val="16"/>
              </w:rPr>
              <w:t>Preserves human validation and corrections.</w:t>
            </w:r>
          </w:p>
        </w:tc>
      </w:tr>
      <w:tr>
        <w:tc>
          <w:tcPr>
            <w:tcW w:type="dxa" w:w="1800"/>
            <w:vAlign w:val="center"/>
            <w:shd w:fill="F2F6FA"/>
          </w:tcPr>
          <w:p>
            <w:pPr>
              <w:spacing w:after="0"/>
            </w:pPr>
            <w:r/>
            <w:r>
              <w:rPr>
                <w:rFonts w:ascii="Aptos" w:hAnsi="Aptos"/>
                <w:b w:val="0"/>
                <w:sz w:val="16"/>
              </w:rPr>
              <w:t>User / Actor</w:t>
            </w:r>
          </w:p>
        </w:tc>
        <w:tc>
          <w:tcPr>
            <w:tcW w:type="dxa" w:w="4896"/>
            <w:vAlign w:val="center"/>
            <w:shd w:fill="F2F6FA"/>
          </w:tcPr>
          <w:p>
            <w:pPr>
              <w:spacing w:after="0"/>
            </w:pPr>
            <w:r/>
            <w:r>
              <w:rPr>
                <w:rFonts w:ascii="Aptos" w:hAnsi="Aptos"/>
                <w:b w:val="0"/>
                <w:sz w:val="16"/>
              </w:rPr>
              <w:t>actor_id, display_name, role, status</w:t>
            </w:r>
          </w:p>
        </w:tc>
        <w:tc>
          <w:tcPr>
            <w:tcW w:type="dxa" w:w="3816"/>
            <w:vAlign w:val="center"/>
            <w:shd w:fill="F2F6FA"/>
          </w:tcPr>
          <w:p>
            <w:pPr>
              <w:spacing w:after="0"/>
            </w:pPr>
            <w:r/>
            <w:r>
              <w:rPr>
                <w:rFonts w:ascii="Aptos" w:hAnsi="Aptos"/>
                <w:b w:val="0"/>
                <w:sz w:val="16"/>
              </w:rPr>
              <w:t>Supports attribution and future access control.</w:t>
            </w:r>
          </w:p>
        </w:tc>
      </w:tr>
    </w:tbl>
    <w:p>
      <w:pPr>
        <w:spacing w:after="20"/>
      </w:pPr>
    </w:p>
    <w:p>
      <w:pPr>
        <w:pStyle w:val="Heading2"/>
      </w:pPr>
      <w:r>
        <w:t>5.2 Data Quality Rules</w:t>
      </w:r>
    </w:p>
    <w:p>
      <w:pPr>
        <w:pStyle w:val="ListBullet"/>
        <w:spacing w:after="40"/>
      </w:pPr>
      <w:r>
        <w:t>IDs must be unique and stable; display names must not be used as the only element key.</w:t>
      </w:r>
    </w:p>
    <w:p>
      <w:pPr>
        <w:pStyle w:val="ListBullet"/>
        <w:spacing w:after="40"/>
      </w:pPr>
      <w:r>
        <w:t>Dates must use a documented format and project time zone; API timestamps should be stored consistently, preferably in UTC.</w:t>
      </w:r>
    </w:p>
    <w:p>
      <w:pPr>
        <w:pStyle w:val="ListBullet"/>
        <w:spacing w:after="40"/>
      </w:pPr>
      <w:r>
        <w:t>An observation must reference an existing project; an element reference must belong to that project.</w:t>
      </w:r>
    </w:p>
    <w:p>
      <w:pPr>
        <w:pStyle w:val="ListBullet"/>
        <w:spacing w:after="40"/>
      </w:pPr>
      <w:r>
        <w:t>Evidence upload state must be distinguishable from an observation that has no evidence.</w:t>
      </w:r>
    </w:p>
    <w:p>
      <w:pPr>
        <w:pStyle w:val="ListBullet"/>
        <w:spacing w:after="40"/>
      </w:pPr>
      <w:r>
        <w:t>A rejected or superseded observation must remain traceable rather than silently disappearing.</w:t>
      </w:r>
    </w:p>
    <w:p>
      <w:pPr>
        <w:pStyle w:val="ListBullet"/>
        <w:spacing w:after="40"/>
      </w:pPr>
      <w:r>
        <w:t>Model changes must not silently remap old observations to unrelated element IDs.</w:t>
      </w:r>
    </w:p>
    <w:p>
      <w:pPr>
        <w:pStyle w:val="ListBullet"/>
        <w:spacing w:after="40"/>
      </w:pPr>
      <w:r>
        <w:t>Store file references and metadata separately from large media binaries where practical.</w:t>
      </w:r>
    </w:p>
    <w:p>
      <w:pPr>
        <w:pStyle w:val="Heading1"/>
      </w:pPr>
      <w:r>
        <w:t>6. External Interface Requirements</w:t>
      </w:r>
    </w:p>
    <w:p>
      <w:pPr>
        <w:pStyle w:val="Heading2"/>
      </w:pPr>
      <w:r>
        <w:t>6.1 Mobile User Interface</w:t>
      </w:r>
    </w:p>
    <w:p>
      <w:pPr>
        <w:pStyle w:val="ListBullet"/>
        <w:spacing w:after="40"/>
      </w:pPr>
      <w:r>
        <w:t>AR camera view with tracking status and plane-detection feedback.</w:t>
      </w:r>
    </w:p>
    <w:p>
      <w:pPr>
        <w:pStyle w:val="ListBullet"/>
        <w:spacing w:after="40"/>
      </w:pPr>
      <w:r>
        <w:t>Tap-to-place or reposition interaction for the supported model.</w:t>
      </w:r>
    </w:p>
    <w:p>
      <w:pPr>
        <w:pStyle w:val="ListBullet"/>
        <w:spacing w:after="40"/>
      </w:pPr>
      <w:r>
        <w:t>Element selection panel showing stable ID, type and planned dates.</w:t>
      </w:r>
    </w:p>
    <w:p>
      <w:pPr>
        <w:pStyle w:val="ListBullet"/>
        <w:spacing w:after="40"/>
      </w:pPr>
      <w:r>
        <w:t>Capture control with note/status entry and clear upload feedback.</w:t>
      </w:r>
    </w:p>
    <w:p>
      <w:pPr>
        <w:pStyle w:val="ListBullet"/>
        <w:spacing w:after="40"/>
      </w:pPr>
      <w:r>
        <w:t>Review-required label when alignment, visibility or evidence quality is uncertain.</w:t>
      </w:r>
    </w:p>
    <w:p>
      <w:pPr>
        <w:pStyle w:val="Heading2"/>
      </w:pPr>
      <w:r>
        <w:t>6.2 Web Dashboard</w:t>
      </w:r>
    </w:p>
    <w:p>
      <w:pPr>
        <w:pStyle w:val="ListBullet"/>
        <w:spacing w:after="40"/>
      </w:pPr>
      <w:r>
        <w:t>Project overview with total elements, accepted complete elements, in-progress elements and review-required elements.</w:t>
      </w:r>
    </w:p>
    <w:p>
      <w:pPr>
        <w:pStyle w:val="ListBullet"/>
        <w:spacing w:after="40"/>
      </w:pPr>
      <w:r>
        <w:t>Planned-versus-observed progress summary by project and date range.</w:t>
      </w:r>
    </w:p>
    <w:p>
      <w:pPr>
        <w:pStyle w:val="ListBullet"/>
        <w:spacing w:after="40"/>
      </w:pPr>
      <w:r>
        <w:t>Filterable element table with element ID, type, planned dates, latest observation and current review state.</w:t>
      </w:r>
    </w:p>
    <w:p>
      <w:pPr>
        <w:pStyle w:val="ListBullet"/>
        <w:spacing w:after="40"/>
      </w:pPr>
      <w:r>
        <w:t>Delay and exception list with links to supporting observations.</w:t>
      </w:r>
    </w:p>
    <w:p>
      <w:pPr>
        <w:pStyle w:val="ListBullet"/>
        <w:spacing w:after="40"/>
      </w:pPr>
      <w:r>
        <w:t>Observation/evidence detail view and reviewer decision history.</w:t>
      </w:r>
    </w:p>
    <w:p>
      <w:pPr>
        <w:pStyle w:val="Heading2"/>
      </w:pPr>
      <w:r>
        <w:t>6.3 API Interface</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7365D"/>
          </w:tcPr>
          <w:p>
            <w:pPr>
              <w:spacing w:after="0"/>
            </w:pPr>
            <w:r/>
            <w:r>
              <w:rPr>
                <w:rFonts w:ascii="Aptos" w:hAnsi="Aptos"/>
                <w:b/>
                <w:color w:val="FFFFFF"/>
                <w:sz w:val="17"/>
              </w:rPr>
              <w:t>Method / route (proposed)</w:t>
            </w:r>
          </w:p>
        </w:tc>
        <w:tc>
          <w:tcPr>
            <w:tcW w:type="dxa" w:w="2160"/>
            <w:vAlign w:val="center"/>
            <w:shd w:fill="17365D"/>
          </w:tcPr>
          <w:p>
            <w:pPr>
              <w:spacing w:after="0"/>
            </w:pPr>
            <w:r/>
            <w:r>
              <w:rPr>
                <w:rFonts w:ascii="Aptos" w:hAnsi="Aptos"/>
                <w:b/>
                <w:color w:val="FFFFFF"/>
                <w:sz w:val="17"/>
              </w:rPr>
              <w:t>Purpose</w:t>
            </w:r>
          </w:p>
        </w:tc>
        <w:tc>
          <w:tcPr>
            <w:tcW w:type="dxa" w:w="4752"/>
            <w:vAlign w:val="center"/>
            <w:shd w:fill="17365D"/>
          </w:tcPr>
          <w:p>
            <w:pPr>
              <w:spacing w:after="0"/>
            </w:pPr>
            <w:r/>
            <w:r>
              <w:rPr>
                <w:rFonts w:ascii="Aptos" w:hAnsi="Aptos"/>
                <w:b/>
                <w:color w:val="FFFFFF"/>
                <w:sz w:val="17"/>
              </w:rPr>
              <w:t>Expected behavior</w:t>
            </w:r>
          </w:p>
        </w:tc>
      </w:tr>
      <w:tr>
        <w:tc>
          <w:tcPr>
            <w:tcW w:type="dxa" w:w="3600"/>
            <w:vAlign w:val="center"/>
          </w:tcPr>
          <w:p>
            <w:pPr>
              <w:spacing w:after="0"/>
            </w:pPr>
            <w:r/>
            <w:r>
              <w:rPr>
                <w:rFonts w:ascii="Aptos" w:hAnsi="Aptos"/>
                <w:b w:val="0"/>
                <w:sz w:val="16"/>
              </w:rPr>
              <w:t>GET /api/health</w:t>
            </w:r>
          </w:p>
        </w:tc>
        <w:tc>
          <w:tcPr>
            <w:tcW w:type="dxa" w:w="2160"/>
            <w:vAlign w:val="center"/>
          </w:tcPr>
          <w:p>
            <w:pPr>
              <w:spacing w:after="0"/>
            </w:pPr>
            <w:r/>
            <w:r>
              <w:rPr>
                <w:rFonts w:ascii="Aptos" w:hAnsi="Aptos"/>
                <w:b w:val="0"/>
                <w:sz w:val="16"/>
              </w:rPr>
              <w:t>Health check</w:t>
            </w:r>
          </w:p>
        </w:tc>
        <w:tc>
          <w:tcPr>
            <w:tcW w:type="dxa" w:w="4752"/>
            <w:vAlign w:val="center"/>
          </w:tcPr>
          <w:p>
            <w:pPr>
              <w:spacing w:after="0"/>
            </w:pPr>
            <w:r/>
            <w:r>
              <w:rPr>
                <w:rFonts w:ascii="Aptos" w:hAnsi="Aptos"/>
                <w:b w:val="0"/>
                <w:sz w:val="16"/>
              </w:rPr>
              <w:t>Return service status and a version identifier.</w:t>
            </w:r>
          </w:p>
        </w:tc>
      </w:tr>
      <w:tr>
        <w:tc>
          <w:tcPr>
            <w:tcW w:type="dxa" w:w="3600"/>
            <w:vAlign w:val="center"/>
            <w:shd w:fill="F2F6FA"/>
          </w:tcPr>
          <w:p>
            <w:pPr>
              <w:spacing w:after="0"/>
            </w:pPr>
            <w:r/>
            <w:r>
              <w:rPr>
                <w:rFonts w:ascii="Aptos" w:hAnsi="Aptos"/>
                <w:b w:val="0"/>
                <w:sz w:val="16"/>
              </w:rPr>
              <w:t>GET /api/projects</w:t>
            </w:r>
          </w:p>
        </w:tc>
        <w:tc>
          <w:tcPr>
            <w:tcW w:type="dxa" w:w="2160"/>
            <w:vAlign w:val="center"/>
            <w:shd w:fill="F2F6FA"/>
          </w:tcPr>
          <w:p>
            <w:pPr>
              <w:spacing w:after="0"/>
            </w:pPr>
            <w:r/>
            <w:r>
              <w:rPr>
                <w:rFonts w:ascii="Aptos" w:hAnsi="Aptos"/>
                <w:b w:val="0"/>
                <w:sz w:val="16"/>
              </w:rPr>
              <w:t>List projects</w:t>
            </w:r>
          </w:p>
        </w:tc>
        <w:tc>
          <w:tcPr>
            <w:tcW w:type="dxa" w:w="4752"/>
            <w:vAlign w:val="center"/>
            <w:shd w:fill="F2F6FA"/>
          </w:tcPr>
          <w:p>
            <w:pPr>
              <w:spacing w:after="0"/>
            </w:pPr>
            <w:r/>
            <w:r>
              <w:rPr>
                <w:rFonts w:ascii="Aptos" w:hAnsi="Aptos"/>
                <w:b w:val="0"/>
                <w:sz w:val="16"/>
              </w:rPr>
              <w:t>Return paginated or bounded project summaries.</w:t>
            </w:r>
          </w:p>
        </w:tc>
      </w:tr>
      <w:tr>
        <w:tc>
          <w:tcPr>
            <w:tcW w:type="dxa" w:w="3600"/>
            <w:vAlign w:val="center"/>
          </w:tcPr>
          <w:p>
            <w:pPr>
              <w:spacing w:after="0"/>
            </w:pPr>
            <w:r/>
            <w:r>
              <w:rPr>
                <w:rFonts w:ascii="Aptos" w:hAnsi="Aptos"/>
                <w:b w:val="0"/>
                <w:sz w:val="16"/>
              </w:rPr>
              <w:t>POST /api/projects</w:t>
            </w:r>
          </w:p>
        </w:tc>
        <w:tc>
          <w:tcPr>
            <w:tcW w:type="dxa" w:w="2160"/>
            <w:vAlign w:val="center"/>
          </w:tcPr>
          <w:p>
            <w:pPr>
              <w:spacing w:after="0"/>
            </w:pPr>
            <w:r/>
            <w:r>
              <w:rPr>
                <w:rFonts w:ascii="Aptos" w:hAnsi="Aptos"/>
                <w:b w:val="0"/>
                <w:sz w:val="16"/>
              </w:rPr>
              <w:t>Create project</w:t>
            </w:r>
          </w:p>
        </w:tc>
        <w:tc>
          <w:tcPr>
            <w:tcW w:type="dxa" w:w="4752"/>
            <w:vAlign w:val="center"/>
          </w:tcPr>
          <w:p>
            <w:pPr>
              <w:spacing w:after="0"/>
            </w:pPr>
            <w:r/>
            <w:r>
              <w:rPr>
                <w:rFonts w:ascii="Aptos" w:hAnsi="Aptos"/>
                <w:b w:val="0"/>
                <w:sz w:val="16"/>
              </w:rPr>
              <w:t>Validate and create a project.</w:t>
            </w:r>
          </w:p>
        </w:tc>
      </w:tr>
      <w:tr>
        <w:tc>
          <w:tcPr>
            <w:tcW w:type="dxa" w:w="3600"/>
            <w:vAlign w:val="center"/>
            <w:shd w:fill="F2F6FA"/>
          </w:tcPr>
          <w:p>
            <w:pPr>
              <w:spacing w:after="0"/>
            </w:pPr>
            <w:r/>
            <w:r>
              <w:rPr>
                <w:rFonts w:ascii="Aptos" w:hAnsi="Aptos"/>
                <w:b w:val="0"/>
                <w:sz w:val="16"/>
              </w:rPr>
              <w:t>GET /api/projects/{project_id}/elements</w:t>
            </w:r>
          </w:p>
        </w:tc>
        <w:tc>
          <w:tcPr>
            <w:tcW w:type="dxa" w:w="2160"/>
            <w:vAlign w:val="center"/>
            <w:shd w:fill="F2F6FA"/>
          </w:tcPr>
          <w:p>
            <w:pPr>
              <w:spacing w:after="0"/>
            </w:pPr>
            <w:r/>
            <w:r>
              <w:rPr>
                <w:rFonts w:ascii="Aptos" w:hAnsi="Aptos"/>
                <w:b w:val="0"/>
                <w:sz w:val="16"/>
              </w:rPr>
              <w:t>List BIM elements</w:t>
            </w:r>
          </w:p>
        </w:tc>
        <w:tc>
          <w:tcPr>
            <w:tcW w:type="dxa" w:w="4752"/>
            <w:vAlign w:val="center"/>
            <w:shd w:fill="F2F6FA"/>
          </w:tcPr>
          <w:p>
            <w:pPr>
              <w:spacing w:after="0"/>
            </w:pPr>
            <w:r/>
            <w:r>
              <w:rPr>
                <w:rFonts w:ascii="Aptos" w:hAnsi="Aptos"/>
                <w:b w:val="0"/>
                <w:sz w:val="16"/>
              </w:rPr>
              <w:t>Return element IDs, types, planned dates and status summaries.</w:t>
            </w:r>
          </w:p>
        </w:tc>
      </w:tr>
      <w:tr>
        <w:tc>
          <w:tcPr>
            <w:tcW w:type="dxa" w:w="3600"/>
            <w:vAlign w:val="center"/>
          </w:tcPr>
          <w:p>
            <w:pPr>
              <w:spacing w:after="0"/>
            </w:pPr>
            <w:r/>
            <w:r>
              <w:rPr>
                <w:rFonts w:ascii="Aptos" w:hAnsi="Aptos"/>
                <w:b w:val="0"/>
                <w:sz w:val="16"/>
              </w:rPr>
              <w:t>POST /api/projects/{project_id}/observations</w:t>
            </w:r>
          </w:p>
        </w:tc>
        <w:tc>
          <w:tcPr>
            <w:tcW w:type="dxa" w:w="2160"/>
            <w:vAlign w:val="center"/>
          </w:tcPr>
          <w:p>
            <w:pPr>
              <w:spacing w:after="0"/>
            </w:pPr>
            <w:r/>
            <w:r>
              <w:rPr>
                <w:rFonts w:ascii="Aptos" w:hAnsi="Aptos"/>
                <w:b w:val="0"/>
                <w:sz w:val="16"/>
              </w:rPr>
              <w:t>Create observation</w:t>
            </w:r>
          </w:p>
        </w:tc>
        <w:tc>
          <w:tcPr>
            <w:tcW w:type="dxa" w:w="4752"/>
            <w:vAlign w:val="center"/>
          </w:tcPr>
          <w:p>
            <w:pPr>
              <w:spacing w:after="0"/>
            </w:pPr>
            <w:r/>
            <w:r>
              <w:rPr>
                <w:rFonts w:ascii="Aptos" w:hAnsi="Aptos"/>
                <w:b w:val="0"/>
                <w:sz w:val="16"/>
              </w:rPr>
              <w:t>Validate project/element references and store observation metadata.</w:t>
            </w:r>
          </w:p>
        </w:tc>
      </w:tr>
      <w:tr>
        <w:tc>
          <w:tcPr>
            <w:tcW w:type="dxa" w:w="3600"/>
            <w:vAlign w:val="center"/>
            <w:shd w:fill="F2F6FA"/>
          </w:tcPr>
          <w:p>
            <w:pPr>
              <w:spacing w:after="0"/>
            </w:pPr>
            <w:r/>
            <w:r>
              <w:rPr>
                <w:rFonts w:ascii="Aptos" w:hAnsi="Aptos"/>
                <w:b w:val="0"/>
                <w:sz w:val="16"/>
              </w:rPr>
              <w:t>GET /api/projects/{project_id}/observations</w:t>
            </w:r>
          </w:p>
        </w:tc>
        <w:tc>
          <w:tcPr>
            <w:tcW w:type="dxa" w:w="2160"/>
            <w:vAlign w:val="center"/>
            <w:shd w:fill="F2F6FA"/>
          </w:tcPr>
          <w:p>
            <w:pPr>
              <w:spacing w:after="0"/>
            </w:pPr>
            <w:r/>
            <w:r>
              <w:rPr>
                <w:rFonts w:ascii="Aptos" w:hAnsi="Aptos"/>
                <w:b w:val="0"/>
                <w:sz w:val="16"/>
              </w:rPr>
              <w:t>List observations</w:t>
            </w:r>
          </w:p>
        </w:tc>
        <w:tc>
          <w:tcPr>
            <w:tcW w:type="dxa" w:w="4752"/>
            <w:vAlign w:val="center"/>
            <w:shd w:fill="F2F6FA"/>
          </w:tcPr>
          <w:p>
            <w:pPr>
              <w:spacing w:after="0"/>
            </w:pPr>
            <w:r/>
            <w:r>
              <w:rPr>
                <w:rFonts w:ascii="Aptos" w:hAnsi="Aptos"/>
                <w:b w:val="0"/>
                <w:sz w:val="16"/>
              </w:rPr>
              <w:t>Filter by element, date range and review state.</w:t>
            </w:r>
          </w:p>
        </w:tc>
      </w:tr>
      <w:tr>
        <w:tc>
          <w:tcPr>
            <w:tcW w:type="dxa" w:w="3600"/>
            <w:vAlign w:val="center"/>
          </w:tcPr>
          <w:p>
            <w:pPr>
              <w:spacing w:after="0"/>
            </w:pPr>
            <w:r/>
            <w:r>
              <w:rPr>
                <w:rFonts w:ascii="Aptos" w:hAnsi="Aptos"/>
                <w:b w:val="0"/>
                <w:sz w:val="16"/>
              </w:rPr>
              <w:t>POST /api/observations/{observation_id}/review</w:t>
            </w:r>
          </w:p>
        </w:tc>
        <w:tc>
          <w:tcPr>
            <w:tcW w:type="dxa" w:w="2160"/>
            <w:vAlign w:val="center"/>
          </w:tcPr>
          <w:p>
            <w:pPr>
              <w:spacing w:after="0"/>
            </w:pPr>
            <w:r/>
            <w:r>
              <w:rPr>
                <w:rFonts w:ascii="Aptos" w:hAnsi="Aptos"/>
                <w:b w:val="0"/>
                <w:sz w:val="16"/>
              </w:rPr>
              <w:t>Record review</w:t>
            </w:r>
          </w:p>
        </w:tc>
        <w:tc>
          <w:tcPr>
            <w:tcW w:type="dxa" w:w="4752"/>
            <w:vAlign w:val="center"/>
          </w:tcPr>
          <w:p>
            <w:pPr>
              <w:spacing w:after="0"/>
            </w:pPr>
            <w:r/>
            <w:r>
              <w:rPr>
                <w:rFonts w:ascii="Aptos" w:hAnsi="Aptos"/>
                <w:b w:val="0"/>
                <w:sz w:val="16"/>
              </w:rPr>
              <w:t>Store an authorized decision and reason.</w:t>
            </w:r>
          </w:p>
        </w:tc>
      </w:tr>
      <w:tr>
        <w:tc>
          <w:tcPr>
            <w:tcW w:type="dxa" w:w="3600"/>
            <w:vAlign w:val="center"/>
            <w:shd w:fill="F2F6FA"/>
          </w:tcPr>
          <w:p>
            <w:pPr>
              <w:spacing w:after="0"/>
            </w:pPr>
            <w:r/>
            <w:r>
              <w:rPr>
                <w:rFonts w:ascii="Aptos" w:hAnsi="Aptos"/>
                <w:b w:val="0"/>
                <w:sz w:val="16"/>
              </w:rPr>
              <w:t>POST /api/evidence</w:t>
            </w:r>
          </w:p>
        </w:tc>
        <w:tc>
          <w:tcPr>
            <w:tcW w:type="dxa" w:w="2160"/>
            <w:vAlign w:val="center"/>
            <w:shd w:fill="F2F6FA"/>
          </w:tcPr>
          <w:p>
            <w:pPr>
              <w:spacing w:after="0"/>
            </w:pPr>
            <w:r/>
            <w:r>
              <w:rPr>
                <w:rFonts w:ascii="Aptos" w:hAnsi="Aptos"/>
                <w:b w:val="0"/>
                <w:sz w:val="16"/>
              </w:rPr>
              <w:t>Register or upload evidence</w:t>
            </w:r>
          </w:p>
        </w:tc>
        <w:tc>
          <w:tcPr>
            <w:tcW w:type="dxa" w:w="4752"/>
            <w:vAlign w:val="center"/>
            <w:shd w:fill="F2F6FA"/>
          </w:tcPr>
          <w:p>
            <w:pPr>
              <w:spacing w:after="0"/>
            </w:pPr>
            <w:r/>
            <w:r>
              <w:rPr>
                <w:rFonts w:ascii="Aptos" w:hAnsi="Aptos"/>
                <w:b w:val="0"/>
                <w:sz w:val="16"/>
              </w:rPr>
              <w:t>Use a size-limited and validated upload mechanism; avoid exposing arbitrary file paths.</w:t>
            </w:r>
          </w:p>
        </w:tc>
      </w:tr>
      <w:tr>
        <w:tc>
          <w:tcPr>
            <w:tcW w:type="dxa" w:w="3600"/>
            <w:vAlign w:val="center"/>
          </w:tcPr>
          <w:p>
            <w:pPr>
              <w:spacing w:after="0"/>
            </w:pPr>
            <w:r/>
            <w:r>
              <w:rPr>
                <w:rFonts w:ascii="Aptos" w:hAnsi="Aptos"/>
                <w:b w:val="0"/>
                <w:sz w:val="16"/>
              </w:rPr>
              <w:t>GET /api/projects/{project_id}/summary</w:t>
            </w:r>
          </w:p>
        </w:tc>
        <w:tc>
          <w:tcPr>
            <w:tcW w:type="dxa" w:w="2160"/>
            <w:vAlign w:val="center"/>
          </w:tcPr>
          <w:p>
            <w:pPr>
              <w:spacing w:after="0"/>
            </w:pPr>
            <w:r/>
            <w:r>
              <w:rPr>
                <w:rFonts w:ascii="Aptos" w:hAnsi="Aptos"/>
                <w:b w:val="0"/>
                <w:sz w:val="16"/>
              </w:rPr>
              <w:t>Dashboard summary</w:t>
            </w:r>
          </w:p>
        </w:tc>
        <w:tc>
          <w:tcPr>
            <w:tcW w:type="dxa" w:w="4752"/>
            <w:vAlign w:val="center"/>
          </w:tcPr>
          <w:p>
            <w:pPr>
              <w:spacing w:after="0"/>
            </w:pPr>
            <w:r/>
            <w:r>
              <w:rPr>
                <w:rFonts w:ascii="Aptos" w:hAnsi="Aptos"/>
                <w:b w:val="0"/>
                <w:sz w:val="16"/>
              </w:rPr>
              <w:t>Return counts and schedule-aware progress metrics.</w:t>
            </w:r>
          </w:p>
        </w:tc>
      </w:tr>
    </w:tbl>
    <w:p>
      <w:pPr>
        <w:spacing w:after="20"/>
      </w:pPr>
    </w:p>
    <w:p>
      <w:r>
        <w:t>Exact endpoint schemas, pagination rules, status codes and authentication requirements shall be finalized in API_CONTRACT.md before the API is considered stable.</w:t>
      </w:r>
    </w:p>
    <w:p>
      <w:pPr>
        <w:pStyle w:val="Heading1"/>
      </w:pPr>
      <w:r>
        <w:t>7.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7365D"/>
          </w:tcPr>
          <w:p>
            <w:pPr>
              <w:spacing w:after="0"/>
            </w:pPr>
            <w:r/>
            <w:r>
              <w:rPr>
                <w:rFonts w:ascii="Aptos" w:hAnsi="Aptos"/>
                <w:b/>
                <w:color w:val="FFFFFF"/>
                <w:sz w:val="17"/>
              </w:rPr>
              <w:t>ID</w:t>
            </w:r>
          </w:p>
        </w:tc>
        <w:tc>
          <w:tcPr>
            <w:tcW w:type="dxa" w:w="1656"/>
            <w:vAlign w:val="center"/>
            <w:shd w:fill="17365D"/>
          </w:tcPr>
          <w:p>
            <w:pPr>
              <w:spacing w:after="0"/>
            </w:pPr>
            <w:r/>
            <w:r>
              <w:rPr>
                <w:rFonts w:ascii="Aptos" w:hAnsi="Aptos"/>
                <w:b/>
                <w:color w:val="FFFFFF"/>
                <w:sz w:val="17"/>
              </w:rPr>
              <w:t>Category</w:t>
            </w:r>
          </w:p>
        </w:tc>
        <w:tc>
          <w:tcPr>
            <w:tcW w:type="dxa" w:w="7704"/>
            <w:vAlign w:val="center"/>
            <w:shd w:fill="17365D"/>
          </w:tcPr>
          <w:p>
            <w:pPr>
              <w:spacing w:after="0"/>
            </w:pPr>
            <w:r/>
            <w:r>
              <w:rPr>
                <w:rFonts w:ascii="Aptos" w:hAnsi="Aptos"/>
                <w:b/>
                <w:color w:val="FFFFFF"/>
                <w:sz w:val="17"/>
              </w:rPr>
              <w:t>Requirement</w:t>
            </w:r>
          </w:p>
        </w:tc>
      </w:tr>
      <w:tr>
        <w:tc>
          <w:tcPr>
            <w:tcW w:type="dxa" w:w="1152"/>
            <w:vAlign w:val="center"/>
          </w:tcPr>
          <w:p>
            <w:pPr>
              <w:spacing w:after="0"/>
            </w:pPr>
            <w:r/>
            <w:r>
              <w:rPr>
                <w:rFonts w:ascii="Aptos" w:hAnsi="Aptos"/>
                <w:b w:val="0"/>
                <w:sz w:val="16"/>
              </w:rPr>
              <w:t>NFR-001</w:t>
            </w:r>
          </w:p>
        </w:tc>
        <w:tc>
          <w:tcPr>
            <w:tcW w:type="dxa" w:w="1656"/>
            <w:vAlign w:val="center"/>
          </w:tcPr>
          <w:p>
            <w:pPr>
              <w:spacing w:after="0"/>
            </w:pPr>
            <w:r/>
            <w:r>
              <w:rPr>
                <w:rFonts w:ascii="Aptos" w:hAnsi="Aptos"/>
                <w:b w:val="0"/>
                <w:sz w:val="16"/>
              </w:rPr>
              <w:t>Performance</w:t>
            </w:r>
          </w:p>
        </w:tc>
        <w:tc>
          <w:tcPr>
            <w:tcW w:type="dxa" w:w="7704"/>
            <w:vAlign w:val="center"/>
          </w:tcPr>
          <w:p>
            <w:pPr>
              <w:spacing w:after="0"/>
            </w:pPr>
            <w:r/>
            <w:r>
              <w:rPr>
                <w:rFonts w:ascii="Aptos" w:hAnsi="Aptos"/>
                <w:b w:val="0"/>
                <w:sz w:val="16"/>
              </w:rPr>
              <w:t>For a modest demo dataset and local network, common dashboard API requests should normally complete within 2 seconds, excluding large media transfer.</w:t>
            </w:r>
          </w:p>
        </w:tc>
      </w:tr>
      <w:tr>
        <w:tc>
          <w:tcPr>
            <w:tcW w:type="dxa" w:w="1152"/>
            <w:vAlign w:val="center"/>
            <w:shd w:fill="F2F6FA"/>
          </w:tcPr>
          <w:p>
            <w:pPr>
              <w:spacing w:after="0"/>
            </w:pPr>
            <w:r/>
            <w:r>
              <w:rPr>
                <w:rFonts w:ascii="Aptos" w:hAnsi="Aptos"/>
                <w:b w:val="0"/>
                <w:sz w:val="16"/>
              </w:rPr>
              <w:t>NFR-002</w:t>
            </w:r>
          </w:p>
        </w:tc>
        <w:tc>
          <w:tcPr>
            <w:tcW w:type="dxa" w:w="1656"/>
            <w:vAlign w:val="center"/>
            <w:shd w:fill="F2F6FA"/>
          </w:tcPr>
          <w:p>
            <w:pPr>
              <w:spacing w:after="0"/>
            </w:pPr>
            <w:r/>
            <w:r>
              <w:rPr>
                <w:rFonts w:ascii="Aptos" w:hAnsi="Aptos"/>
                <w:b w:val="0"/>
                <w:sz w:val="16"/>
              </w:rPr>
              <w:t>AR responsiveness</w:t>
            </w:r>
          </w:p>
        </w:tc>
        <w:tc>
          <w:tcPr>
            <w:tcW w:type="dxa" w:w="7704"/>
            <w:vAlign w:val="center"/>
            <w:shd w:fill="F2F6FA"/>
          </w:tcPr>
          <w:p>
            <w:pPr>
              <w:spacing w:after="0"/>
            </w:pPr>
            <w:r/>
            <w:r>
              <w:rPr>
                <w:rFonts w:ascii="Aptos" w:hAnsi="Aptos"/>
                <w:b w:val="0"/>
                <w:sz w:val="16"/>
              </w:rPr>
              <w:t>The mobile scene should target a smooth frame rate on supported devices; scene complexity shall be reduced when performance drops.</w:t>
            </w:r>
          </w:p>
        </w:tc>
      </w:tr>
      <w:tr>
        <w:tc>
          <w:tcPr>
            <w:tcW w:type="dxa" w:w="1152"/>
            <w:vAlign w:val="center"/>
          </w:tcPr>
          <w:p>
            <w:pPr>
              <w:spacing w:after="0"/>
            </w:pPr>
            <w:r/>
            <w:r>
              <w:rPr>
                <w:rFonts w:ascii="Aptos" w:hAnsi="Aptos"/>
                <w:b w:val="0"/>
                <w:sz w:val="16"/>
              </w:rPr>
              <w:t>NFR-003</w:t>
            </w:r>
          </w:p>
        </w:tc>
        <w:tc>
          <w:tcPr>
            <w:tcW w:type="dxa" w:w="1656"/>
            <w:vAlign w:val="center"/>
          </w:tcPr>
          <w:p>
            <w:pPr>
              <w:spacing w:after="0"/>
            </w:pPr>
            <w:r/>
            <w:r>
              <w:rPr>
                <w:rFonts w:ascii="Aptos" w:hAnsi="Aptos"/>
                <w:b w:val="0"/>
                <w:sz w:val="16"/>
              </w:rPr>
              <w:t>Compatibility</w:t>
            </w:r>
          </w:p>
        </w:tc>
        <w:tc>
          <w:tcPr>
            <w:tcW w:type="dxa" w:w="7704"/>
            <w:vAlign w:val="center"/>
          </w:tcPr>
          <w:p>
            <w:pPr>
              <w:spacing w:after="0"/>
            </w:pPr>
            <w:r/>
            <w:r>
              <w:rPr>
                <w:rFonts w:ascii="Aptos" w:hAnsi="Aptos"/>
                <w:b w:val="0"/>
                <w:sz w:val="16"/>
              </w:rPr>
              <w:t>The app shall target Android devices supported by the selected Unity/AR Foundation/ARCore versions.</w:t>
            </w:r>
          </w:p>
        </w:tc>
      </w:tr>
      <w:tr>
        <w:tc>
          <w:tcPr>
            <w:tcW w:type="dxa" w:w="1152"/>
            <w:vAlign w:val="center"/>
            <w:shd w:fill="F2F6FA"/>
          </w:tcPr>
          <w:p>
            <w:pPr>
              <w:spacing w:after="0"/>
            </w:pPr>
            <w:r/>
            <w:r>
              <w:rPr>
                <w:rFonts w:ascii="Aptos" w:hAnsi="Aptos"/>
                <w:b w:val="0"/>
                <w:sz w:val="16"/>
              </w:rPr>
              <w:t>NFR-004</w:t>
            </w:r>
          </w:p>
        </w:tc>
        <w:tc>
          <w:tcPr>
            <w:tcW w:type="dxa" w:w="1656"/>
            <w:vAlign w:val="center"/>
            <w:shd w:fill="F2F6FA"/>
          </w:tcPr>
          <w:p>
            <w:pPr>
              <w:spacing w:after="0"/>
            </w:pPr>
            <w:r/>
            <w:r>
              <w:rPr>
                <w:rFonts w:ascii="Aptos" w:hAnsi="Aptos"/>
                <w:b w:val="0"/>
                <w:sz w:val="16"/>
              </w:rPr>
              <w:t>Usability</w:t>
            </w:r>
          </w:p>
        </w:tc>
        <w:tc>
          <w:tcPr>
            <w:tcW w:type="dxa" w:w="7704"/>
            <w:vAlign w:val="center"/>
            <w:shd w:fill="F2F6FA"/>
          </w:tcPr>
          <w:p>
            <w:pPr>
              <w:spacing w:after="0"/>
            </w:pPr>
            <w:r/>
            <w:r>
              <w:rPr>
                <w:rFonts w:ascii="Aptos" w:hAnsi="Aptos"/>
                <w:b w:val="0"/>
                <w:sz w:val="16"/>
              </w:rPr>
              <w:t>Core field capture should be achievable through a small number of clear actions, with readable text and explicit error messages.</w:t>
            </w:r>
          </w:p>
        </w:tc>
      </w:tr>
      <w:tr>
        <w:tc>
          <w:tcPr>
            <w:tcW w:type="dxa" w:w="1152"/>
            <w:vAlign w:val="center"/>
          </w:tcPr>
          <w:p>
            <w:pPr>
              <w:spacing w:after="0"/>
            </w:pPr>
            <w:r/>
            <w:r>
              <w:rPr>
                <w:rFonts w:ascii="Aptos" w:hAnsi="Aptos"/>
                <w:b w:val="0"/>
                <w:sz w:val="16"/>
              </w:rPr>
              <w:t>NFR-005</w:t>
            </w:r>
          </w:p>
        </w:tc>
        <w:tc>
          <w:tcPr>
            <w:tcW w:type="dxa" w:w="1656"/>
            <w:vAlign w:val="center"/>
          </w:tcPr>
          <w:p>
            <w:pPr>
              <w:spacing w:after="0"/>
            </w:pPr>
            <w:r/>
            <w:r>
              <w:rPr>
                <w:rFonts w:ascii="Aptos" w:hAnsi="Aptos"/>
                <w:b w:val="0"/>
                <w:sz w:val="16"/>
              </w:rPr>
              <w:t>Reliability</w:t>
            </w:r>
          </w:p>
        </w:tc>
        <w:tc>
          <w:tcPr>
            <w:tcW w:type="dxa" w:w="7704"/>
            <w:vAlign w:val="center"/>
          </w:tcPr>
          <w:p>
            <w:pPr>
              <w:spacing w:after="0"/>
            </w:pPr>
            <w:r/>
            <w:r>
              <w:rPr>
                <w:rFonts w:ascii="Aptos" w:hAnsi="Aptos"/>
                <w:b w:val="0"/>
                <w:sz w:val="16"/>
              </w:rPr>
              <w:t>Failed API calls and uploads shall be reported; the client shall not silently mark unsynchronized observations as successfully saved.</w:t>
            </w:r>
          </w:p>
        </w:tc>
      </w:tr>
      <w:tr>
        <w:tc>
          <w:tcPr>
            <w:tcW w:type="dxa" w:w="1152"/>
            <w:vAlign w:val="center"/>
            <w:shd w:fill="F2F6FA"/>
          </w:tcPr>
          <w:p>
            <w:pPr>
              <w:spacing w:after="0"/>
            </w:pPr>
            <w:r/>
            <w:r>
              <w:rPr>
                <w:rFonts w:ascii="Aptos" w:hAnsi="Aptos"/>
                <w:b w:val="0"/>
                <w:sz w:val="16"/>
              </w:rPr>
              <w:t>NFR-006</w:t>
            </w:r>
          </w:p>
        </w:tc>
        <w:tc>
          <w:tcPr>
            <w:tcW w:type="dxa" w:w="1656"/>
            <w:vAlign w:val="center"/>
            <w:shd w:fill="F2F6FA"/>
          </w:tcPr>
          <w:p>
            <w:pPr>
              <w:spacing w:after="0"/>
            </w:pPr>
            <w:r/>
            <w:r>
              <w:rPr>
                <w:rFonts w:ascii="Aptos" w:hAnsi="Aptos"/>
                <w:b w:val="0"/>
                <w:sz w:val="16"/>
              </w:rPr>
              <w:t>Maintainability</w:t>
            </w:r>
          </w:p>
        </w:tc>
        <w:tc>
          <w:tcPr>
            <w:tcW w:type="dxa" w:w="7704"/>
            <w:vAlign w:val="center"/>
            <w:shd w:fill="F2F6FA"/>
          </w:tcPr>
          <w:p>
            <w:pPr>
              <w:spacing w:after="0"/>
            </w:pPr>
            <w:r/>
            <w:r>
              <w:rPr>
                <w:rFonts w:ascii="Aptos" w:hAnsi="Aptos"/>
                <w:b w:val="0"/>
                <w:sz w:val="16"/>
              </w:rPr>
              <w:t>Backend, mobile AR, dashboard and vision services shall use separate modules and documented interfaces.</w:t>
            </w:r>
          </w:p>
        </w:tc>
      </w:tr>
      <w:tr>
        <w:tc>
          <w:tcPr>
            <w:tcW w:type="dxa" w:w="1152"/>
            <w:vAlign w:val="center"/>
          </w:tcPr>
          <w:p>
            <w:pPr>
              <w:spacing w:after="0"/>
            </w:pPr>
            <w:r/>
            <w:r>
              <w:rPr>
                <w:rFonts w:ascii="Aptos" w:hAnsi="Aptos"/>
                <w:b w:val="0"/>
                <w:sz w:val="16"/>
              </w:rPr>
              <w:t>NFR-007</w:t>
            </w:r>
          </w:p>
        </w:tc>
        <w:tc>
          <w:tcPr>
            <w:tcW w:type="dxa" w:w="1656"/>
            <w:vAlign w:val="center"/>
          </w:tcPr>
          <w:p>
            <w:pPr>
              <w:spacing w:after="0"/>
            </w:pPr>
            <w:r/>
            <w:r>
              <w:rPr>
                <w:rFonts w:ascii="Aptos" w:hAnsi="Aptos"/>
                <w:b w:val="0"/>
                <w:sz w:val="16"/>
              </w:rPr>
              <w:t>Scalability</w:t>
            </w:r>
          </w:p>
        </w:tc>
        <w:tc>
          <w:tcPr>
            <w:tcW w:type="dxa" w:w="7704"/>
            <w:vAlign w:val="center"/>
          </w:tcPr>
          <w:p>
            <w:pPr>
              <w:spacing w:after="0"/>
            </w:pPr>
            <w:r/>
            <w:r>
              <w:rPr>
                <w:rFonts w:ascii="Aptos" w:hAnsi="Aptos"/>
                <w:b w:val="0"/>
                <w:sz w:val="16"/>
              </w:rPr>
              <w:t>Database queries shall use appropriate indexes for project ID, element ID, capture timestamp and review state as data grows.</w:t>
            </w:r>
          </w:p>
        </w:tc>
      </w:tr>
      <w:tr>
        <w:tc>
          <w:tcPr>
            <w:tcW w:type="dxa" w:w="1152"/>
            <w:vAlign w:val="center"/>
            <w:shd w:fill="F2F6FA"/>
          </w:tcPr>
          <w:p>
            <w:pPr>
              <w:spacing w:after="0"/>
            </w:pPr>
            <w:r/>
            <w:r>
              <w:rPr>
                <w:rFonts w:ascii="Aptos" w:hAnsi="Aptos"/>
                <w:b w:val="0"/>
                <w:sz w:val="16"/>
              </w:rPr>
              <w:t>NFR-008</w:t>
            </w:r>
          </w:p>
        </w:tc>
        <w:tc>
          <w:tcPr>
            <w:tcW w:type="dxa" w:w="1656"/>
            <w:vAlign w:val="center"/>
            <w:shd w:fill="F2F6FA"/>
          </w:tcPr>
          <w:p>
            <w:pPr>
              <w:spacing w:after="0"/>
            </w:pPr>
            <w:r/>
            <w:r>
              <w:rPr>
                <w:rFonts w:ascii="Aptos" w:hAnsi="Aptos"/>
                <w:b w:val="0"/>
                <w:sz w:val="16"/>
              </w:rPr>
              <w:t>Security</w:t>
            </w:r>
          </w:p>
        </w:tc>
        <w:tc>
          <w:tcPr>
            <w:tcW w:type="dxa" w:w="7704"/>
            <w:vAlign w:val="center"/>
            <w:shd w:fill="F2F6FA"/>
          </w:tcPr>
          <w:p>
            <w:pPr>
              <w:spacing w:after="0"/>
            </w:pPr>
            <w:r/>
            <w:r>
              <w:rPr>
                <w:rFonts w:ascii="Aptos" w:hAnsi="Aptos"/>
                <w:b w:val="0"/>
                <w:sz w:val="16"/>
              </w:rPr>
              <w:t>Production deployments shall use HTTPS, authenticated access and role-based authorization before exposing project data publicly.</w:t>
            </w:r>
          </w:p>
        </w:tc>
      </w:tr>
      <w:tr>
        <w:tc>
          <w:tcPr>
            <w:tcW w:type="dxa" w:w="1152"/>
            <w:vAlign w:val="center"/>
          </w:tcPr>
          <w:p>
            <w:pPr>
              <w:spacing w:after="0"/>
            </w:pPr>
            <w:r/>
            <w:r>
              <w:rPr>
                <w:rFonts w:ascii="Aptos" w:hAnsi="Aptos"/>
                <w:b w:val="0"/>
                <w:sz w:val="16"/>
              </w:rPr>
              <w:t>NFR-009</w:t>
            </w:r>
          </w:p>
        </w:tc>
        <w:tc>
          <w:tcPr>
            <w:tcW w:type="dxa" w:w="1656"/>
            <w:vAlign w:val="center"/>
          </w:tcPr>
          <w:p>
            <w:pPr>
              <w:spacing w:after="0"/>
            </w:pPr>
            <w:r/>
            <w:r>
              <w:rPr>
                <w:rFonts w:ascii="Aptos" w:hAnsi="Aptos"/>
                <w:b w:val="0"/>
                <w:sz w:val="16"/>
              </w:rPr>
              <w:t>Privacy</w:t>
            </w:r>
          </w:p>
        </w:tc>
        <w:tc>
          <w:tcPr>
            <w:tcW w:type="dxa" w:w="7704"/>
            <w:vAlign w:val="center"/>
          </w:tcPr>
          <w:p>
            <w:pPr>
              <w:spacing w:after="0"/>
            </w:pPr>
            <w:r/>
            <w:r>
              <w:rPr>
                <w:rFonts w:ascii="Aptos" w:hAnsi="Aptos"/>
                <w:b w:val="0"/>
                <w:sz w:val="16"/>
              </w:rPr>
              <w:t>Captured images shall be limited to the project purpose, access-controlled and retained according to a documented retention policy.</w:t>
            </w:r>
          </w:p>
        </w:tc>
      </w:tr>
      <w:tr>
        <w:tc>
          <w:tcPr>
            <w:tcW w:type="dxa" w:w="1152"/>
            <w:vAlign w:val="center"/>
            <w:shd w:fill="F2F6FA"/>
          </w:tcPr>
          <w:p>
            <w:pPr>
              <w:spacing w:after="0"/>
            </w:pPr>
            <w:r/>
            <w:r>
              <w:rPr>
                <w:rFonts w:ascii="Aptos" w:hAnsi="Aptos"/>
                <w:b w:val="0"/>
                <w:sz w:val="16"/>
              </w:rPr>
              <w:t>NFR-010</w:t>
            </w:r>
          </w:p>
        </w:tc>
        <w:tc>
          <w:tcPr>
            <w:tcW w:type="dxa" w:w="1656"/>
            <w:vAlign w:val="center"/>
            <w:shd w:fill="F2F6FA"/>
          </w:tcPr>
          <w:p>
            <w:pPr>
              <w:spacing w:after="0"/>
            </w:pPr>
            <w:r/>
            <w:r>
              <w:rPr>
                <w:rFonts w:ascii="Aptos" w:hAnsi="Aptos"/>
                <w:b w:val="0"/>
                <w:sz w:val="16"/>
              </w:rPr>
              <w:t>Auditability</w:t>
            </w:r>
          </w:p>
        </w:tc>
        <w:tc>
          <w:tcPr>
            <w:tcW w:type="dxa" w:w="7704"/>
            <w:vAlign w:val="center"/>
            <w:shd w:fill="F2F6FA"/>
          </w:tcPr>
          <w:p>
            <w:pPr>
              <w:spacing w:after="0"/>
            </w:pPr>
            <w:r/>
            <w:r>
              <w:rPr>
                <w:rFonts w:ascii="Aptos" w:hAnsi="Aptos"/>
                <w:b w:val="0"/>
                <w:sz w:val="16"/>
              </w:rPr>
              <w:t>Important review decisions and status changes shall be attributable and timestamped.</w:t>
            </w:r>
          </w:p>
        </w:tc>
      </w:tr>
      <w:tr>
        <w:tc>
          <w:tcPr>
            <w:tcW w:type="dxa" w:w="1152"/>
            <w:vAlign w:val="center"/>
          </w:tcPr>
          <w:p>
            <w:pPr>
              <w:spacing w:after="0"/>
            </w:pPr>
            <w:r/>
            <w:r>
              <w:rPr>
                <w:rFonts w:ascii="Aptos" w:hAnsi="Aptos"/>
                <w:b w:val="0"/>
                <w:sz w:val="16"/>
              </w:rPr>
              <w:t>NFR-011</w:t>
            </w:r>
          </w:p>
        </w:tc>
        <w:tc>
          <w:tcPr>
            <w:tcW w:type="dxa" w:w="1656"/>
            <w:vAlign w:val="center"/>
          </w:tcPr>
          <w:p>
            <w:pPr>
              <w:spacing w:after="0"/>
            </w:pPr>
            <w:r/>
            <w:r>
              <w:rPr>
                <w:rFonts w:ascii="Aptos" w:hAnsi="Aptos"/>
                <w:b w:val="0"/>
                <w:sz w:val="16"/>
              </w:rPr>
              <w:t>Portability</w:t>
            </w:r>
          </w:p>
        </w:tc>
        <w:tc>
          <w:tcPr>
            <w:tcW w:type="dxa" w:w="7704"/>
            <w:vAlign w:val="center"/>
          </w:tcPr>
          <w:p>
            <w:pPr>
              <w:spacing w:after="0"/>
            </w:pPr>
            <w:r/>
            <w:r>
              <w:rPr>
                <w:rFonts w:ascii="Aptos" w:hAnsi="Aptos"/>
                <w:b w:val="0"/>
                <w:sz w:val="16"/>
              </w:rPr>
              <w:t>Configuration shall be externalized so development and deployment environments can use different API URLs and database credentials.</w:t>
            </w:r>
          </w:p>
        </w:tc>
      </w:tr>
      <w:tr>
        <w:tc>
          <w:tcPr>
            <w:tcW w:type="dxa" w:w="1152"/>
            <w:vAlign w:val="center"/>
            <w:shd w:fill="F2F6FA"/>
          </w:tcPr>
          <w:p>
            <w:pPr>
              <w:spacing w:after="0"/>
            </w:pPr>
            <w:r/>
            <w:r>
              <w:rPr>
                <w:rFonts w:ascii="Aptos" w:hAnsi="Aptos"/>
                <w:b w:val="0"/>
                <w:sz w:val="16"/>
              </w:rPr>
              <w:t>NFR-012</w:t>
            </w:r>
          </w:p>
        </w:tc>
        <w:tc>
          <w:tcPr>
            <w:tcW w:type="dxa" w:w="1656"/>
            <w:vAlign w:val="center"/>
            <w:shd w:fill="F2F6FA"/>
          </w:tcPr>
          <w:p>
            <w:pPr>
              <w:spacing w:after="0"/>
            </w:pPr>
            <w:r/>
            <w:r>
              <w:rPr>
                <w:rFonts w:ascii="Aptos" w:hAnsi="Aptos"/>
                <w:b w:val="0"/>
                <w:sz w:val="16"/>
              </w:rPr>
              <w:t>Resource efficiency</w:t>
            </w:r>
          </w:p>
        </w:tc>
        <w:tc>
          <w:tcPr>
            <w:tcW w:type="dxa" w:w="7704"/>
            <w:vAlign w:val="center"/>
            <w:shd w:fill="F2F6FA"/>
          </w:tcPr>
          <w:p>
            <w:pPr>
              <w:spacing w:after="0"/>
            </w:pPr>
            <w:r/>
            <w:r>
              <w:rPr>
                <w:rFonts w:ascii="Aptos" w:hAnsi="Aptos"/>
                <w:b w:val="0"/>
                <w:sz w:val="16"/>
              </w:rPr>
              <w:t>Initial BIM assets and textures shall be lightweight enough for development on a 16 GB RAM laptop with a 2 GB dedicated GPU.</w:t>
            </w:r>
          </w:p>
        </w:tc>
      </w:tr>
      <w:tr>
        <w:tc>
          <w:tcPr>
            <w:tcW w:type="dxa" w:w="1152"/>
            <w:vAlign w:val="center"/>
          </w:tcPr>
          <w:p>
            <w:pPr>
              <w:spacing w:after="0"/>
            </w:pPr>
            <w:r/>
            <w:r>
              <w:rPr>
                <w:rFonts w:ascii="Aptos" w:hAnsi="Aptos"/>
                <w:b w:val="0"/>
                <w:sz w:val="16"/>
              </w:rPr>
              <w:t>NFR-013</w:t>
            </w:r>
          </w:p>
        </w:tc>
        <w:tc>
          <w:tcPr>
            <w:tcW w:type="dxa" w:w="1656"/>
            <w:vAlign w:val="center"/>
          </w:tcPr>
          <w:p>
            <w:pPr>
              <w:spacing w:after="0"/>
            </w:pPr>
            <w:r/>
            <w:r>
              <w:rPr>
                <w:rFonts w:ascii="Aptos" w:hAnsi="Aptos"/>
                <w:b w:val="0"/>
                <w:sz w:val="16"/>
              </w:rPr>
              <w:t>Testability</w:t>
            </w:r>
          </w:p>
        </w:tc>
        <w:tc>
          <w:tcPr>
            <w:tcW w:type="dxa" w:w="7704"/>
            <w:vAlign w:val="center"/>
          </w:tcPr>
          <w:p>
            <w:pPr>
              <w:spacing w:after="0"/>
            </w:pPr>
            <w:r/>
            <w:r>
              <w:rPr>
                <w:rFonts w:ascii="Aptos" w:hAnsi="Aptos"/>
                <w:b w:val="0"/>
                <w:sz w:val="16"/>
              </w:rPr>
              <w:t>Core schedule rules, validation schemas and API routes shall be covered by automated tests.</w:t>
            </w:r>
          </w:p>
        </w:tc>
      </w:tr>
      <w:tr>
        <w:tc>
          <w:tcPr>
            <w:tcW w:type="dxa" w:w="1152"/>
            <w:vAlign w:val="center"/>
            <w:shd w:fill="F2F6FA"/>
          </w:tcPr>
          <w:p>
            <w:pPr>
              <w:spacing w:after="0"/>
            </w:pPr>
            <w:r/>
            <w:r>
              <w:rPr>
                <w:rFonts w:ascii="Aptos" w:hAnsi="Aptos"/>
                <w:b w:val="0"/>
                <w:sz w:val="16"/>
              </w:rPr>
              <w:t>NFR-014</w:t>
            </w:r>
          </w:p>
        </w:tc>
        <w:tc>
          <w:tcPr>
            <w:tcW w:type="dxa" w:w="1656"/>
            <w:vAlign w:val="center"/>
            <w:shd w:fill="F2F6FA"/>
          </w:tcPr>
          <w:p>
            <w:pPr>
              <w:spacing w:after="0"/>
            </w:pPr>
            <w:r/>
            <w:r>
              <w:rPr>
                <w:rFonts w:ascii="Aptos" w:hAnsi="Aptos"/>
                <w:b w:val="0"/>
                <w:sz w:val="16"/>
              </w:rPr>
              <w:t>Accessibility</w:t>
            </w:r>
          </w:p>
        </w:tc>
        <w:tc>
          <w:tcPr>
            <w:tcW w:type="dxa" w:w="7704"/>
            <w:vAlign w:val="center"/>
            <w:shd w:fill="F2F6FA"/>
          </w:tcPr>
          <w:p>
            <w:pPr>
              <w:spacing w:after="0"/>
            </w:pPr>
            <w:r/>
            <w:r>
              <w:rPr>
                <w:rFonts w:ascii="Aptos" w:hAnsi="Aptos"/>
                <w:b w:val="0"/>
                <w:sz w:val="16"/>
              </w:rPr>
              <w:t>Dashboard controls shall use readable contrast, clear labels, keyboard-friendly navigation and non-color status text/icons.</w:t>
            </w:r>
          </w:p>
        </w:tc>
      </w:tr>
    </w:tbl>
    <w:p>
      <w:pPr>
        <w:spacing w:after="20"/>
      </w:pPr>
    </w:p>
    <w:p>
      <w:pPr>
        <w:pStyle w:val="Heading1"/>
      </w:pPr>
      <w:r>
        <w:t>8. Business Rules and Status Logic</w:t>
      </w:r>
    </w:p>
    <w:p>
      <w:pPr>
        <w:pStyle w:val="Heading2"/>
      </w:pPr>
      <w:r>
        <w:t>8.1 Separate Observation State from Schedule State</w:t>
      </w:r>
    </w:p>
    <w:p>
      <w:r>
        <w:t>The system shall not collapse visual/field state and schedule state into one ambiguous label. Observation state describes what a user or supported process recorded. Schedule state describes how that accepted observation compares with the plan.</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7365D"/>
          </w:tcPr>
          <w:p>
            <w:pPr>
              <w:spacing w:after="0"/>
            </w:pPr>
            <w:r/>
            <w:r>
              <w:rPr>
                <w:rFonts w:ascii="Aptos" w:hAnsi="Aptos"/>
                <w:b/>
                <w:color w:val="FFFFFF"/>
                <w:sz w:val="17"/>
              </w:rPr>
              <w:t>Observation / evidence state</w:t>
            </w:r>
          </w:p>
        </w:tc>
        <w:tc>
          <w:tcPr>
            <w:tcW w:type="dxa" w:w="2880"/>
            <w:vAlign w:val="center"/>
            <w:shd w:fill="17365D"/>
          </w:tcPr>
          <w:p>
            <w:pPr>
              <w:spacing w:after="0"/>
            </w:pPr>
            <w:r/>
            <w:r>
              <w:rPr>
                <w:rFonts w:ascii="Aptos" w:hAnsi="Aptos"/>
                <w:b/>
                <w:color w:val="FFFFFF"/>
                <w:sz w:val="17"/>
              </w:rPr>
              <w:t>Schedule interpretation</w:t>
            </w:r>
          </w:p>
        </w:tc>
        <w:tc>
          <w:tcPr>
            <w:tcW w:type="dxa" w:w="4608"/>
            <w:vAlign w:val="center"/>
            <w:shd w:fill="17365D"/>
          </w:tcPr>
          <w:p>
            <w:pPr>
              <w:spacing w:after="0"/>
            </w:pPr>
            <w:r/>
            <w:r>
              <w:rPr>
                <w:rFonts w:ascii="Aptos" w:hAnsi="Aptos"/>
                <w:b/>
                <w:color w:val="FFFFFF"/>
                <w:sz w:val="17"/>
              </w:rPr>
              <w:t>System behavior</w:t>
            </w:r>
          </w:p>
        </w:tc>
      </w:tr>
      <w:tr>
        <w:tc>
          <w:tcPr>
            <w:tcW w:type="dxa" w:w="3024"/>
            <w:vAlign w:val="center"/>
          </w:tcPr>
          <w:p>
            <w:pPr>
              <w:spacing w:after="0"/>
            </w:pPr>
            <w:r/>
            <w:r>
              <w:rPr>
                <w:rFonts w:ascii="Aptos" w:hAnsi="Aptos"/>
                <w:b w:val="0"/>
                <w:sz w:val="16"/>
              </w:rPr>
              <w:t>Accepted complete; accepted_at &lt;= planned_end</w:t>
            </w:r>
          </w:p>
        </w:tc>
        <w:tc>
          <w:tcPr>
            <w:tcW w:type="dxa" w:w="2880"/>
            <w:vAlign w:val="center"/>
          </w:tcPr>
          <w:p>
            <w:pPr>
              <w:spacing w:after="0"/>
            </w:pPr>
            <w:r/>
            <w:r>
              <w:rPr>
                <w:rFonts w:ascii="Aptos" w:hAnsi="Aptos"/>
                <w:b w:val="0"/>
                <w:sz w:val="16"/>
              </w:rPr>
              <w:t>On time or early, depending on planned start and rules</w:t>
            </w:r>
          </w:p>
        </w:tc>
        <w:tc>
          <w:tcPr>
            <w:tcW w:type="dxa" w:w="4608"/>
            <w:vAlign w:val="center"/>
          </w:tcPr>
          <w:p>
            <w:pPr>
              <w:spacing w:after="0"/>
            </w:pPr>
            <w:r/>
            <w:r>
              <w:rPr>
                <w:rFonts w:ascii="Aptos" w:hAnsi="Aptos"/>
                <w:b w:val="0"/>
                <w:sz w:val="16"/>
              </w:rPr>
              <w:t>Show verified complete and schedule outcome.</w:t>
            </w:r>
          </w:p>
        </w:tc>
      </w:tr>
      <w:tr>
        <w:tc>
          <w:tcPr>
            <w:tcW w:type="dxa" w:w="3024"/>
            <w:vAlign w:val="center"/>
            <w:shd w:fill="F2F6FA"/>
          </w:tcPr>
          <w:p>
            <w:pPr>
              <w:spacing w:after="0"/>
            </w:pPr>
            <w:r/>
            <w:r>
              <w:rPr>
                <w:rFonts w:ascii="Aptos" w:hAnsi="Aptos"/>
                <w:b w:val="0"/>
                <w:sz w:val="16"/>
              </w:rPr>
              <w:t>Accepted complete; accepted_at &gt; planned_end</w:t>
            </w:r>
          </w:p>
        </w:tc>
        <w:tc>
          <w:tcPr>
            <w:tcW w:type="dxa" w:w="2880"/>
            <w:vAlign w:val="center"/>
            <w:shd w:fill="F2F6FA"/>
          </w:tcPr>
          <w:p>
            <w:pPr>
              <w:spacing w:after="0"/>
            </w:pPr>
            <w:r/>
            <w:r>
              <w:rPr>
                <w:rFonts w:ascii="Aptos" w:hAnsi="Aptos"/>
                <w:b w:val="0"/>
                <w:sz w:val="16"/>
              </w:rPr>
              <w:t>Completed late</w:t>
            </w:r>
          </w:p>
        </w:tc>
        <w:tc>
          <w:tcPr>
            <w:tcW w:type="dxa" w:w="4608"/>
            <w:vAlign w:val="center"/>
            <w:shd w:fill="F2F6FA"/>
          </w:tcPr>
          <w:p>
            <w:pPr>
              <w:spacing w:after="0"/>
            </w:pPr>
            <w:r/>
            <w:r>
              <w:rPr>
                <w:rFonts w:ascii="Aptos" w:hAnsi="Aptos"/>
                <w:b w:val="0"/>
                <w:sz w:val="16"/>
              </w:rPr>
              <w:t>Show verified complete with a late-completion flag.</w:t>
            </w:r>
          </w:p>
        </w:tc>
      </w:tr>
      <w:tr>
        <w:tc>
          <w:tcPr>
            <w:tcW w:type="dxa" w:w="3024"/>
            <w:vAlign w:val="center"/>
          </w:tcPr>
          <w:p>
            <w:pPr>
              <w:spacing w:after="0"/>
            </w:pPr>
            <w:r/>
            <w:r>
              <w:rPr>
                <w:rFonts w:ascii="Aptos" w:hAnsi="Aptos"/>
                <w:b w:val="0"/>
                <w:sz w:val="16"/>
              </w:rPr>
              <w:t>Not accepted complete; current date &gt; planned_end</w:t>
            </w:r>
          </w:p>
        </w:tc>
        <w:tc>
          <w:tcPr>
            <w:tcW w:type="dxa" w:w="2880"/>
            <w:vAlign w:val="center"/>
          </w:tcPr>
          <w:p>
            <w:pPr>
              <w:spacing w:after="0"/>
            </w:pPr>
            <w:r/>
            <w:r>
              <w:rPr>
                <w:rFonts w:ascii="Aptos" w:hAnsi="Aptos"/>
                <w:b w:val="0"/>
                <w:sz w:val="16"/>
              </w:rPr>
              <w:t>Potentially delayed</w:t>
            </w:r>
          </w:p>
        </w:tc>
        <w:tc>
          <w:tcPr>
            <w:tcW w:type="dxa" w:w="4608"/>
            <w:vAlign w:val="center"/>
          </w:tcPr>
          <w:p>
            <w:pPr>
              <w:spacing w:after="0"/>
            </w:pPr>
            <w:r/>
            <w:r>
              <w:rPr>
                <w:rFonts w:ascii="Aptos" w:hAnsi="Aptos"/>
                <w:b w:val="0"/>
                <w:sz w:val="16"/>
              </w:rPr>
              <w:t>Flag for review or delay assessment; do not infer cause.</w:t>
            </w:r>
          </w:p>
        </w:tc>
      </w:tr>
      <w:tr>
        <w:tc>
          <w:tcPr>
            <w:tcW w:type="dxa" w:w="3024"/>
            <w:vAlign w:val="center"/>
            <w:shd w:fill="F2F6FA"/>
          </w:tcPr>
          <w:p>
            <w:pPr>
              <w:spacing w:after="0"/>
            </w:pPr>
            <w:r/>
            <w:r>
              <w:rPr>
                <w:rFonts w:ascii="Aptos" w:hAnsi="Aptos"/>
                <w:b w:val="0"/>
                <w:sz w:val="16"/>
              </w:rPr>
              <w:t>In progress before planned_end</w:t>
            </w:r>
          </w:p>
        </w:tc>
        <w:tc>
          <w:tcPr>
            <w:tcW w:type="dxa" w:w="2880"/>
            <w:vAlign w:val="center"/>
            <w:shd w:fill="F2F6FA"/>
          </w:tcPr>
          <w:p>
            <w:pPr>
              <w:spacing w:after="0"/>
            </w:pPr>
            <w:r/>
            <w:r>
              <w:rPr>
                <w:rFonts w:ascii="Aptos" w:hAnsi="Aptos"/>
                <w:b w:val="0"/>
                <w:sz w:val="16"/>
              </w:rPr>
              <w:t>May be on track</w:t>
            </w:r>
          </w:p>
        </w:tc>
        <w:tc>
          <w:tcPr>
            <w:tcW w:type="dxa" w:w="4608"/>
            <w:vAlign w:val="center"/>
            <w:shd w:fill="F2F6FA"/>
          </w:tcPr>
          <w:p>
            <w:pPr>
              <w:spacing w:after="0"/>
            </w:pPr>
            <w:r/>
            <w:r>
              <w:rPr>
                <w:rFonts w:ascii="Aptos" w:hAnsi="Aptos"/>
                <w:b w:val="0"/>
                <w:sz w:val="16"/>
              </w:rPr>
              <w:t>Display in progress; use schedule rule and required milestones.</w:t>
            </w:r>
          </w:p>
        </w:tc>
      </w:tr>
      <w:tr>
        <w:tc>
          <w:tcPr>
            <w:tcW w:type="dxa" w:w="3024"/>
            <w:vAlign w:val="center"/>
          </w:tcPr>
          <w:p>
            <w:pPr>
              <w:spacing w:after="0"/>
            </w:pPr>
            <w:r/>
            <w:r>
              <w:rPr>
                <w:rFonts w:ascii="Aptos" w:hAnsi="Aptos"/>
                <w:b w:val="0"/>
                <w:sz w:val="16"/>
              </w:rPr>
              <w:t>No recent evidence</w:t>
            </w:r>
          </w:p>
        </w:tc>
        <w:tc>
          <w:tcPr>
            <w:tcW w:type="dxa" w:w="2880"/>
            <w:vAlign w:val="center"/>
          </w:tcPr>
          <w:p>
            <w:pPr>
              <w:spacing w:after="0"/>
            </w:pPr>
            <w:r/>
            <w:r>
              <w:rPr>
                <w:rFonts w:ascii="Aptos" w:hAnsi="Aptos"/>
                <w:b w:val="0"/>
                <w:sz w:val="16"/>
              </w:rPr>
              <w:t>Unknown</w:t>
            </w:r>
          </w:p>
        </w:tc>
        <w:tc>
          <w:tcPr>
            <w:tcW w:type="dxa" w:w="4608"/>
            <w:vAlign w:val="center"/>
          </w:tcPr>
          <w:p>
            <w:pPr>
              <w:spacing w:after="0"/>
            </w:pPr>
            <w:r/>
            <w:r>
              <w:rPr>
                <w:rFonts w:ascii="Aptos" w:hAnsi="Aptos"/>
                <w:b w:val="0"/>
                <w:sz w:val="16"/>
              </w:rPr>
              <w:t>Show not recently verified; do not equate to incomplete.</w:t>
            </w:r>
          </w:p>
        </w:tc>
      </w:tr>
      <w:tr>
        <w:tc>
          <w:tcPr>
            <w:tcW w:type="dxa" w:w="3024"/>
            <w:vAlign w:val="center"/>
            <w:shd w:fill="F2F6FA"/>
          </w:tcPr>
          <w:p>
            <w:pPr>
              <w:spacing w:after="0"/>
            </w:pPr>
            <w:r/>
            <w:r>
              <w:rPr>
                <w:rFonts w:ascii="Aptos" w:hAnsi="Aptos"/>
                <w:b w:val="0"/>
                <w:sz w:val="16"/>
              </w:rPr>
              <w:t>Element not visible / occluded / poor image</w:t>
            </w:r>
          </w:p>
        </w:tc>
        <w:tc>
          <w:tcPr>
            <w:tcW w:type="dxa" w:w="2880"/>
            <w:vAlign w:val="center"/>
            <w:shd w:fill="F2F6FA"/>
          </w:tcPr>
          <w:p>
            <w:pPr>
              <w:spacing w:after="0"/>
            </w:pPr>
            <w:r/>
            <w:r>
              <w:rPr>
                <w:rFonts w:ascii="Aptos" w:hAnsi="Aptos"/>
                <w:b w:val="0"/>
                <w:sz w:val="16"/>
              </w:rPr>
              <w:t>Unknown / needs review</w:t>
            </w:r>
          </w:p>
        </w:tc>
        <w:tc>
          <w:tcPr>
            <w:tcW w:type="dxa" w:w="4608"/>
            <w:vAlign w:val="center"/>
            <w:shd w:fill="F2F6FA"/>
          </w:tcPr>
          <w:p>
            <w:pPr>
              <w:spacing w:after="0"/>
            </w:pPr>
            <w:r/>
            <w:r>
              <w:rPr>
                <w:rFonts w:ascii="Aptos" w:hAnsi="Aptos"/>
                <w:b w:val="0"/>
                <w:sz w:val="16"/>
              </w:rPr>
              <w:t>Do not mark as missing or incomplete.</w:t>
            </w:r>
          </w:p>
        </w:tc>
      </w:tr>
      <w:tr>
        <w:tc>
          <w:tcPr>
            <w:tcW w:type="dxa" w:w="3024"/>
            <w:vAlign w:val="center"/>
          </w:tcPr>
          <w:p>
            <w:pPr>
              <w:spacing w:after="0"/>
            </w:pPr>
            <w:r/>
            <w:r>
              <w:rPr>
                <w:rFonts w:ascii="Aptos" w:hAnsi="Aptos"/>
                <w:b w:val="0"/>
                <w:sz w:val="16"/>
              </w:rPr>
              <w:t>Conflicting observations</w:t>
            </w:r>
          </w:p>
        </w:tc>
        <w:tc>
          <w:tcPr>
            <w:tcW w:type="dxa" w:w="2880"/>
            <w:vAlign w:val="center"/>
          </w:tcPr>
          <w:p>
            <w:pPr>
              <w:spacing w:after="0"/>
            </w:pPr>
            <w:r/>
            <w:r>
              <w:rPr>
                <w:rFonts w:ascii="Aptos" w:hAnsi="Aptos"/>
                <w:b w:val="0"/>
                <w:sz w:val="16"/>
              </w:rPr>
              <w:t>Conflicted</w:t>
            </w:r>
          </w:p>
        </w:tc>
        <w:tc>
          <w:tcPr>
            <w:tcW w:type="dxa" w:w="4608"/>
            <w:vAlign w:val="center"/>
          </w:tcPr>
          <w:p>
            <w:pPr>
              <w:spacing w:after="0"/>
            </w:pPr>
            <w:r/>
            <w:r>
              <w:rPr>
                <w:rFonts w:ascii="Aptos" w:hAnsi="Aptos"/>
                <w:b w:val="0"/>
                <w:sz w:val="16"/>
              </w:rPr>
              <w:t>Retain evidence history and request reviewer decision.</w:t>
            </w:r>
          </w:p>
        </w:tc>
      </w:tr>
      <w:tr>
        <w:tc>
          <w:tcPr>
            <w:tcW w:type="dxa" w:w="3024"/>
            <w:vAlign w:val="center"/>
            <w:shd w:fill="F2F6FA"/>
          </w:tcPr>
          <w:p>
            <w:pPr>
              <w:spacing w:after="0"/>
            </w:pPr>
            <w:r/>
            <w:r>
              <w:rPr>
                <w:rFonts w:ascii="Aptos" w:hAnsi="Aptos"/>
                <w:b w:val="0"/>
                <w:sz w:val="16"/>
              </w:rPr>
              <w:t>Completion ahead of planned date</w:t>
            </w:r>
          </w:p>
        </w:tc>
        <w:tc>
          <w:tcPr>
            <w:tcW w:type="dxa" w:w="2880"/>
            <w:vAlign w:val="center"/>
            <w:shd w:fill="F2F6FA"/>
          </w:tcPr>
          <w:p>
            <w:pPr>
              <w:spacing w:after="0"/>
            </w:pPr>
            <w:r/>
            <w:r>
              <w:rPr>
                <w:rFonts w:ascii="Aptos" w:hAnsi="Aptos"/>
                <w:b w:val="0"/>
                <w:sz w:val="16"/>
              </w:rPr>
              <w:t>Potentially ahead of plan</w:t>
            </w:r>
          </w:p>
        </w:tc>
        <w:tc>
          <w:tcPr>
            <w:tcW w:type="dxa" w:w="4608"/>
            <w:vAlign w:val="center"/>
            <w:shd w:fill="F2F6FA"/>
          </w:tcPr>
          <w:p>
            <w:pPr>
              <w:spacing w:after="0"/>
            </w:pPr>
            <w:r/>
            <w:r>
              <w:rPr>
                <w:rFonts w:ascii="Aptos" w:hAnsi="Aptos"/>
                <w:b w:val="0"/>
                <w:sz w:val="16"/>
              </w:rPr>
              <w:t>Show only when evidence is accepted and date logic is satisfied.</w:t>
            </w:r>
          </w:p>
        </w:tc>
      </w:tr>
    </w:tbl>
    <w:p>
      <w:pPr>
        <w:spacing w:after="20"/>
      </w:pPr>
    </w:p>
    <w:p>
      <w:pPr>
        <w:pStyle w:val="Heading2"/>
      </w:pPr>
      <w:r>
        <w:t>8.2 Progress Calculation</w:t>
      </w:r>
    </w:p>
    <w:p>
      <w:r>
        <w:t>The initial dashboard may report a simple count-based completion percentage: accepted-complete eligible elements divided by all eligible elements, multiplied by 100. This is a demonstrator metric, not a substitute for weighted construction progress. A later version may support weights based on quantity, cost, work packages or schedule value. The chosen formula must be visible in project configuration and report metadata.</w:t>
      </w:r>
    </w:p>
    <w:p>
      <w:pPr>
        <w:pStyle w:val="Heading2"/>
      </w:pPr>
      <w:r>
        <w:t>8.3 Computer-Vision Guardrails</w:t>
      </w:r>
    </w:p>
    <w:p>
      <w:pPr>
        <w:pStyle w:val="ListBullet"/>
        <w:spacing w:after="40"/>
      </w:pPr>
      <w:r>
        <w:t>A detector result is a candidate observation, not an authoritative completion decision.</w:t>
      </w:r>
    </w:p>
    <w:p>
      <w:pPr>
        <w:pStyle w:val="ListBullet"/>
        <w:spacing w:after="40"/>
      </w:pPr>
      <w:r>
        <w:t>The system should retain model name/version, confidence score and processing timestamp when computer vision is used.</w:t>
      </w:r>
    </w:p>
    <w:p>
      <w:pPr>
        <w:pStyle w:val="ListBullet"/>
        <w:spacing w:after="40"/>
      </w:pPr>
      <w:r>
        <w:t>A single image may not establish the full state of an element; view angle, occlusion, lighting and construction sequence matter.</w:t>
      </w:r>
    </w:p>
    <w:p>
      <w:pPr>
        <w:pStyle w:val="ListBullet"/>
        <w:spacing w:after="40"/>
      </w:pPr>
      <w:r>
        <w:t>Low confidence, ambiguous matching or contradictory evidence shall route to manual review.</w:t>
      </w:r>
    </w:p>
    <w:p>
      <w:pPr>
        <w:pStyle w:val="ListBullet"/>
        <w:spacing w:after="40"/>
      </w:pPr>
      <w:r>
        <w:t>The system must not infer that an element is absent merely because it is not detected in one image.</w:t>
      </w:r>
    </w:p>
    <w:p>
      <w:pPr>
        <w:pStyle w:val="Heading1"/>
      </w:pPr>
      <w:r>
        <w:t>9. Security, Privacy and Auditability</w:t>
      </w:r>
    </w:p>
    <w:p>
      <w:pPr>
        <w:pStyle w:val="ListBullet"/>
        <w:spacing w:after="40"/>
      </w:pPr>
      <w:r>
        <w:t>Use HTTPS and authentication/authorization for any non-local deployment.</w:t>
      </w:r>
    </w:p>
    <w:p>
      <w:pPr>
        <w:pStyle w:val="ListBullet"/>
        <w:spacing w:after="40"/>
      </w:pPr>
      <w:r>
        <w:t>Apply least-privilege access to project data and evidence.</w:t>
      </w:r>
    </w:p>
    <w:p>
      <w:pPr>
        <w:pStyle w:val="ListBullet"/>
        <w:spacing w:after="40"/>
      </w:pPr>
      <w:r>
        <w:t>Validate file type, file size and upload content; store uploads outside executable/public code directories.</w:t>
      </w:r>
    </w:p>
    <w:p>
      <w:pPr>
        <w:pStyle w:val="ListBullet"/>
        <w:spacing w:after="40"/>
      </w:pPr>
      <w:r>
        <w:t>Do not place credentials, tokens or private keys in source control.</w:t>
      </w:r>
    </w:p>
    <w:p>
      <w:pPr>
        <w:pStyle w:val="ListBullet"/>
        <w:spacing w:after="40"/>
      </w:pPr>
      <w:r>
        <w:t>Restrict CORS to known development origins and approved production origins.</w:t>
      </w:r>
    </w:p>
    <w:p>
      <w:pPr>
        <w:pStyle w:val="ListBullet"/>
        <w:spacing w:after="40"/>
      </w:pPr>
      <w:r>
        <w:t>Log service errors and material status changes without logging secrets or unnecessary sensitive image contents.</w:t>
      </w:r>
    </w:p>
    <w:p>
      <w:pPr>
        <w:pStyle w:val="ListBullet"/>
        <w:spacing w:after="40"/>
      </w:pPr>
      <w:r>
        <w:t>Define retention and deletion policies for photos and user data before production use.</w:t>
      </w:r>
    </w:p>
    <w:p>
      <w:pPr>
        <w:pStyle w:val="ListBullet"/>
        <w:spacing w:after="40"/>
      </w:pPr>
      <w:r>
        <w:t>Preserve review decision history and the reason for corrections.</w:t>
      </w:r>
    </w:p>
    <w:p>
      <w:pPr>
        <w:pStyle w:val="ListBullet"/>
        <w:spacing w:after="40"/>
      </w:pPr>
      <w:r>
        <w:t>Use signed or access-controlled evidence URLs if media is stored remotely.</w:t>
      </w:r>
    </w:p>
    <w:p>
      <w:pPr>
        <w:pStyle w:val="Heading1"/>
      </w:pPr>
      <w:r>
        <w:t>10. Assumptions, Dependencies and Constraints</w:t>
      </w:r>
    </w:p>
    <w:p>
      <w:pPr>
        <w:pStyle w:val="Heading2"/>
      </w:pPr>
      <w:r>
        <w:t>10.1 Assumptions</w:t>
      </w:r>
    </w:p>
    <w:p>
      <w:pPr>
        <w:pStyle w:val="ListBullet"/>
        <w:spacing w:after="40"/>
      </w:pPr>
      <w:r>
        <w:t>The target Android device supports ARCore and has a functioning camera and motion sensors.</w:t>
      </w:r>
    </w:p>
    <w:p>
      <w:pPr>
        <w:pStyle w:val="ListBullet"/>
        <w:spacing w:after="40"/>
      </w:pPr>
      <w:r>
        <w:t>Users have permission to capture and upload construction-site images.</w:t>
      </w:r>
    </w:p>
    <w:p>
      <w:pPr>
        <w:pStyle w:val="ListBullet"/>
        <w:spacing w:after="40"/>
      </w:pPr>
      <w:r>
        <w:t>The BIM model can be converted or exported to a mobile-friendly representation.</w:t>
      </w:r>
    </w:p>
    <w:p>
      <w:pPr>
        <w:pStyle w:val="ListBullet"/>
        <w:spacing w:after="40"/>
      </w:pPr>
      <w:r>
        <w:t>Element identifiers and schedule metadata can be prepared or mapped from a BIM source.</w:t>
      </w:r>
    </w:p>
    <w:p>
      <w:pPr>
        <w:pStyle w:val="ListBullet"/>
        <w:spacing w:after="40"/>
      </w:pPr>
      <w:r>
        <w:t>A project owner or authorized reviewer can validate ambiguous observations.</w:t>
      </w:r>
    </w:p>
    <w:p>
      <w:pPr>
        <w:pStyle w:val="Heading2"/>
      </w:pPr>
      <w:r>
        <w:t>10.2 Dependencies</w:t>
      </w:r>
    </w:p>
    <w:p>
      <w:pPr>
        <w:pStyle w:val="ListBullet"/>
        <w:spacing w:after="40"/>
      </w:pPr>
      <w:r>
        <w:t>Unity Editor, Android Build Support, Android SDK/NDK and OpenJDK.</w:t>
      </w:r>
    </w:p>
    <w:p>
      <w:pPr>
        <w:pStyle w:val="ListBullet"/>
        <w:spacing w:after="40"/>
      </w:pPr>
      <w:r>
        <w:t>Unity AR Foundation and Google ARCore XR Plug-in compatible versions.</w:t>
      </w:r>
    </w:p>
    <w:p>
      <w:pPr>
        <w:pStyle w:val="ListBullet"/>
        <w:spacing w:after="40"/>
      </w:pPr>
      <w:r>
        <w:t>Python, FastAPI, Pydantic and an ASGI server.</w:t>
      </w:r>
    </w:p>
    <w:p>
      <w:pPr>
        <w:pStyle w:val="ListBullet"/>
        <w:spacing w:after="40"/>
      </w:pPr>
      <w:r>
        <w:t>PostgreSQL in deployment or SQLite for local prototyping.</w:t>
      </w:r>
    </w:p>
    <w:p>
      <w:pPr>
        <w:pStyle w:val="ListBullet"/>
        <w:spacing w:after="40"/>
      </w:pPr>
      <w:r>
        <w:t>Node.js and React/Vite for the dashboard.</w:t>
      </w:r>
    </w:p>
    <w:p>
      <w:pPr>
        <w:pStyle w:val="ListBullet"/>
        <w:spacing w:after="40"/>
      </w:pPr>
      <w:r>
        <w:t>Optional computer-vision models and their licenses/compute requirements.</w:t>
      </w:r>
    </w:p>
    <w:p>
      <w:pPr>
        <w:pStyle w:val="Heading2"/>
      </w:pPr>
      <w:r>
        <w:t>10.3 Constraints</w:t>
      </w:r>
    </w:p>
    <w:p>
      <w:pPr>
        <w:pStyle w:val="ListBullet"/>
        <w:spacing w:after="40"/>
      </w:pPr>
      <w:r>
        <w:t>The development laptop has 16 GB RAM and a dedicated GPU with 2 GB VRAM; heavy model training and complex BIM scenes should be avoided locally.</w:t>
      </w:r>
    </w:p>
    <w:p>
      <w:pPr>
        <w:pStyle w:val="ListBullet"/>
        <w:spacing w:after="40"/>
      </w:pPr>
      <w:r>
        <w:t>AR performance and tracking quality depend on device support, lighting, texture, motion and physical surroundings.</w:t>
      </w:r>
    </w:p>
    <w:p>
      <w:pPr>
        <w:pStyle w:val="ListBullet"/>
        <w:spacing w:after="40"/>
      </w:pPr>
      <w:r>
        <w:t>Accurate model-to-site alignment may require manual anchors, known reference points, calibration or additional mapping techniques.</w:t>
      </w:r>
    </w:p>
    <w:p>
      <w:pPr>
        <w:pStyle w:val="ListBullet"/>
        <w:spacing w:after="40"/>
      </w:pPr>
      <w:r>
        <w:t>The initial release may use a lightweight sample model before robust IFC-to-mobile conversion is implemented.</w:t>
      </w:r>
    </w:p>
    <w:p>
      <w:pPr>
        <w:pStyle w:val="Heading1"/>
      </w:pPr>
      <w:r>
        <w:t>11. Acceptance Criteria and Test Strategy</w:t>
      </w:r>
    </w:p>
    <w:p>
      <w:pPr>
        <w:pStyle w:val="Heading2"/>
      </w:pPr>
      <w:r>
        <w:t>11.1 Minimum Demonstration Acceptance Criteria</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7365D"/>
          </w:tcPr>
          <w:p>
            <w:pPr>
              <w:spacing w:after="0"/>
            </w:pPr>
            <w:r/>
            <w:r>
              <w:rPr>
                <w:rFonts w:ascii="Aptos" w:hAnsi="Aptos"/>
                <w:b/>
                <w:color w:val="FFFFFF"/>
                <w:sz w:val="17"/>
              </w:rPr>
              <w:t>ID</w:t>
            </w:r>
          </w:p>
        </w:tc>
        <w:tc>
          <w:tcPr>
            <w:tcW w:type="dxa" w:w="9360"/>
            <w:vAlign w:val="center"/>
            <w:shd w:fill="17365D"/>
          </w:tcPr>
          <w:p>
            <w:pPr>
              <w:spacing w:after="0"/>
            </w:pPr>
            <w:r/>
            <w:r>
              <w:rPr>
                <w:rFonts w:ascii="Aptos" w:hAnsi="Aptos"/>
                <w:b/>
                <w:color w:val="FFFFFF"/>
                <w:sz w:val="17"/>
              </w:rPr>
              <w:t>Acceptance criterion</w:t>
            </w:r>
          </w:p>
        </w:tc>
      </w:tr>
      <w:tr>
        <w:tc>
          <w:tcPr>
            <w:tcW w:type="dxa" w:w="1152"/>
            <w:vAlign w:val="center"/>
          </w:tcPr>
          <w:p>
            <w:pPr>
              <w:spacing w:after="0"/>
            </w:pPr>
            <w:r/>
            <w:r>
              <w:rPr>
                <w:rFonts w:ascii="Aptos" w:hAnsi="Aptos"/>
                <w:b w:val="0"/>
                <w:sz w:val="16"/>
              </w:rPr>
              <w:t>AC-01</w:t>
            </w:r>
          </w:p>
        </w:tc>
        <w:tc>
          <w:tcPr>
            <w:tcW w:type="dxa" w:w="9360"/>
            <w:vAlign w:val="center"/>
          </w:tcPr>
          <w:p>
            <w:pPr>
              <w:spacing w:after="0"/>
            </w:pPr>
            <w:r/>
            <w:r>
              <w:rPr>
                <w:rFonts w:ascii="Aptos" w:hAnsi="Aptos"/>
                <w:b w:val="0"/>
                <w:sz w:val="16"/>
              </w:rPr>
              <w:t>The backend starts locally and GET /api/health returns a successful health response.</w:t>
            </w:r>
          </w:p>
        </w:tc>
      </w:tr>
      <w:tr>
        <w:tc>
          <w:tcPr>
            <w:tcW w:type="dxa" w:w="1152"/>
            <w:vAlign w:val="center"/>
            <w:shd w:fill="F2F6FA"/>
          </w:tcPr>
          <w:p>
            <w:pPr>
              <w:spacing w:after="0"/>
            </w:pPr>
            <w:r/>
            <w:r>
              <w:rPr>
                <w:rFonts w:ascii="Aptos" w:hAnsi="Aptos"/>
                <w:b w:val="0"/>
                <w:sz w:val="16"/>
              </w:rPr>
              <w:t>AC-02</w:t>
            </w:r>
          </w:p>
        </w:tc>
        <w:tc>
          <w:tcPr>
            <w:tcW w:type="dxa" w:w="9360"/>
            <w:vAlign w:val="center"/>
            <w:shd w:fill="F2F6FA"/>
          </w:tcPr>
          <w:p>
            <w:pPr>
              <w:spacing w:after="0"/>
            </w:pPr>
            <w:r/>
            <w:r>
              <w:rPr>
                <w:rFonts w:ascii="Aptos" w:hAnsi="Aptos"/>
                <w:b w:val="0"/>
                <w:sz w:val="16"/>
              </w:rPr>
              <w:t>A project can be created and retrieved through the API.</w:t>
            </w:r>
          </w:p>
        </w:tc>
      </w:tr>
      <w:tr>
        <w:tc>
          <w:tcPr>
            <w:tcW w:type="dxa" w:w="1152"/>
            <w:vAlign w:val="center"/>
          </w:tcPr>
          <w:p>
            <w:pPr>
              <w:spacing w:after="0"/>
            </w:pPr>
            <w:r/>
            <w:r>
              <w:rPr>
                <w:rFonts w:ascii="Aptos" w:hAnsi="Aptos"/>
                <w:b w:val="0"/>
                <w:sz w:val="16"/>
              </w:rPr>
              <w:t>AC-03</w:t>
            </w:r>
          </w:p>
        </w:tc>
        <w:tc>
          <w:tcPr>
            <w:tcW w:type="dxa" w:w="9360"/>
            <w:vAlign w:val="center"/>
          </w:tcPr>
          <w:p>
            <w:pPr>
              <w:spacing w:after="0"/>
            </w:pPr>
            <w:r/>
            <w:r>
              <w:rPr>
                <w:rFonts w:ascii="Aptos" w:hAnsi="Aptos"/>
                <w:b w:val="0"/>
                <w:sz w:val="16"/>
              </w:rPr>
              <w:t>A BIM element can be registered with a stable ID and planned dates.</w:t>
            </w:r>
          </w:p>
        </w:tc>
      </w:tr>
      <w:tr>
        <w:tc>
          <w:tcPr>
            <w:tcW w:type="dxa" w:w="1152"/>
            <w:vAlign w:val="center"/>
            <w:shd w:fill="F2F6FA"/>
          </w:tcPr>
          <w:p>
            <w:pPr>
              <w:spacing w:after="0"/>
            </w:pPr>
            <w:r/>
            <w:r>
              <w:rPr>
                <w:rFonts w:ascii="Aptos" w:hAnsi="Aptos"/>
                <w:b w:val="0"/>
                <w:sz w:val="16"/>
              </w:rPr>
              <w:t>AC-04</w:t>
            </w:r>
          </w:p>
        </w:tc>
        <w:tc>
          <w:tcPr>
            <w:tcW w:type="dxa" w:w="9360"/>
            <w:vAlign w:val="center"/>
            <w:shd w:fill="F2F6FA"/>
          </w:tcPr>
          <w:p>
            <w:pPr>
              <w:spacing w:after="0"/>
            </w:pPr>
            <w:r/>
            <w:r>
              <w:rPr>
                <w:rFonts w:ascii="Aptos" w:hAnsi="Aptos"/>
                <w:b w:val="0"/>
                <w:sz w:val="16"/>
              </w:rPr>
              <w:t>The Android app can start an AR session on a supported device and detect a surface under suitable conditions.</w:t>
            </w:r>
          </w:p>
        </w:tc>
      </w:tr>
      <w:tr>
        <w:tc>
          <w:tcPr>
            <w:tcW w:type="dxa" w:w="1152"/>
            <w:vAlign w:val="center"/>
          </w:tcPr>
          <w:p>
            <w:pPr>
              <w:spacing w:after="0"/>
            </w:pPr>
            <w:r/>
            <w:r>
              <w:rPr>
                <w:rFonts w:ascii="Aptos" w:hAnsi="Aptos"/>
                <w:b w:val="0"/>
                <w:sz w:val="16"/>
              </w:rPr>
              <w:t>AC-05</w:t>
            </w:r>
          </w:p>
        </w:tc>
        <w:tc>
          <w:tcPr>
            <w:tcW w:type="dxa" w:w="9360"/>
            <w:vAlign w:val="center"/>
          </w:tcPr>
          <w:p>
            <w:pPr>
              <w:spacing w:after="0"/>
            </w:pPr>
            <w:r/>
            <w:r>
              <w:rPr>
                <w:rFonts w:ascii="Aptos" w:hAnsi="Aptos"/>
                <w:b w:val="0"/>
                <w:sz w:val="16"/>
              </w:rPr>
              <w:t>A user can place a simple 3D object on a detected surface and observe stable placement under ordinary movement.</w:t>
            </w:r>
          </w:p>
        </w:tc>
      </w:tr>
      <w:tr>
        <w:tc>
          <w:tcPr>
            <w:tcW w:type="dxa" w:w="1152"/>
            <w:vAlign w:val="center"/>
            <w:shd w:fill="F2F6FA"/>
          </w:tcPr>
          <w:p>
            <w:pPr>
              <w:spacing w:after="0"/>
            </w:pPr>
            <w:r/>
            <w:r>
              <w:rPr>
                <w:rFonts w:ascii="Aptos" w:hAnsi="Aptos"/>
                <w:b w:val="0"/>
                <w:sz w:val="16"/>
              </w:rPr>
              <w:t>AC-06</w:t>
            </w:r>
          </w:p>
        </w:tc>
        <w:tc>
          <w:tcPr>
            <w:tcW w:type="dxa" w:w="9360"/>
            <w:vAlign w:val="center"/>
            <w:shd w:fill="F2F6FA"/>
          </w:tcPr>
          <w:p>
            <w:pPr>
              <w:spacing w:after="0"/>
            </w:pPr>
            <w:r/>
            <w:r>
              <w:rPr>
                <w:rFonts w:ascii="Aptos" w:hAnsi="Aptos"/>
                <w:b w:val="0"/>
                <w:sz w:val="16"/>
              </w:rPr>
              <w:t>A user can select or identify an element and capture a timestamped observation.</w:t>
            </w:r>
          </w:p>
        </w:tc>
      </w:tr>
      <w:tr>
        <w:tc>
          <w:tcPr>
            <w:tcW w:type="dxa" w:w="1152"/>
            <w:vAlign w:val="center"/>
          </w:tcPr>
          <w:p>
            <w:pPr>
              <w:spacing w:after="0"/>
            </w:pPr>
            <w:r/>
            <w:r>
              <w:rPr>
                <w:rFonts w:ascii="Aptos" w:hAnsi="Aptos"/>
                <w:b w:val="0"/>
                <w:sz w:val="16"/>
              </w:rPr>
              <w:t>AC-07</w:t>
            </w:r>
          </w:p>
        </w:tc>
        <w:tc>
          <w:tcPr>
            <w:tcW w:type="dxa" w:w="9360"/>
            <w:vAlign w:val="center"/>
          </w:tcPr>
          <w:p>
            <w:pPr>
              <w:spacing w:after="0"/>
            </w:pPr>
            <w:r/>
            <w:r>
              <w:rPr>
                <w:rFonts w:ascii="Aptos" w:hAnsi="Aptos"/>
                <w:b w:val="0"/>
                <w:sz w:val="16"/>
              </w:rPr>
              <w:t>The backend rejects invalid references, malformed dates and incomplete required fields with clear errors.</w:t>
            </w:r>
          </w:p>
        </w:tc>
      </w:tr>
      <w:tr>
        <w:tc>
          <w:tcPr>
            <w:tcW w:type="dxa" w:w="1152"/>
            <w:vAlign w:val="center"/>
            <w:shd w:fill="F2F6FA"/>
          </w:tcPr>
          <w:p>
            <w:pPr>
              <w:spacing w:after="0"/>
            </w:pPr>
            <w:r/>
            <w:r>
              <w:rPr>
                <w:rFonts w:ascii="Aptos" w:hAnsi="Aptos"/>
                <w:b w:val="0"/>
                <w:sz w:val="16"/>
              </w:rPr>
              <w:t>AC-08</w:t>
            </w:r>
          </w:p>
        </w:tc>
        <w:tc>
          <w:tcPr>
            <w:tcW w:type="dxa" w:w="9360"/>
            <w:vAlign w:val="center"/>
            <w:shd w:fill="F2F6FA"/>
          </w:tcPr>
          <w:p>
            <w:pPr>
              <w:spacing w:after="0"/>
            </w:pPr>
            <w:r/>
            <w:r>
              <w:rPr>
                <w:rFonts w:ascii="Aptos" w:hAnsi="Aptos"/>
                <w:b w:val="0"/>
                <w:sz w:val="16"/>
              </w:rPr>
              <w:t>The dashboard displays seeded mock data distinctly from real backend data, and later displays real API data when connected.</w:t>
            </w:r>
          </w:p>
        </w:tc>
      </w:tr>
      <w:tr>
        <w:tc>
          <w:tcPr>
            <w:tcW w:type="dxa" w:w="1152"/>
            <w:vAlign w:val="center"/>
          </w:tcPr>
          <w:p>
            <w:pPr>
              <w:spacing w:after="0"/>
            </w:pPr>
            <w:r/>
            <w:r>
              <w:rPr>
                <w:rFonts w:ascii="Aptos" w:hAnsi="Aptos"/>
                <w:b w:val="0"/>
                <w:sz w:val="16"/>
              </w:rPr>
              <w:t>AC-09</w:t>
            </w:r>
          </w:p>
        </w:tc>
        <w:tc>
          <w:tcPr>
            <w:tcW w:type="dxa" w:w="9360"/>
            <w:vAlign w:val="center"/>
          </w:tcPr>
          <w:p>
            <w:pPr>
              <w:spacing w:after="0"/>
            </w:pPr>
            <w:r/>
            <w:r>
              <w:rPr>
                <w:rFonts w:ascii="Aptos" w:hAnsi="Aptos"/>
                <w:b w:val="0"/>
                <w:sz w:val="16"/>
              </w:rPr>
              <w:t>An overdue element without accepted completion evidence is flagged as potentially delayed or needing review—not automatically proven incomplete.</w:t>
            </w:r>
          </w:p>
        </w:tc>
      </w:tr>
      <w:tr>
        <w:tc>
          <w:tcPr>
            <w:tcW w:type="dxa" w:w="1152"/>
            <w:vAlign w:val="center"/>
            <w:shd w:fill="F2F6FA"/>
          </w:tcPr>
          <w:p>
            <w:pPr>
              <w:spacing w:after="0"/>
            </w:pPr>
            <w:r/>
            <w:r>
              <w:rPr>
                <w:rFonts w:ascii="Aptos" w:hAnsi="Aptos"/>
                <w:b w:val="0"/>
                <w:sz w:val="16"/>
              </w:rPr>
              <w:t>AC-10</w:t>
            </w:r>
          </w:p>
        </w:tc>
        <w:tc>
          <w:tcPr>
            <w:tcW w:type="dxa" w:w="9360"/>
            <w:vAlign w:val="center"/>
            <w:shd w:fill="F2F6FA"/>
          </w:tcPr>
          <w:p>
            <w:pPr>
              <w:spacing w:after="0"/>
            </w:pPr>
            <w:r/>
            <w:r>
              <w:rPr>
                <w:rFonts w:ascii="Aptos" w:hAnsi="Aptos"/>
                <w:b w:val="0"/>
                <w:sz w:val="16"/>
              </w:rPr>
              <w:t>A hidden, occluded or uncertain element can be recorded as unknown/needs review.</w:t>
            </w:r>
          </w:p>
        </w:tc>
      </w:tr>
      <w:tr>
        <w:tc>
          <w:tcPr>
            <w:tcW w:type="dxa" w:w="1152"/>
            <w:vAlign w:val="center"/>
          </w:tcPr>
          <w:p>
            <w:pPr>
              <w:spacing w:after="0"/>
            </w:pPr>
            <w:r/>
            <w:r>
              <w:rPr>
                <w:rFonts w:ascii="Aptos" w:hAnsi="Aptos"/>
                <w:b w:val="0"/>
                <w:sz w:val="16"/>
              </w:rPr>
              <w:t>AC-11</w:t>
            </w:r>
          </w:p>
        </w:tc>
        <w:tc>
          <w:tcPr>
            <w:tcW w:type="dxa" w:w="9360"/>
            <w:vAlign w:val="center"/>
          </w:tcPr>
          <w:p>
            <w:pPr>
              <w:spacing w:after="0"/>
            </w:pPr>
            <w:r/>
            <w:r>
              <w:rPr>
                <w:rFonts w:ascii="Aptos" w:hAnsi="Aptos"/>
                <w:b w:val="0"/>
                <w:sz w:val="16"/>
              </w:rPr>
              <w:t>Automated backend tests pass for health, core validation and schedule rule logic.</w:t>
            </w:r>
          </w:p>
        </w:tc>
      </w:tr>
      <w:tr>
        <w:tc>
          <w:tcPr>
            <w:tcW w:type="dxa" w:w="1152"/>
            <w:vAlign w:val="center"/>
            <w:shd w:fill="F2F6FA"/>
          </w:tcPr>
          <w:p>
            <w:pPr>
              <w:spacing w:after="0"/>
            </w:pPr>
            <w:r/>
            <w:r>
              <w:rPr>
                <w:rFonts w:ascii="Aptos" w:hAnsi="Aptos"/>
                <w:b w:val="0"/>
                <w:sz w:val="16"/>
              </w:rPr>
              <w:t>AC-12</w:t>
            </w:r>
          </w:p>
        </w:tc>
        <w:tc>
          <w:tcPr>
            <w:tcW w:type="dxa" w:w="9360"/>
            <w:vAlign w:val="center"/>
            <w:shd w:fill="F2F6FA"/>
          </w:tcPr>
          <w:p>
            <w:pPr>
              <w:spacing w:after="0"/>
            </w:pPr>
            <w:r/>
            <w:r>
              <w:rPr>
                <w:rFonts w:ascii="Aptos" w:hAnsi="Aptos"/>
                <w:b w:val="0"/>
                <w:sz w:val="16"/>
              </w:rPr>
              <w:t>The setup guide documents how to run each component and how to configure the phone to reach the laptop backend.</w:t>
            </w:r>
          </w:p>
        </w:tc>
      </w:tr>
    </w:tbl>
    <w:p>
      <w:pPr>
        <w:spacing w:after="20"/>
      </w:pPr>
    </w:p>
    <w:p>
      <w:pPr>
        <w:pStyle w:val="Heading2"/>
      </w:pPr>
      <w:r>
        <w:t>11.2 Test Categories</w:t>
      </w:r>
    </w:p>
    <w:p>
      <w:pPr>
        <w:pStyle w:val="ListBullet"/>
        <w:spacing w:after="40"/>
      </w:pPr>
      <w:r>
        <w:t>Unit tests: schema validation, date handling, status logic and progress calculations.</w:t>
      </w:r>
    </w:p>
    <w:p>
      <w:pPr>
        <w:pStyle w:val="ListBullet"/>
        <w:spacing w:after="40"/>
      </w:pPr>
      <w:r>
        <w:t>API integration tests: project, element, observation, review and summary endpoints.</w:t>
      </w:r>
    </w:p>
    <w:p>
      <w:pPr>
        <w:pStyle w:val="ListBullet"/>
        <w:spacing w:after="40"/>
      </w:pPr>
      <w:r>
        <w:t>Mobile device tests: camera permissions, AR session startup, plane detection, placement, tracking-loss feedback and capture flow.</w:t>
      </w:r>
    </w:p>
    <w:p>
      <w:pPr>
        <w:pStyle w:val="ListBullet"/>
        <w:spacing w:after="40"/>
      </w:pPr>
      <w:r>
        <w:t>Dashboard tests: filters, empty states, status labels, error handling and responsive layout.</w:t>
      </w:r>
    </w:p>
    <w:p>
      <w:pPr>
        <w:pStyle w:val="ListBullet"/>
        <w:spacing w:after="40"/>
      </w:pPr>
      <w:r>
        <w:t>End-to-end tests: capture observation → backend persistence → schedule evaluation → dashboard update.</w:t>
      </w:r>
    </w:p>
    <w:p>
      <w:pPr>
        <w:pStyle w:val="ListBullet"/>
        <w:spacing w:after="40"/>
      </w:pPr>
      <w:r>
        <w:t>Usability tests: time required for field capture, clarity of statuses and reviewer comprehension.</w:t>
      </w:r>
    </w:p>
    <w:p>
      <w:pPr>
        <w:pStyle w:val="ListBullet"/>
        <w:spacing w:after="40"/>
      </w:pPr>
      <w:r>
        <w:t>Performance tests: startup time, AR frame rate, API response time, large model behavior and evidence upload size.</w:t>
      </w:r>
    </w:p>
    <w:p>
      <w:pPr>
        <w:pStyle w:val="Heading1"/>
      </w:pPr>
      <w:r>
        <w:t>12.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365D"/>
          </w:tcPr>
          <w:p>
            <w:pPr>
              <w:spacing w:after="0"/>
            </w:pPr>
            <w:r/>
            <w:r>
              <w:rPr>
                <w:rFonts w:ascii="Aptos" w:hAnsi="Aptos"/>
                <w:b/>
                <w:color w:val="FFFFFF"/>
                <w:sz w:val="17"/>
              </w:rPr>
              <w:t>Risk</w:t>
            </w:r>
          </w:p>
        </w:tc>
        <w:tc>
          <w:tcPr>
            <w:tcW w:type="dxa" w:w="3024"/>
            <w:vAlign w:val="center"/>
            <w:shd w:fill="17365D"/>
          </w:tcPr>
          <w:p>
            <w:pPr>
              <w:spacing w:after="0"/>
            </w:pPr>
            <w:r/>
            <w:r>
              <w:rPr>
                <w:rFonts w:ascii="Aptos" w:hAnsi="Aptos"/>
                <w:b/>
                <w:color w:val="FFFFFF"/>
                <w:sz w:val="17"/>
              </w:rPr>
              <w:t>Impact</w:t>
            </w:r>
          </w:p>
        </w:tc>
        <w:tc>
          <w:tcPr>
            <w:tcW w:type="dxa" w:w="5184"/>
            <w:vAlign w:val="center"/>
            <w:shd w:fill="17365D"/>
          </w:tcPr>
          <w:p>
            <w:pPr>
              <w:spacing w:after="0"/>
            </w:pPr>
            <w:r/>
            <w:r>
              <w:rPr>
                <w:rFonts w:ascii="Aptos" w:hAnsi="Aptos"/>
                <w:b/>
                <w:color w:val="FFFFFF"/>
                <w:sz w:val="17"/>
              </w:rPr>
              <w:t>Mitigation</w:t>
            </w:r>
          </w:p>
        </w:tc>
      </w:tr>
      <w:tr>
        <w:tc>
          <w:tcPr>
            <w:tcW w:type="dxa" w:w="2304"/>
            <w:vAlign w:val="center"/>
          </w:tcPr>
          <w:p>
            <w:pPr>
              <w:spacing w:after="0"/>
            </w:pPr>
            <w:r/>
            <w:r>
              <w:rPr>
                <w:rFonts w:ascii="Aptos" w:hAnsi="Aptos"/>
                <w:b w:val="0"/>
                <w:sz w:val="16"/>
              </w:rPr>
              <w:t>AR alignment drift</w:t>
            </w:r>
          </w:p>
        </w:tc>
        <w:tc>
          <w:tcPr>
            <w:tcW w:type="dxa" w:w="3024"/>
            <w:vAlign w:val="center"/>
          </w:tcPr>
          <w:p>
            <w:pPr>
              <w:spacing w:after="0"/>
            </w:pPr>
            <w:r/>
            <w:r>
              <w:rPr>
                <w:rFonts w:ascii="Aptos" w:hAnsi="Aptos"/>
                <w:b w:val="0"/>
                <w:sz w:val="16"/>
              </w:rPr>
              <w:t>Model does not match real-world element position.</w:t>
            </w:r>
          </w:p>
        </w:tc>
        <w:tc>
          <w:tcPr>
            <w:tcW w:type="dxa" w:w="5184"/>
            <w:vAlign w:val="center"/>
          </w:tcPr>
          <w:p>
            <w:pPr>
              <w:spacing w:after="0"/>
            </w:pPr>
            <w:r/>
            <w:r>
              <w:rPr>
                <w:rFonts w:ascii="Aptos" w:hAnsi="Aptos"/>
                <w:b w:val="0"/>
                <w:sz w:val="16"/>
              </w:rPr>
              <w:t>Use anchor/reference-point workflow, alignment feedback and manual correction; label uncertain alignment.</w:t>
            </w:r>
          </w:p>
        </w:tc>
      </w:tr>
      <w:tr>
        <w:tc>
          <w:tcPr>
            <w:tcW w:type="dxa" w:w="2304"/>
            <w:vAlign w:val="center"/>
            <w:shd w:fill="F2F6FA"/>
          </w:tcPr>
          <w:p>
            <w:pPr>
              <w:spacing w:after="0"/>
            </w:pPr>
            <w:r/>
            <w:r>
              <w:rPr>
                <w:rFonts w:ascii="Aptos" w:hAnsi="Aptos"/>
                <w:b w:val="0"/>
                <w:sz w:val="16"/>
              </w:rPr>
              <w:t>Element matching errors</w:t>
            </w:r>
          </w:p>
        </w:tc>
        <w:tc>
          <w:tcPr>
            <w:tcW w:type="dxa" w:w="3024"/>
            <w:vAlign w:val="center"/>
            <w:shd w:fill="F2F6FA"/>
          </w:tcPr>
          <w:p>
            <w:pPr>
              <w:spacing w:after="0"/>
            </w:pPr>
            <w:r/>
            <w:r>
              <w:rPr>
                <w:rFonts w:ascii="Aptos" w:hAnsi="Aptos"/>
                <w:b w:val="0"/>
                <w:sz w:val="16"/>
              </w:rPr>
              <w:t>Evidence attached to the wrong BIM element.</w:t>
            </w:r>
          </w:p>
        </w:tc>
        <w:tc>
          <w:tcPr>
            <w:tcW w:type="dxa" w:w="5184"/>
            <w:vAlign w:val="center"/>
            <w:shd w:fill="F2F6FA"/>
          </w:tcPr>
          <w:p>
            <w:pPr>
              <w:spacing w:after="0"/>
            </w:pPr>
            <w:r/>
            <w:r>
              <w:rPr>
                <w:rFonts w:ascii="Aptos" w:hAnsi="Aptos"/>
                <w:b w:val="0"/>
                <w:sz w:val="16"/>
              </w:rPr>
              <w:t>Stable IDs, element picker, spatial hints, confidence thresholds and human confirmation.</w:t>
            </w:r>
          </w:p>
        </w:tc>
      </w:tr>
      <w:tr>
        <w:tc>
          <w:tcPr>
            <w:tcW w:type="dxa" w:w="2304"/>
            <w:vAlign w:val="center"/>
          </w:tcPr>
          <w:p>
            <w:pPr>
              <w:spacing w:after="0"/>
            </w:pPr>
            <w:r/>
            <w:r>
              <w:rPr>
                <w:rFonts w:ascii="Aptos" w:hAnsi="Aptos"/>
                <w:b w:val="0"/>
                <w:sz w:val="16"/>
              </w:rPr>
              <w:t>Occlusion or poor visibility</w:t>
            </w:r>
          </w:p>
        </w:tc>
        <w:tc>
          <w:tcPr>
            <w:tcW w:type="dxa" w:w="3024"/>
            <w:vAlign w:val="center"/>
          </w:tcPr>
          <w:p>
            <w:pPr>
              <w:spacing w:after="0"/>
            </w:pPr>
            <w:r/>
            <w:r>
              <w:rPr>
                <w:rFonts w:ascii="Aptos" w:hAnsi="Aptos"/>
                <w:b w:val="0"/>
                <w:sz w:val="16"/>
              </w:rPr>
              <w:t>False missing/incomplete status.</w:t>
            </w:r>
          </w:p>
        </w:tc>
        <w:tc>
          <w:tcPr>
            <w:tcW w:type="dxa" w:w="5184"/>
            <w:vAlign w:val="center"/>
          </w:tcPr>
          <w:p>
            <w:pPr>
              <w:spacing w:after="0"/>
            </w:pPr>
            <w:r/>
            <w:r>
              <w:rPr>
                <w:rFonts w:ascii="Aptos" w:hAnsi="Aptos"/>
                <w:b w:val="0"/>
                <w:sz w:val="16"/>
              </w:rPr>
              <w:t>Explicit unknown/needs-review state; allow multiple views and repeat observations.</w:t>
            </w:r>
          </w:p>
        </w:tc>
      </w:tr>
      <w:tr>
        <w:tc>
          <w:tcPr>
            <w:tcW w:type="dxa" w:w="2304"/>
            <w:vAlign w:val="center"/>
            <w:shd w:fill="F2F6FA"/>
          </w:tcPr>
          <w:p>
            <w:pPr>
              <w:spacing w:after="0"/>
            </w:pPr>
            <w:r/>
            <w:r>
              <w:rPr>
                <w:rFonts w:ascii="Aptos" w:hAnsi="Aptos"/>
                <w:b w:val="0"/>
                <w:sz w:val="16"/>
              </w:rPr>
              <w:t>Heavy BIM assets</w:t>
            </w:r>
          </w:p>
        </w:tc>
        <w:tc>
          <w:tcPr>
            <w:tcW w:type="dxa" w:w="3024"/>
            <w:vAlign w:val="center"/>
            <w:shd w:fill="F2F6FA"/>
          </w:tcPr>
          <w:p>
            <w:pPr>
              <w:spacing w:after="0"/>
            </w:pPr>
            <w:r/>
            <w:r>
              <w:rPr>
                <w:rFonts w:ascii="Aptos" w:hAnsi="Aptos"/>
                <w:b w:val="0"/>
                <w:sz w:val="16"/>
              </w:rPr>
              <w:t>Slow rendering or app instability.</w:t>
            </w:r>
          </w:p>
        </w:tc>
        <w:tc>
          <w:tcPr>
            <w:tcW w:type="dxa" w:w="5184"/>
            <w:vAlign w:val="center"/>
            <w:shd w:fill="F2F6FA"/>
          </w:tcPr>
          <w:p>
            <w:pPr>
              <w:spacing w:after="0"/>
            </w:pPr>
            <w:r/>
            <w:r>
              <w:rPr>
                <w:rFonts w:ascii="Aptos" w:hAnsi="Aptos"/>
                <w:b w:val="0"/>
                <w:sz w:val="16"/>
              </w:rPr>
              <w:t>Create simplified mobile models, limit textures and load only relevant zones.</w:t>
            </w:r>
          </w:p>
        </w:tc>
      </w:tr>
      <w:tr>
        <w:tc>
          <w:tcPr>
            <w:tcW w:type="dxa" w:w="2304"/>
            <w:vAlign w:val="center"/>
          </w:tcPr>
          <w:p>
            <w:pPr>
              <w:spacing w:after="0"/>
            </w:pPr>
            <w:r/>
            <w:r>
              <w:rPr>
                <w:rFonts w:ascii="Aptos" w:hAnsi="Aptos"/>
                <w:b w:val="0"/>
                <w:sz w:val="16"/>
              </w:rPr>
              <w:t>Network unavailable</w:t>
            </w:r>
          </w:p>
        </w:tc>
        <w:tc>
          <w:tcPr>
            <w:tcW w:type="dxa" w:w="3024"/>
            <w:vAlign w:val="center"/>
          </w:tcPr>
          <w:p>
            <w:pPr>
              <w:spacing w:after="0"/>
            </w:pPr>
            <w:r/>
            <w:r>
              <w:rPr>
                <w:rFonts w:ascii="Aptos" w:hAnsi="Aptos"/>
                <w:b w:val="0"/>
                <w:sz w:val="16"/>
              </w:rPr>
              <w:t>Evidence cannot reach backend.</w:t>
            </w:r>
          </w:p>
        </w:tc>
        <w:tc>
          <w:tcPr>
            <w:tcW w:type="dxa" w:w="5184"/>
            <w:vAlign w:val="center"/>
          </w:tcPr>
          <w:p>
            <w:pPr>
              <w:spacing w:after="0"/>
            </w:pPr>
            <w:r/>
            <w:r>
              <w:rPr>
                <w:rFonts w:ascii="Aptos" w:hAnsi="Aptos"/>
                <w:b w:val="0"/>
                <w:sz w:val="16"/>
              </w:rPr>
              <w:t>Clear unsynced state; consider local queue and retry in a later iteration.</w:t>
            </w:r>
          </w:p>
        </w:tc>
      </w:tr>
      <w:tr>
        <w:tc>
          <w:tcPr>
            <w:tcW w:type="dxa" w:w="2304"/>
            <w:vAlign w:val="center"/>
            <w:shd w:fill="F2F6FA"/>
          </w:tcPr>
          <w:p>
            <w:pPr>
              <w:spacing w:after="0"/>
            </w:pPr>
            <w:r/>
            <w:r>
              <w:rPr>
                <w:rFonts w:ascii="Aptos" w:hAnsi="Aptos"/>
                <w:b w:val="0"/>
                <w:sz w:val="16"/>
              </w:rPr>
              <w:t>Schedule data quality</w:t>
            </w:r>
          </w:p>
        </w:tc>
        <w:tc>
          <w:tcPr>
            <w:tcW w:type="dxa" w:w="3024"/>
            <w:vAlign w:val="center"/>
            <w:shd w:fill="F2F6FA"/>
          </w:tcPr>
          <w:p>
            <w:pPr>
              <w:spacing w:after="0"/>
            </w:pPr>
            <w:r/>
            <w:r>
              <w:rPr>
                <w:rFonts w:ascii="Aptos" w:hAnsi="Aptos"/>
                <w:b w:val="0"/>
                <w:sz w:val="16"/>
              </w:rPr>
              <w:t>Incorrect delay flags.</w:t>
            </w:r>
          </w:p>
        </w:tc>
        <w:tc>
          <w:tcPr>
            <w:tcW w:type="dxa" w:w="5184"/>
            <w:vAlign w:val="center"/>
            <w:shd w:fill="F2F6FA"/>
          </w:tcPr>
          <w:p>
            <w:pPr>
              <w:spacing w:after="0"/>
            </w:pPr>
            <w:r/>
            <w:r>
              <w:rPr>
                <w:rFonts w:ascii="Aptos" w:hAnsi="Aptos"/>
                <w:b w:val="0"/>
                <w:sz w:val="16"/>
              </w:rPr>
              <w:t>Validate dates, show schedule source/version and permit reviewer correction.</w:t>
            </w:r>
          </w:p>
        </w:tc>
      </w:tr>
      <w:tr>
        <w:tc>
          <w:tcPr>
            <w:tcW w:type="dxa" w:w="2304"/>
            <w:vAlign w:val="center"/>
          </w:tcPr>
          <w:p>
            <w:pPr>
              <w:spacing w:after="0"/>
            </w:pPr>
            <w:r/>
            <w:r>
              <w:rPr>
                <w:rFonts w:ascii="Aptos" w:hAnsi="Aptos"/>
                <w:b w:val="0"/>
                <w:sz w:val="16"/>
              </w:rPr>
              <w:t>AI false positives</w:t>
            </w:r>
          </w:p>
        </w:tc>
        <w:tc>
          <w:tcPr>
            <w:tcW w:type="dxa" w:w="3024"/>
            <w:vAlign w:val="center"/>
          </w:tcPr>
          <w:p>
            <w:pPr>
              <w:spacing w:after="0"/>
            </w:pPr>
            <w:r/>
            <w:r>
              <w:rPr>
                <w:rFonts w:ascii="Aptos" w:hAnsi="Aptos"/>
                <w:b w:val="0"/>
                <w:sz w:val="16"/>
              </w:rPr>
              <w:t>Misleading progress status.</w:t>
            </w:r>
          </w:p>
        </w:tc>
        <w:tc>
          <w:tcPr>
            <w:tcW w:type="dxa" w:w="5184"/>
            <w:vAlign w:val="center"/>
          </w:tcPr>
          <w:p>
            <w:pPr>
              <w:spacing w:after="0"/>
            </w:pPr>
            <w:r/>
            <w:r>
              <w:rPr>
                <w:rFonts w:ascii="Aptos" w:hAnsi="Aptos"/>
                <w:b w:val="0"/>
                <w:sz w:val="16"/>
              </w:rPr>
              <w:t>Treat model output as a suggestion, store confidence/model version and require review for ambiguity.</w:t>
            </w:r>
          </w:p>
        </w:tc>
      </w:tr>
      <w:tr>
        <w:tc>
          <w:tcPr>
            <w:tcW w:type="dxa" w:w="2304"/>
            <w:vAlign w:val="center"/>
            <w:shd w:fill="F2F6FA"/>
          </w:tcPr>
          <w:p>
            <w:pPr>
              <w:spacing w:after="0"/>
            </w:pPr>
            <w:r/>
            <w:r>
              <w:rPr>
                <w:rFonts w:ascii="Aptos" w:hAnsi="Aptos"/>
                <w:b w:val="0"/>
                <w:sz w:val="16"/>
              </w:rPr>
              <w:t>Evidence privacy</w:t>
            </w:r>
          </w:p>
        </w:tc>
        <w:tc>
          <w:tcPr>
            <w:tcW w:type="dxa" w:w="3024"/>
            <w:vAlign w:val="center"/>
            <w:shd w:fill="F2F6FA"/>
          </w:tcPr>
          <w:p>
            <w:pPr>
              <w:spacing w:after="0"/>
            </w:pPr>
            <w:r/>
            <w:r>
              <w:rPr>
                <w:rFonts w:ascii="Aptos" w:hAnsi="Aptos"/>
                <w:b w:val="0"/>
                <w:sz w:val="16"/>
              </w:rPr>
              <w:t>Unauthorized exposure of site photos.</w:t>
            </w:r>
          </w:p>
        </w:tc>
        <w:tc>
          <w:tcPr>
            <w:tcW w:type="dxa" w:w="5184"/>
            <w:vAlign w:val="center"/>
            <w:shd w:fill="F2F6FA"/>
          </w:tcPr>
          <w:p>
            <w:pPr>
              <w:spacing w:after="0"/>
            </w:pPr>
            <w:r/>
            <w:r>
              <w:rPr>
                <w:rFonts w:ascii="Aptos" w:hAnsi="Aptos"/>
                <w:b w:val="0"/>
                <w:sz w:val="16"/>
              </w:rPr>
              <w:t>Authentication, access controls, retention rules and protected media storage.</w:t>
            </w:r>
          </w:p>
        </w:tc>
      </w:tr>
    </w:tbl>
    <w:p>
      <w:pPr>
        <w:spacing w:after="20"/>
      </w:pPr>
    </w:p>
    <w:p>
      <w:pPr>
        <w:pStyle w:val="Heading1"/>
      </w:pPr>
      <w:r>
        <w:t>13. Glossary and Keywords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7365D"/>
          </w:tcPr>
          <w:p>
            <w:pPr>
              <w:spacing w:after="0"/>
            </w:pPr>
            <w:r/>
            <w:r>
              <w:rPr>
                <w:rFonts w:ascii="Aptos" w:hAnsi="Aptos"/>
                <w:b/>
                <w:color w:val="FFFFFF"/>
                <w:sz w:val="17"/>
              </w:rPr>
              <w:t>Keyword</w:t>
            </w:r>
          </w:p>
        </w:tc>
        <w:tc>
          <w:tcPr>
            <w:tcW w:type="dxa" w:w="8136"/>
            <w:vAlign w:val="center"/>
            <w:shd w:fill="17365D"/>
          </w:tcPr>
          <w:p>
            <w:pPr>
              <w:spacing w:after="0"/>
            </w:pPr>
            <w:r/>
            <w:r>
              <w:rPr>
                <w:rFonts w:ascii="Aptos" w:hAnsi="Aptos"/>
                <w:b/>
                <w:color w:val="FFFFFF"/>
                <w:sz w:val="17"/>
              </w:rPr>
              <w:t>Definition</w:t>
            </w:r>
          </w:p>
        </w:tc>
      </w:tr>
      <w:tr>
        <w:tc>
          <w:tcPr>
            <w:tcW w:type="dxa" w:w="2376"/>
            <w:vAlign w:val="center"/>
          </w:tcPr>
          <w:p>
            <w:pPr>
              <w:spacing w:after="0"/>
            </w:pPr>
            <w:r/>
            <w:r>
              <w:rPr>
                <w:rFonts w:ascii="Aptos" w:hAnsi="Aptos"/>
                <w:b w:val="0"/>
                <w:sz w:val="16"/>
              </w:rPr>
              <w:t>4D BIM</w:t>
            </w:r>
          </w:p>
        </w:tc>
        <w:tc>
          <w:tcPr>
            <w:tcW w:type="dxa" w:w="8136"/>
            <w:vAlign w:val="center"/>
          </w:tcPr>
          <w:p>
            <w:pPr>
              <w:spacing w:after="0"/>
            </w:pPr>
            <w:r/>
            <w:r>
              <w:rPr>
                <w:rFonts w:ascii="Aptos" w:hAnsi="Aptos"/>
                <w:b w:val="0"/>
                <w:sz w:val="16"/>
              </w:rPr>
              <w:t>Four-dimensional Building Information Modeling: a 3D model linked to time or construction schedule data.</w:t>
            </w:r>
          </w:p>
        </w:tc>
      </w:tr>
      <w:tr>
        <w:tc>
          <w:tcPr>
            <w:tcW w:type="dxa" w:w="2376"/>
            <w:vAlign w:val="center"/>
            <w:shd w:fill="F2F6FA"/>
          </w:tcPr>
          <w:p>
            <w:pPr>
              <w:spacing w:after="0"/>
            </w:pPr>
            <w:r/>
            <w:r>
              <w:rPr>
                <w:rFonts w:ascii="Aptos" w:hAnsi="Aptos"/>
                <w:b w:val="0"/>
                <w:sz w:val="16"/>
              </w:rPr>
              <w:t>AR</w:t>
            </w:r>
          </w:p>
        </w:tc>
        <w:tc>
          <w:tcPr>
            <w:tcW w:type="dxa" w:w="8136"/>
            <w:vAlign w:val="center"/>
            <w:shd w:fill="F2F6FA"/>
          </w:tcPr>
          <w:p>
            <w:pPr>
              <w:spacing w:after="0"/>
            </w:pPr>
            <w:r/>
            <w:r>
              <w:rPr>
                <w:rFonts w:ascii="Aptos" w:hAnsi="Aptos"/>
                <w:b w:val="0"/>
                <w:sz w:val="16"/>
              </w:rPr>
              <w:t>Augmented Reality; overlays digital content onto a live view of the real environment.</w:t>
            </w:r>
          </w:p>
        </w:tc>
      </w:tr>
      <w:tr>
        <w:tc>
          <w:tcPr>
            <w:tcW w:type="dxa" w:w="2376"/>
            <w:vAlign w:val="center"/>
          </w:tcPr>
          <w:p>
            <w:pPr>
              <w:spacing w:after="0"/>
            </w:pPr>
            <w:r/>
            <w:r>
              <w:rPr>
                <w:rFonts w:ascii="Aptos" w:hAnsi="Aptos"/>
                <w:b w:val="0"/>
                <w:sz w:val="16"/>
              </w:rPr>
              <w:t>ARCore</w:t>
            </w:r>
          </w:p>
        </w:tc>
        <w:tc>
          <w:tcPr>
            <w:tcW w:type="dxa" w:w="8136"/>
            <w:vAlign w:val="center"/>
          </w:tcPr>
          <w:p>
            <w:pPr>
              <w:spacing w:after="0"/>
            </w:pPr>
            <w:r/>
            <w:r>
              <w:rPr>
                <w:rFonts w:ascii="Aptos" w:hAnsi="Aptos"/>
                <w:b w:val="0"/>
                <w:sz w:val="16"/>
              </w:rPr>
              <w:t>Google platform providing AR capabilities on supported Android devices.</w:t>
            </w:r>
          </w:p>
        </w:tc>
      </w:tr>
      <w:tr>
        <w:tc>
          <w:tcPr>
            <w:tcW w:type="dxa" w:w="2376"/>
            <w:vAlign w:val="center"/>
            <w:shd w:fill="F2F6FA"/>
          </w:tcPr>
          <w:p>
            <w:pPr>
              <w:spacing w:after="0"/>
            </w:pPr>
            <w:r/>
            <w:r>
              <w:rPr>
                <w:rFonts w:ascii="Aptos" w:hAnsi="Aptos"/>
                <w:b w:val="0"/>
                <w:sz w:val="16"/>
              </w:rPr>
              <w:t>AR Foundation</w:t>
            </w:r>
          </w:p>
        </w:tc>
        <w:tc>
          <w:tcPr>
            <w:tcW w:type="dxa" w:w="8136"/>
            <w:vAlign w:val="center"/>
            <w:shd w:fill="F2F6FA"/>
          </w:tcPr>
          <w:p>
            <w:pPr>
              <w:spacing w:after="0"/>
            </w:pPr>
            <w:r/>
            <w:r>
              <w:rPr>
                <w:rFonts w:ascii="Aptos" w:hAnsi="Aptos"/>
                <w:b w:val="0"/>
                <w:sz w:val="16"/>
              </w:rPr>
              <w:t>Unity framework that provides a cross-platform API for AR features.</w:t>
            </w:r>
          </w:p>
        </w:tc>
      </w:tr>
      <w:tr>
        <w:tc>
          <w:tcPr>
            <w:tcW w:type="dxa" w:w="2376"/>
            <w:vAlign w:val="center"/>
          </w:tcPr>
          <w:p>
            <w:pPr>
              <w:spacing w:after="0"/>
            </w:pPr>
            <w:r/>
            <w:r>
              <w:rPr>
                <w:rFonts w:ascii="Aptos" w:hAnsi="Aptos"/>
                <w:b w:val="0"/>
                <w:sz w:val="16"/>
              </w:rPr>
              <w:t>BIM</w:t>
            </w:r>
          </w:p>
        </w:tc>
        <w:tc>
          <w:tcPr>
            <w:tcW w:type="dxa" w:w="8136"/>
            <w:vAlign w:val="center"/>
          </w:tcPr>
          <w:p>
            <w:pPr>
              <w:spacing w:after="0"/>
            </w:pPr>
            <w:r/>
            <w:r>
              <w:rPr>
                <w:rFonts w:ascii="Aptos" w:hAnsi="Aptos"/>
                <w:b w:val="0"/>
                <w:sz w:val="16"/>
              </w:rPr>
              <w:t>Building Information Modeling; structured digital representation of a built asset and its information.</w:t>
            </w:r>
          </w:p>
        </w:tc>
      </w:tr>
      <w:tr>
        <w:tc>
          <w:tcPr>
            <w:tcW w:type="dxa" w:w="2376"/>
            <w:vAlign w:val="center"/>
            <w:shd w:fill="F2F6FA"/>
          </w:tcPr>
          <w:p>
            <w:pPr>
              <w:spacing w:after="0"/>
            </w:pPr>
            <w:r/>
            <w:r>
              <w:rPr>
                <w:rFonts w:ascii="Aptos" w:hAnsi="Aptos"/>
                <w:b w:val="0"/>
                <w:sz w:val="16"/>
              </w:rPr>
              <w:t>BIM element</w:t>
            </w:r>
          </w:p>
        </w:tc>
        <w:tc>
          <w:tcPr>
            <w:tcW w:type="dxa" w:w="8136"/>
            <w:vAlign w:val="center"/>
            <w:shd w:fill="F2F6FA"/>
          </w:tcPr>
          <w:p>
            <w:pPr>
              <w:spacing w:after="0"/>
            </w:pPr>
            <w:r/>
            <w:r>
              <w:rPr>
                <w:rFonts w:ascii="Aptos" w:hAnsi="Aptos"/>
                <w:b w:val="0"/>
                <w:sz w:val="16"/>
              </w:rPr>
              <w:t>A model component such as a column, beam, slab, wall, door or pipe.</w:t>
            </w:r>
          </w:p>
        </w:tc>
      </w:tr>
      <w:tr>
        <w:tc>
          <w:tcPr>
            <w:tcW w:type="dxa" w:w="2376"/>
            <w:vAlign w:val="center"/>
          </w:tcPr>
          <w:p>
            <w:pPr>
              <w:spacing w:after="0"/>
            </w:pPr>
            <w:r/>
            <w:r>
              <w:rPr>
                <w:rFonts w:ascii="Aptos" w:hAnsi="Aptos"/>
                <w:b w:val="0"/>
                <w:sz w:val="16"/>
              </w:rPr>
              <w:t>Stable element ID</w:t>
            </w:r>
          </w:p>
        </w:tc>
        <w:tc>
          <w:tcPr>
            <w:tcW w:type="dxa" w:w="8136"/>
            <w:vAlign w:val="center"/>
          </w:tcPr>
          <w:p>
            <w:pPr>
              <w:spacing w:after="0"/>
            </w:pPr>
            <w:r/>
            <w:r>
              <w:rPr>
                <w:rFonts w:ascii="Aptos" w:hAnsi="Aptos"/>
                <w:b w:val="0"/>
                <w:sz w:val="16"/>
              </w:rPr>
              <w:t>Persistent unique identifier used to map model components, schedule data and observations.</w:t>
            </w:r>
          </w:p>
        </w:tc>
      </w:tr>
      <w:tr>
        <w:tc>
          <w:tcPr>
            <w:tcW w:type="dxa" w:w="2376"/>
            <w:vAlign w:val="center"/>
            <w:shd w:fill="F2F6FA"/>
          </w:tcPr>
          <w:p>
            <w:pPr>
              <w:spacing w:after="0"/>
            </w:pPr>
            <w:r/>
            <w:r>
              <w:rPr>
                <w:rFonts w:ascii="Aptos" w:hAnsi="Aptos"/>
                <w:b w:val="0"/>
                <w:sz w:val="16"/>
              </w:rPr>
              <w:t>IFC</w:t>
            </w:r>
          </w:p>
        </w:tc>
        <w:tc>
          <w:tcPr>
            <w:tcW w:type="dxa" w:w="8136"/>
            <w:vAlign w:val="center"/>
            <w:shd w:fill="F2F6FA"/>
          </w:tcPr>
          <w:p>
            <w:pPr>
              <w:spacing w:after="0"/>
            </w:pPr>
            <w:r/>
            <w:r>
              <w:rPr>
                <w:rFonts w:ascii="Aptos" w:hAnsi="Aptos"/>
                <w:b w:val="0"/>
                <w:sz w:val="16"/>
              </w:rPr>
              <w:t>Industry Foundation Classes; an open data schema/file format for exchanging BIM information.</w:t>
            </w:r>
          </w:p>
        </w:tc>
      </w:tr>
      <w:tr>
        <w:tc>
          <w:tcPr>
            <w:tcW w:type="dxa" w:w="2376"/>
            <w:vAlign w:val="center"/>
          </w:tcPr>
          <w:p>
            <w:pPr>
              <w:spacing w:after="0"/>
            </w:pPr>
            <w:r/>
            <w:r>
              <w:rPr>
                <w:rFonts w:ascii="Aptos" w:hAnsi="Aptos"/>
                <w:b w:val="0"/>
                <w:sz w:val="16"/>
              </w:rPr>
              <w:t>Model-to-site alignment</w:t>
            </w:r>
          </w:p>
        </w:tc>
        <w:tc>
          <w:tcPr>
            <w:tcW w:type="dxa" w:w="8136"/>
            <w:vAlign w:val="center"/>
          </w:tcPr>
          <w:p>
            <w:pPr>
              <w:spacing w:after="0"/>
            </w:pPr>
            <w:r/>
            <w:r>
              <w:rPr>
                <w:rFonts w:ascii="Aptos" w:hAnsi="Aptos"/>
                <w:b w:val="0"/>
                <w:sz w:val="16"/>
              </w:rPr>
              <w:t>Process of placing and orienting a BIM model relative to real-world site coordinates or reference points.</w:t>
            </w:r>
          </w:p>
        </w:tc>
      </w:tr>
      <w:tr>
        <w:tc>
          <w:tcPr>
            <w:tcW w:type="dxa" w:w="2376"/>
            <w:vAlign w:val="center"/>
            <w:shd w:fill="F2F6FA"/>
          </w:tcPr>
          <w:p>
            <w:pPr>
              <w:spacing w:after="0"/>
            </w:pPr>
            <w:r/>
            <w:r>
              <w:rPr>
                <w:rFonts w:ascii="Aptos" w:hAnsi="Aptos"/>
                <w:b w:val="0"/>
                <w:sz w:val="16"/>
              </w:rPr>
              <w:t>Plane detection</w:t>
            </w:r>
          </w:p>
        </w:tc>
        <w:tc>
          <w:tcPr>
            <w:tcW w:type="dxa" w:w="8136"/>
            <w:vAlign w:val="center"/>
            <w:shd w:fill="F2F6FA"/>
          </w:tcPr>
          <w:p>
            <w:pPr>
              <w:spacing w:after="0"/>
            </w:pPr>
            <w:r/>
            <w:r>
              <w:rPr>
                <w:rFonts w:ascii="Aptos" w:hAnsi="Aptos"/>
                <w:b w:val="0"/>
                <w:sz w:val="16"/>
              </w:rPr>
              <w:t>AR process that estimates surfaces such as floors, tables or walls.</w:t>
            </w:r>
          </w:p>
        </w:tc>
      </w:tr>
      <w:tr>
        <w:tc>
          <w:tcPr>
            <w:tcW w:type="dxa" w:w="2376"/>
            <w:vAlign w:val="center"/>
          </w:tcPr>
          <w:p>
            <w:pPr>
              <w:spacing w:after="0"/>
            </w:pPr>
            <w:r/>
            <w:r>
              <w:rPr>
                <w:rFonts w:ascii="Aptos" w:hAnsi="Aptos"/>
                <w:b w:val="0"/>
                <w:sz w:val="16"/>
              </w:rPr>
              <w:t>Anchor</w:t>
            </w:r>
          </w:p>
        </w:tc>
        <w:tc>
          <w:tcPr>
            <w:tcW w:type="dxa" w:w="8136"/>
            <w:vAlign w:val="center"/>
          </w:tcPr>
          <w:p>
            <w:pPr>
              <w:spacing w:after="0"/>
            </w:pPr>
            <w:r/>
            <w:r>
              <w:rPr>
                <w:rFonts w:ascii="Aptos" w:hAnsi="Aptos"/>
                <w:b w:val="0"/>
                <w:sz w:val="16"/>
              </w:rPr>
              <w:t>A tracked spatial reference used to maintain the position of virtual content.</w:t>
            </w:r>
          </w:p>
        </w:tc>
      </w:tr>
      <w:tr>
        <w:tc>
          <w:tcPr>
            <w:tcW w:type="dxa" w:w="2376"/>
            <w:vAlign w:val="center"/>
            <w:shd w:fill="F2F6FA"/>
          </w:tcPr>
          <w:p>
            <w:pPr>
              <w:spacing w:after="0"/>
            </w:pPr>
            <w:r/>
            <w:r>
              <w:rPr>
                <w:rFonts w:ascii="Aptos" w:hAnsi="Aptos"/>
                <w:b w:val="0"/>
                <w:sz w:val="16"/>
              </w:rPr>
              <w:t>Computer vision</w:t>
            </w:r>
          </w:p>
        </w:tc>
        <w:tc>
          <w:tcPr>
            <w:tcW w:type="dxa" w:w="8136"/>
            <w:vAlign w:val="center"/>
            <w:shd w:fill="F2F6FA"/>
          </w:tcPr>
          <w:p>
            <w:pPr>
              <w:spacing w:after="0"/>
            </w:pPr>
            <w:r/>
            <w:r>
              <w:rPr>
                <w:rFonts w:ascii="Aptos" w:hAnsi="Aptos"/>
                <w:b w:val="0"/>
                <w:sz w:val="16"/>
              </w:rPr>
              <w:t>Methods that interpret images or video, including detection, segmentation and feature extraction.</w:t>
            </w:r>
          </w:p>
        </w:tc>
      </w:tr>
      <w:tr>
        <w:tc>
          <w:tcPr>
            <w:tcW w:type="dxa" w:w="2376"/>
            <w:vAlign w:val="center"/>
          </w:tcPr>
          <w:p>
            <w:pPr>
              <w:spacing w:after="0"/>
            </w:pPr>
            <w:r/>
            <w:r>
              <w:rPr>
                <w:rFonts w:ascii="Aptos" w:hAnsi="Aptos"/>
                <w:b w:val="0"/>
                <w:sz w:val="16"/>
              </w:rPr>
              <w:t>Object detection</w:t>
            </w:r>
          </w:p>
        </w:tc>
        <w:tc>
          <w:tcPr>
            <w:tcW w:type="dxa" w:w="8136"/>
            <w:vAlign w:val="center"/>
          </w:tcPr>
          <w:p>
            <w:pPr>
              <w:spacing w:after="0"/>
            </w:pPr>
            <w:r/>
            <w:r>
              <w:rPr>
                <w:rFonts w:ascii="Aptos" w:hAnsi="Aptos"/>
                <w:b w:val="0"/>
                <w:sz w:val="16"/>
              </w:rPr>
              <w:t>Modeling task that locates and classifies visible objects in images.</w:t>
            </w:r>
          </w:p>
        </w:tc>
      </w:tr>
      <w:tr>
        <w:tc>
          <w:tcPr>
            <w:tcW w:type="dxa" w:w="2376"/>
            <w:vAlign w:val="center"/>
            <w:shd w:fill="F2F6FA"/>
          </w:tcPr>
          <w:p>
            <w:pPr>
              <w:spacing w:after="0"/>
            </w:pPr>
            <w:r/>
            <w:r>
              <w:rPr>
                <w:rFonts w:ascii="Aptos" w:hAnsi="Aptos"/>
                <w:b w:val="0"/>
                <w:sz w:val="16"/>
              </w:rPr>
              <w:t>YOLO</w:t>
            </w:r>
          </w:p>
        </w:tc>
        <w:tc>
          <w:tcPr>
            <w:tcW w:type="dxa" w:w="8136"/>
            <w:vAlign w:val="center"/>
            <w:shd w:fill="F2F6FA"/>
          </w:tcPr>
          <w:p>
            <w:pPr>
              <w:spacing w:after="0"/>
            </w:pPr>
            <w:r/>
            <w:r>
              <w:rPr>
                <w:rFonts w:ascii="Aptos" w:hAnsi="Aptos"/>
                <w:b w:val="0"/>
                <w:sz w:val="16"/>
              </w:rPr>
              <w:t>A family of real-time object detection models; optional for assisted visual recognition.</w:t>
            </w:r>
          </w:p>
        </w:tc>
      </w:tr>
      <w:tr>
        <w:tc>
          <w:tcPr>
            <w:tcW w:type="dxa" w:w="2376"/>
            <w:vAlign w:val="center"/>
          </w:tcPr>
          <w:p>
            <w:pPr>
              <w:spacing w:after="0"/>
            </w:pPr>
            <w:r/>
            <w:r>
              <w:rPr>
                <w:rFonts w:ascii="Aptos" w:hAnsi="Aptos"/>
                <w:b w:val="0"/>
                <w:sz w:val="16"/>
              </w:rPr>
              <w:t>OpenCV</w:t>
            </w:r>
          </w:p>
        </w:tc>
        <w:tc>
          <w:tcPr>
            <w:tcW w:type="dxa" w:w="8136"/>
            <w:vAlign w:val="center"/>
          </w:tcPr>
          <w:p>
            <w:pPr>
              <w:spacing w:after="0"/>
            </w:pPr>
            <w:r/>
            <w:r>
              <w:rPr>
                <w:rFonts w:ascii="Aptos" w:hAnsi="Aptos"/>
                <w:b w:val="0"/>
                <w:sz w:val="16"/>
              </w:rPr>
              <w:t>Computer vision and image processing library.</w:t>
            </w:r>
          </w:p>
        </w:tc>
      </w:tr>
      <w:tr>
        <w:tc>
          <w:tcPr>
            <w:tcW w:type="dxa" w:w="2376"/>
            <w:vAlign w:val="center"/>
            <w:shd w:fill="F2F6FA"/>
          </w:tcPr>
          <w:p>
            <w:pPr>
              <w:spacing w:after="0"/>
            </w:pPr>
            <w:r/>
            <w:r>
              <w:rPr>
                <w:rFonts w:ascii="Aptos" w:hAnsi="Aptos"/>
                <w:b w:val="0"/>
                <w:sz w:val="16"/>
              </w:rPr>
              <w:t>Observation</w:t>
            </w:r>
          </w:p>
        </w:tc>
        <w:tc>
          <w:tcPr>
            <w:tcW w:type="dxa" w:w="8136"/>
            <w:vAlign w:val="center"/>
            <w:shd w:fill="F2F6FA"/>
          </w:tcPr>
          <w:p>
            <w:pPr>
              <w:spacing w:after="0"/>
            </w:pPr>
            <w:r/>
            <w:r>
              <w:rPr>
                <w:rFonts w:ascii="Aptos" w:hAnsi="Aptos"/>
                <w:b w:val="0"/>
                <w:sz w:val="16"/>
              </w:rPr>
              <w:t>A timestamped field report about a project or BIM element.</w:t>
            </w:r>
          </w:p>
        </w:tc>
      </w:tr>
      <w:tr>
        <w:tc>
          <w:tcPr>
            <w:tcW w:type="dxa" w:w="2376"/>
            <w:vAlign w:val="center"/>
          </w:tcPr>
          <w:p>
            <w:pPr>
              <w:spacing w:after="0"/>
            </w:pPr>
            <w:r/>
            <w:r>
              <w:rPr>
                <w:rFonts w:ascii="Aptos" w:hAnsi="Aptos"/>
                <w:b w:val="0"/>
                <w:sz w:val="16"/>
              </w:rPr>
              <w:t>Evidence record</w:t>
            </w:r>
          </w:p>
        </w:tc>
        <w:tc>
          <w:tcPr>
            <w:tcW w:type="dxa" w:w="8136"/>
            <w:vAlign w:val="center"/>
          </w:tcPr>
          <w:p>
            <w:pPr>
              <w:spacing w:after="0"/>
            </w:pPr>
            <w:r/>
            <w:r>
              <w:rPr>
                <w:rFonts w:ascii="Aptos" w:hAnsi="Aptos"/>
                <w:b w:val="0"/>
                <w:sz w:val="16"/>
              </w:rPr>
              <w:t>Reference and metadata for a supporting image or other captured artifact.</w:t>
            </w:r>
          </w:p>
        </w:tc>
      </w:tr>
      <w:tr>
        <w:tc>
          <w:tcPr>
            <w:tcW w:type="dxa" w:w="2376"/>
            <w:vAlign w:val="center"/>
            <w:shd w:fill="F2F6FA"/>
          </w:tcPr>
          <w:p>
            <w:pPr>
              <w:spacing w:after="0"/>
            </w:pPr>
            <w:r/>
            <w:r>
              <w:rPr>
                <w:rFonts w:ascii="Aptos" w:hAnsi="Aptos"/>
                <w:b w:val="0"/>
                <w:sz w:val="16"/>
              </w:rPr>
              <w:t>Schedule variance</w:t>
            </w:r>
          </w:p>
        </w:tc>
        <w:tc>
          <w:tcPr>
            <w:tcW w:type="dxa" w:w="8136"/>
            <w:vAlign w:val="center"/>
            <w:shd w:fill="F2F6FA"/>
          </w:tcPr>
          <w:p>
            <w:pPr>
              <w:spacing w:after="0"/>
            </w:pPr>
            <w:r/>
            <w:r>
              <w:rPr>
                <w:rFonts w:ascii="Aptos" w:hAnsi="Aptos"/>
                <w:b w:val="0"/>
                <w:sz w:val="16"/>
              </w:rPr>
              <w:t>Difference between planned timing/progress and accepted observed progress.</w:t>
            </w:r>
          </w:p>
        </w:tc>
      </w:tr>
      <w:tr>
        <w:tc>
          <w:tcPr>
            <w:tcW w:type="dxa" w:w="2376"/>
            <w:vAlign w:val="center"/>
          </w:tcPr>
          <w:p>
            <w:pPr>
              <w:spacing w:after="0"/>
            </w:pPr>
            <w:r/>
            <w:r>
              <w:rPr>
                <w:rFonts w:ascii="Aptos" w:hAnsi="Aptos"/>
                <w:b w:val="0"/>
                <w:sz w:val="16"/>
              </w:rPr>
              <w:t>Potentially delayed</w:t>
            </w:r>
          </w:p>
        </w:tc>
        <w:tc>
          <w:tcPr>
            <w:tcW w:type="dxa" w:w="8136"/>
            <w:vAlign w:val="center"/>
          </w:tcPr>
          <w:p>
            <w:pPr>
              <w:spacing w:after="0"/>
            </w:pPr>
            <w:r/>
            <w:r>
              <w:rPr>
                <w:rFonts w:ascii="Aptos" w:hAnsi="Aptos"/>
                <w:b w:val="0"/>
                <w:sz w:val="16"/>
              </w:rPr>
              <w:t>Rule-generated warning that planned timing has passed without sufficient accepted completion evidence.</w:t>
            </w:r>
          </w:p>
        </w:tc>
      </w:tr>
      <w:tr>
        <w:tc>
          <w:tcPr>
            <w:tcW w:type="dxa" w:w="2376"/>
            <w:vAlign w:val="center"/>
            <w:shd w:fill="F2F6FA"/>
          </w:tcPr>
          <w:p>
            <w:pPr>
              <w:spacing w:after="0"/>
            </w:pPr>
            <w:r/>
            <w:r>
              <w:rPr>
                <w:rFonts w:ascii="Aptos" w:hAnsi="Aptos"/>
                <w:b w:val="0"/>
                <w:sz w:val="16"/>
              </w:rPr>
              <w:t>Needs review</w:t>
            </w:r>
          </w:p>
        </w:tc>
        <w:tc>
          <w:tcPr>
            <w:tcW w:type="dxa" w:w="8136"/>
            <w:vAlign w:val="center"/>
            <w:shd w:fill="F2F6FA"/>
          </w:tcPr>
          <w:p>
            <w:pPr>
              <w:spacing w:after="0"/>
            </w:pPr>
            <w:r/>
            <w:r>
              <w:rPr>
                <w:rFonts w:ascii="Aptos" w:hAnsi="Aptos"/>
                <w:b w:val="0"/>
                <w:sz w:val="16"/>
              </w:rPr>
              <w:t>State indicating insufficient, ambiguous, conflicting or low-confidence information.</w:t>
            </w:r>
          </w:p>
        </w:tc>
      </w:tr>
      <w:tr>
        <w:tc>
          <w:tcPr>
            <w:tcW w:type="dxa" w:w="2376"/>
            <w:vAlign w:val="center"/>
          </w:tcPr>
          <w:p>
            <w:pPr>
              <w:spacing w:after="0"/>
            </w:pPr>
            <w:r/>
            <w:r>
              <w:rPr>
                <w:rFonts w:ascii="Aptos" w:hAnsi="Aptos"/>
                <w:b w:val="0"/>
                <w:sz w:val="16"/>
              </w:rPr>
              <w:t>FastAPI</w:t>
            </w:r>
          </w:p>
        </w:tc>
        <w:tc>
          <w:tcPr>
            <w:tcW w:type="dxa" w:w="8136"/>
            <w:vAlign w:val="center"/>
          </w:tcPr>
          <w:p>
            <w:pPr>
              <w:spacing w:after="0"/>
            </w:pPr>
            <w:r/>
            <w:r>
              <w:rPr>
                <w:rFonts w:ascii="Aptos" w:hAnsi="Aptos"/>
                <w:b w:val="0"/>
                <w:sz w:val="16"/>
              </w:rPr>
              <w:t>Python framework for building APIs.</w:t>
            </w:r>
          </w:p>
        </w:tc>
      </w:tr>
      <w:tr>
        <w:tc>
          <w:tcPr>
            <w:tcW w:type="dxa" w:w="2376"/>
            <w:vAlign w:val="center"/>
            <w:shd w:fill="F2F6FA"/>
          </w:tcPr>
          <w:p>
            <w:pPr>
              <w:spacing w:after="0"/>
            </w:pPr>
            <w:r/>
            <w:r>
              <w:rPr>
                <w:rFonts w:ascii="Aptos" w:hAnsi="Aptos"/>
                <w:b w:val="0"/>
                <w:sz w:val="16"/>
              </w:rPr>
              <w:t>REST API</w:t>
            </w:r>
          </w:p>
        </w:tc>
        <w:tc>
          <w:tcPr>
            <w:tcW w:type="dxa" w:w="8136"/>
            <w:vAlign w:val="center"/>
            <w:shd w:fill="F2F6FA"/>
          </w:tcPr>
          <w:p>
            <w:pPr>
              <w:spacing w:after="0"/>
            </w:pPr>
            <w:r/>
            <w:r>
              <w:rPr>
                <w:rFonts w:ascii="Aptos" w:hAnsi="Aptos"/>
                <w:b w:val="0"/>
                <w:sz w:val="16"/>
              </w:rPr>
              <w:t>HTTP-based interface for exchanging structured resources and operations.</w:t>
            </w:r>
          </w:p>
        </w:tc>
      </w:tr>
      <w:tr>
        <w:tc>
          <w:tcPr>
            <w:tcW w:type="dxa" w:w="2376"/>
            <w:vAlign w:val="center"/>
          </w:tcPr>
          <w:p>
            <w:pPr>
              <w:spacing w:after="0"/>
            </w:pPr>
            <w:r/>
            <w:r>
              <w:rPr>
                <w:rFonts w:ascii="Aptos" w:hAnsi="Aptos"/>
                <w:b w:val="0"/>
                <w:sz w:val="16"/>
              </w:rPr>
              <w:t>PostgreSQL</w:t>
            </w:r>
          </w:p>
        </w:tc>
        <w:tc>
          <w:tcPr>
            <w:tcW w:type="dxa" w:w="8136"/>
            <w:vAlign w:val="center"/>
          </w:tcPr>
          <w:p>
            <w:pPr>
              <w:spacing w:after="0"/>
            </w:pPr>
            <w:r/>
            <w:r>
              <w:rPr>
                <w:rFonts w:ascii="Aptos" w:hAnsi="Aptos"/>
                <w:b w:val="0"/>
                <w:sz w:val="16"/>
              </w:rPr>
              <w:t>Relational database intended for structured project, schedule and observation records.</w:t>
            </w:r>
          </w:p>
        </w:tc>
      </w:tr>
      <w:tr>
        <w:tc>
          <w:tcPr>
            <w:tcW w:type="dxa" w:w="2376"/>
            <w:vAlign w:val="center"/>
            <w:shd w:fill="F2F6FA"/>
          </w:tcPr>
          <w:p>
            <w:pPr>
              <w:spacing w:after="0"/>
            </w:pPr>
            <w:r/>
            <w:r>
              <w:rPr>
                <w:rFonts w:ascii="Aptos" w:hAnsi="Aptos"/>
                <w:b w:val="0"/>
                <w:sz w:val="16"/>
              </w:rPr>
              <w:t>React</w:t>
            </w:r>
          </w:p>
        </w:tc>
        <w:tc>
          <w:tcPr>
            <w:tcW w:type="dxa" w:w="8136"/>
            <w:vAlign w:val="center"/>
            <w:shd w:fill="F2F6FA"/>
          </w:tcPr>
          <w:p>
            <w:pPr>
              <w:spacing w:after="0"/>
            </w:pPr>
            <w:r/>
            <w:r>
              <w:rPr>
                <w:rFonts w:ascii="Aptos" w:hAnsi="Aptos"/>
                <w:b w:val="0"/>
                <w:sz w:val="16"/>
              </w:rPr>
              <w:t>JavaScript library for building user interfaces.</w:t>
            </w:r>
          </w:p>
        </w:tc>
      </w:tr>
      <w:tr>
        <w:tc>
          <w:tcPr>
            <w:tcW w:type="dxa" w:w="2376"/>
            <w:vAlign w:val="center"/>
          </w:tcPr>
          <w:p>
            <w:pPr>
              <w:spacing w:after="0"/>
            </w:pPr>
            <w:r/>
            <w:r>
              <w:rPr>
                <w:rFonts w:ascii="Aptos" w:hAnsi="Aptos"/>
                <w:b w:val="0"/>
                <w:sz w:val="16"/>
              </w:rPr>
              <w:t>Vite</w:t>
            </w:r>
          </w:p>
        </w:tc>
        <w:tc>
          <w:tcPr>
            <w:tcW w:type="dxa" w:w="8136"/>
            <w:vAlign w:val="center"/>
          </w:tcPr>
          <w:p>
            <w:pPr>
              <w:spacing w:after="0"/>
            </w:pPr>
            <w:r/>
            <w:r>
              <w:rPr>
                <w:rFonts w:ascii="Aptos" w:hAnsi="Aptos"/>
                <w:b w:val="0"/>
                <w:sz w:val="16"/>
              </w:rPr>
              <w:t>Frontend development server and build tool.</w:t>
            </w:r>
          </w:p>
        </w:tc>
      </w:tr>
      <w:tr>
        <w:tc>
          <w:tcPr>
            <w:tcW w:type="dxa" w:w="2376"/>
            <w:vAlign w:val="center"/>
            <w:shd w:fill="F2F6FA"/>
          </w:tcPr>
          <w:p>
            <w:pPr>
              <w:spacing w:after="0"/>
            </w:pPr>
            <w:r/>
            <w:r>
              <w:rPr>
                <w:rFonts w:ascii="Aptos" w:hAnsi="Aptos"/>
                <w:b w:val="0"/>
                <w:sz w:val="16"/>
              </w:rPr>
              <w:t>Audit trail</w:t>
            </w:r>
          </w:p>
        </w:tc>
        <w:tc>
          <w:tcPr>
            <w:tcW w:type="dxa" w:w="8136"/>
            <w:vAlign w:val="center"/>
            <w:shd w:fill="F2F6FA"/>
          </w:tcPr>
          <w:p>
            <w:pPr>
              <w:spacing w:after="0"/>
            </w:pPr>
            <w:r/>
            <w:r>
              <w:rPr>
                <w:rFonts w:ascii="Aptos" w:hAnsi="Aptos"/>
                <w:b w:val="0"/>
                <w:sz w:val="16"/>
              </w:rPr>
              <w:t>Timestamped history of important actions, decisions and changes.</w:t>
            </w:r>
          </w:p>
        </w:tc>
      </w:tr>
      <w:tr>
        <w:tc>
          <w:tcPr>
            <w:tcW w:type="dxa" w:w="2376"/>
            <w:vAlign w:val="center"/>
          </w:tcPr>
          <w:p>
            <w:pPr>
              <w:spacing w:after="0"/>
            </w:pPr>
            <w:r/>
            <w:r>
              <w:rPr>
                <w:rFonts w:ascii="Aptos" w:hAnsi="Aptos"/>
                <w:b w:val="0"/>
                <w:sz w:val="16"/>
              </w:rPr>
              <w:t>Confidence score</w:t>
            </w:r>
          </w:p>
        </w:tc>
        <w:tc>
          <w:tcPr>
            <w:tcW w:type="dxa" w:w="8136"/>
            <w:vAlign w:val="center"/>
          </w:tcPr>
          <w:p>
            <w:pPr>
              <w:spacing w:after="0"/>
            </w:pPr>
            <w:r/>
            <w:r>
              <w:rPr>
                <w:rFonts w:ascii="Aptos" w:hAnsi="Aptos"/>
                <w:b w:val="0"/>
                <w:sz w:val="16"/>
              </w:rPr>
              <w:t>Model-estimated certainty; not by itself proof of correctness.</w:t>
            </w:r>
          </w:p>
        </w:tc>
      </w:tr>
      <w:tr>
        <w:tc>
          <w:tcPr>
            <w:tcW w:type="dxa" w:w="2376"/>
            <w:vAlign w:val="center"/>
            <w:shd w:fill="F2F6FA"/>
          </w:tcPr>
          <w:p>
            <w:pPr>
              <w:spacing w:after="0"/>
            </w:pPr>
            <w:r/>
            <w:r>
              <w:rPr>
                <w:rFonts w:ascii="Aptos" w:hAnsi="Aptos"/>
                <w:b w:val="0"/>
                <w:sz w:val="16"/>
              </w:rPr>
              <w:t>Evidence provenance</w:t>
            </w:r>
          </w:p>
        </w:tc>
        <w:tc>
          <w:tcPr>
            <w:tcW w:type="dxa" w:w="8136"/>
            <w:vAlign w:val="center"/>
            <w:shd w:fill="F2F6FA"/>
          </w:tcPr>
          <w:p>
            <w:pPr>
              <w:spacing w:after="0"/>
            </w:pPr>
            <w:r/>
            <w:r>
              <w:rPr>
                <w:rFonts w:ascii="Aptos" w:hAnsi="Aptos"/>
                <w:b w:val="0"/>
                <w:sz w:val="16"/>
              </w:rPr>
              <w:t>Information about who captured evidence, when, for which element and under what model/version.</w:t>
            </w:r>
          </w:p>
        </w:tc>
      </w:tr>
      <w:tr>
        <w:tc>
          <w:tcPr>
            <w:tcW w:type="dxa" w:w="2376"/>
            <w:vAlign w:val="center"/>
          </w:tcPr>
          <w:p>
            <w:pPr>
              <w:spacing w:after="0"/>
            </w:pPr>
            <w:r/>
            <w:r>
              <w:rPr>
                <w:rFonts w:ascii="Aptos" w:hAnsi="Aptos"/>
                <w:b w:val="0"/>
                <w:sz w:val="16"/>
              </w:rPr>
              <w:t>Offline synchronization</w:t>
            </w:r>
          </w:p>
        </w:tc>
        <w:tc>
          <w:tcPr>
            <w:tcW w:type="dxa" w:w="8136"/>
            <w:vAlign w:val="center"/>
          </w:tcPr>
          <w:p>
            <w:pPr>
              <w:spacing w:after="0"/>
            </w:pPr>
            <w:r/>
            <w:r>
              <w:rPr>
                <w:rFonts w:ascii="Aptos" w:hAnsi="Aptos"/>
                <w:b w:val="0"/>
                <w:sz w:val="16"/>
              </w:rPr>
              <w:t>Process for storing work locally and retrying server synchronization when connectivity returns.</w:t>
            </w:r>
          </w:p>
        </w:tc>
      </w:tr>
    </w:tbl>
    <w:p>
      <w:pPr>
        <w:spacing w:after="20"/>
      </w:pPr>
    </w:p>
    <w:p>
      <w:pPr>
        <w:pStyle w:val="Heading1"/>
      </w:pPr>
      <w:r>
        <w:t>14. Future Enhancements</w:t>
      </w:r>
    </w:p>
    <w:p>
      <w:pPr>
        <w:pStyle w:val="ListBullet"/>
        <w:spacing w:after="40"/>
      </w:pPr>
      <w:r>
        <w:t>Robust IFC ingestion, element property mapping and model-version comparison.</w:t>
      </w:r>
    </w:p>
    <w:p>
      <w:pPr>
        <w:pStyle w:val="ListBullet"/>
        <w:spacing w:after="40"/>
      </w:pPr>
      <w:r>
        <w:t>Point-cloud or depth-based geometric deviation analysis.</w:t>
      </w:r>
    </w:p>
    <w:p>
      <w:pPr>
        <w:pStyle w:val="ListBullet"/>
        <w:spacing w:after="40"/>
      </w:pPr>
      <w:r>
        <w:t>Computer-vision-assisted element detection and progress classification with labeled validation data.</w:t>
      </w:r>
    </w:p>
    <w:p>
      <w:pPr>
        <w:pStyle w:val="ListBullet"/>
        <w:spacing w:after="40"/>
      </w:pPr>
      <w:r>
        <w:t>Offline capture queue and conflict-aware synchronization.</w:t>
      </w:r>
    </w:p>
    <w:p>
      <w:pPr>
        <w:pStyle w:val="ListBullet"/>
        <w:spacing w:after="40"/>
      </w:pPr>
      <w:r>
        <w:t>Role-based authentication, project membership and enterprise audit controls.</w:t>
      </w:r>
    </w:p>
    <w:p>
      <w:pPr>
        <w:pStyle w:val="ListBullet"/>
        <w:spacing w:after="40"/>
      </w:pPr>
      <w:r>
        <w:t>Weighted progress metrics based on quantities, work packages or earned-value methods.</w:t>
      </w:r>
    </w:p>
    <w:p>
      <w:pPr>
        <w:pStyle w:val="ListBullet"/>
        <w:spacing w:after="40"/>
      </w:pPr>
      <w:r>
        <w:t>Integration with project scheduling systems and common data environments.</w:t>
      </w:r>
    </w:p>
    <w:p>
      <w:pPr>
        <w:pStyle w:val="ListBullet"/>
        <w:spacing w:after="40"/>
      </w:pPr>
      <w:r>
        <w:t>Location-aware capture history and optional site maps.</w:t>
      </w:r>
    </w:p>
    <w:p>
      <w:pPr>
        <w:pStyle w:val="ListBullet"/>
        <w:spacing w:after="40"/>
      </w:pPr>
      <w:r>
        <w:t>Report exports and scheduled progress summaries.</w:t>
      </w:r>
    </w:p>
    <w:p>
      <w:pPr>
        <w:pStyle w:val="ListBullet"/>
        <w:spacing w:after="40"/>
      </w:pPr>
      <w:r>
        <w:t>Deployment to a secured cloud environment with object storage, backups and monitoring.</w:t>
      </w:r>
    </w:p>
    <w:p>
      <w:pPr>
        <w:pStyle w:val="Heading1"/>
      </w:pPr>
      <w:r>
        <w:t>Appendix A — Recommended Initial Development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7365D"/>
          </w:tcPr>
          <w:p>
            <w:pPr>
              <w:spacing w:after="0"/>
            </w:pPr>
            <w:r/>
            <w:r>
              <w:rPr>
                <w:rFonts w:ascii="Aptos" w:hAnsi="Aptos"/>
                <w:b/>
                <w:color w:val="FFFFFF"/>
                <w:sz w:val="17"/>
              </w:rPr>
              <w:t>Milestone</w:t>
            </w:r>
          </w:p>
        </w:tc>
        <w:tc>
          <w:tcPr>
            <w:tcW w:type="dxa" w:w="4320"/>
            <w:vAlign w:val="center"/>
            <w:shd w:fill="17365D"/>
          </w:tcPr>
          <w:p>
            <w:pPr>
              <w:spacing w:after="0"/>
            </w:pPr>
            <w:r/>
            <w:r>
              <w:rPr>
                <w:rFonts w:ascii="Aptos" w:hAnsi="Aptos"/>
                <w:b/>
                <w:color w:val="FFFFFF"/>
                <w:sz w:val="17"/>
              </w:rPr>
              <w:t>Deliverable</w:t>
            </w:r>
          </w:p>
        </w:tc>
        <w:tc>
          <w:tcPr>
            <w:tcW w:type="dxa" w:w="4176"/>
            <w:vAlign w:val="center"/>
            <w:shd w:fill="17365D"/>
          </w:tcPr>
          <w:p>
            <w:pPr>
              <w:spacing w:after="0"/>
            </w:pPr>
            <w:r/>
            <w:r>
              <w:rPr>
                <w:rFonts w:ascii="Aptos" w:hAnsi="Aptos"/>
                <w:b/>
                <w:color w:val="FFFFFF"/>
                <w:sz w:val="17"/>
              </w:rPr>
              <w:t>Exit condition</w:t>
            </w:r>
          </w:p>
        </w:tc>
      </w:tr>
      <w:tr>
        <w:tc>
          <w:tcPr>
            <w:tcW w:type="dxa" w:w="2016"/>
            <w:vAlign w:val="center"/>
          </w:tcPr>
          <w:p>
            <w:pPr>
              <w:spacing w:after="0"/>
            </w:pPr>
            <w:r/>
            <w:r>
              <w:rPr>
                <w:rFonts w:ascii="Aptos" w:hAnsi="Aptos"/>
                <w:b w:val="0"/>
                <w:sz w:val="16"/>
              </w:rPr>
              <w:t>M1 — Foundation</w:t>
            </w:r>
          </w:p>
        </w:tc>
        <w:tc>
          <w:tcPr>
            <w:tcW w:type="dxa" w:w="4320"/>
            <w:vAlign w:val="center"/>
          </w:tcPr>
          <w:p>
            <w:pPr>
              <w:spacing w:after="0"/>
            </w:pPr>
            <w:r/>
            <w:r>
              <w:rPr>
                <w:rFonts w:ascii="Aptos" w:hAnsi="Aptos"/>
                <w:b w:val="0"/>
                <w:sz w:val="16"/>
              </w:rPr>
              <w:t>Repository folders, README, backend health endpoint, dashboard shell, Unity scripts as source.</w:t>
            </w:r>
          </w:p>
        </w:tc>
        <w:tc>
          <w:tcPr>
            <w:tcW w:type="dxa" w:w="4176"/>
            <w:vAlign w:val="center"/>
          </w:tcPr>
          <w:p>
            <w:pPr>
              <w:spacing w:after="0"/>
            </w:pPr>
            <w:r/>
            <w:r>
              <w:rPr>
                <w:rFonts w:ascii="Aptos" w:hAnsi="Aptos"/>
                <w:b w:val="0"/>
                <w:sz w:val="16"/>
              </w:rPr>
              <w:t>Backend health check and basic dashboard start locally.</w:t>
            </w:r>
          </w:p>
        </w:tc>
      </w:tr>
      <w:tr>
        <w:tc>
          <w:tcPr>
            <w:tcW w:type="dxa" w:w="2016"/>
            <w:vAlign w:val="center"/>
            <w:shd w:fill="F2F6FA"/>
          </w:tcPr>
          <w:p>
            <w:pPr>
              <w:spacing w:after="0"/>
            </w:pPr>
            <w:r/>
            <w:r>
              <w:rPr>
                <w:rFonts w:ascii="Aptos" w:hAnsi="Aptos"/>
                <w:b w:val="0"/>
                <w:sz w:val="16"/>
              </w:rPr>
              <w:t>M2 — AR proof of concept</w:t>
            </w:r>
          </w:p>
        </w:tc>
        <w:tc>
          <w:tcPr>
            <w:tcW w:type="dxa" w:w="4320"/>
            <w:vAlign w:val="center"/>
            <w:shd w:fill="F2F6FA"/>
          </w:tcPr>
          <w:p>
            <w:pPr>
              <w:spacing w:after="0"/>
            </w:pPr>
            <w:r/>
            <w:r>
              <w:rPr>
                <w:rFonts w:ascii="Aptos" w:hAnsi="Aptos"/>
                <w:b w:val="0"/>
                <w:sz w:val="16"/>
              </w:rPr>
              <w:t>AR session, plane detection, tap-to-place cube on Android.</w:t>
            </w:r>
          </w:p>
        </w:tc>
        <w:tc>
          <w:tcPr>
            <w:tcW w:type="dxa" w:w="4176"/>
            <w:vAlign w:val="center"/>
            <w:shd w:fill="F2F6FA"/>
          </w:tcPr>
          <w:p>
            <w:pPr>
              <w:spacing w:after="0"/>
            </w:pPr>
            <w:r/>
            <w:r>
              <w:rPr>
                <w:rFonts w:ascii="Aptos" w:hAnsi="Aptos"/>
                <w:b w:val="0"/>
                <w:sz w:val="16"/>
              </w:rPr>
              <w:t>Successful test on an ARCore-supported phone.</w:t>
            </w:r>
          </w:p>
        </w:tc>
      </w:tr>
      <w:tr>
        <w:tc>
          <w:tcPr>
            <w:tcW w:type="dxa" w:w="2016"/>
            <w:vAlign w:val="center"/>
          </w:tcPr>
          <w:p>
            <w:pPr>
              <w:spacing w:after="0"/>
            </w:pPr>
            <w:r/>
            <w:r>
              <w:rPr>
                <w:rFonts w:ascii="Aptos" w:hAnsi="Aptos"/>
                <w:b w:val="0"/>
                <w:sz w:val="16"/>
              </w:rPr>
              <w:t>M3 — BIM element prototype</w:t>
            </w:r>
          </w:p>
        </w:tc>
        <w:tc>
          <w:tcPr>
            <w:tcW w:type="dxa" w:w="4320"/>
            <w:vAlign w:val="center"/>
          </w:tcPr>
          <w:p>
            <w:pPr>
              <w:spacing w:after="0"/>
            </w:pPr>
            <w:r/>
            <w:r>
              <w:rPr>
                <w:rFonts w:ascii="Aptos" w:hAnsi="Aptos"/>
                <w:b w:val="0"/>
                <w:sz w:val="16"/>
              </w:rPr>
              <w:t>Lightweight model with stable element IDs and schedule metadata.</w:t>
            </w:r>
          </w:p>
        </w:tc>
        <w:tc>
          <w:tcPr>
            <w:tcW w:type="dxa" w:w="4176"/>
            <w:vAlign w:val="center"/>
          </w:tcPr>
          <w:p>
            <w:pPr>
              <w:spacing w:after="0"/>
            </w:pPr>
            <w:r/>
            <w:r>
              <w:rPr>
                <w:rFonts w:ascii="Aptos" w:hAnsi="Aptos"/>
                <w:b w:val="0"/>
                <w:sz w:val="16"/>
              </w:rPr>
              <w:t>Element selection maps to expected metadata.</w:t>
            </w:r>
          </w:p>
        </w:tc>
      </w:tr>
      <w:tr>
        <w:tc>
          <w:tcPr>
            <w:tcW w:type="dxa" w:w="2016"/>
            <w:vAlign w:val="center"/>
            <w:shd w:fill="F2F6FA"/>
          </w:tcPr>
          <w:p>
            <w:pPr>
              <w:spacing w:after="0"/>
            </w:pPr>
            <w:r/>
            <w:r>
              <w:rPr>
                <w:rFonts w:ascii="Aptos" w:hAnsi="Aptos"/>
                <w:b w:val="0"/>
                <w:sz w:val="16"/>
              </w:rPr>
              <w:t>M4 — Evidence workflow</w:t>
            </w:r>
          </w:p>
        </w:tc>
        <w:tc>
          <w:tcPr>
            <w:tcW w:type="dxa" w:w="4320"/>
            <w:vAlign w:val="center"/>
            <w:shd w:fill="F2F6FA"/>
          </w:tcPr>
          <w:p>
            <w:pPr>
              <w:spacing w:after="0"/>
            </w:pPr>
            <w:r/>
            <w:r>
              <w:rPr>
                <w:rFonts w:ascii="Aptos" w:hAnsi="Aptos"/>
                <w:b w:val="0"/>
                <w:sz w:val="16"/>
              </w:rPr>
              <w:t>Photo capture and timestamped observation API.</w:t>
            </w:r>
          </w:p>
        </w:tc>
        <w:tc>
          <w:tcPr>
            <w:tcW w:type="dxa" w:w="4176"/>
            <w:vAlign w:val="center"/>
            <w:shd w:fill="F2F6FA"/>
          </w:tcPr>
          <w:p>
            <w:pPr>
              <w:spacing w:after="0"/>
            </w:pPr>
            <w:r/>
            <w:r>
              <w:rPr>
                <w:rFonts w:ascii="Aptos" w:hAnsi="Aptos"/>
                <w:b w:val="0"/>
                <w:sz w:val="16"/>
              </w:rPr>
              <w:t>Observation persists and is visible in the dashboard.</w:t>
            </w:r>
          </w:p>
        </w:tc>
      </w:tr>
      <w:tr>
        <w:tc>
          <w:tcPr>
            <w:tcW w:type="dxa" w:w="2016"/>
            <w:vAlign w:val="center"/>
          </w:tcPr>
          <w:p>
            <w:pPr>
              <w:spacing w:after="0"/>
            </w:pPr>
            <w:r/>
            <w:r>
              <w:rPr>
                <w:rFonts w:ascii="Aptos" w:hAnsi="Aptos"/>
                <w:b w:val="0"/>
                <w:sz w:val="16"/>
              </w:rPr>
              <w:t>M5 — Schedule dashboard</w:t>
            </w:r>
          </w:p>
        </w:tc>
        <w:tc>
          <w:tcPr>
            <w:tcW w:type="dxa" w:w="4320"/>
            <w:vAlign w:val="center"/>
          </w:tcPr>
          <w:p>
            <w:pPr>
              <w:spacing w:after="0"/>
            </w:pPr>
            <w:r/>
            <w:r>
              <w:rPr>
                <w:rFonts w:ascii="Aptos" w:hAnsi="Aptos"/>
                <w:b w:val="0"/>
                <w:sz w:val="16"/>
              </w:rPr>
              <w:t>Rule-based progress states, delay flags and review queue.</w:t>
            </w:r>
          </w:p>
        </w:tc>
        <w:tc>
          <w:tcPr>
            <w:tcW w:type="dxa" w:w="4176"/>
            <w:vAlign w:val="center"/>
          </w:tcPr>
          <w:p>
            <w:pPr>
              <w:spacing w:after="0"/>
            </w:pPr>
            <w:r/>
            <w:r>
              <w:rPr>
                <w:rFonts w:ascii="Aptos" w:hAnsi="Aptos"/>
                <w:b w:val="0"/>
                <w:sz w:val="16"/>
              </w:rPr>
              <w:t>Rules pass automated tests and uncertain cases are handled safely.</w:t>
            </w:r>
          </w:p>
        </w:tc>
      </w:tr>
      <w:tr>
        <w:tc>
          <w:tcPr>
            <w:tcW w:type="dxa" w:w="2016"/>
            <w:vAlign w:val="center"/>
            <w:shd w:fill="F2F6FA"/>
          </w:tcPr>
          <w:p>
            <w:pPr>
              <w:spacing w:after="0"/>
            </w:pPr>
            <w:r/>
            <w:r>
              <w:rPr>
                <w:rFonts w:ascii="Aptos" w:hAnsi="Aptos"/>
                <w:b w:val="0"/>
                <w:sz w:val="16"/>
              </w:rPr>
              <w:t>M6 — Vision experiment</w:t>
            </w:r>
          </w:p>
        </w:tc>
        <w:tc>
          <w:tcPr>
            <w:tcW w:type="dxa" w:w="4320"/>
            <w:vAlign w:val="center"/>
            <w:shd w:fill="F2F6FA"/>
          </w:tcPr>
          <w:p>
            <w:pPr>
              <w:spacing w:after="0"/>
            </w:pPr>
            <w:r/>
            <w:r>
              <w:rPr>
                <w:rFonts w:ascii="Aptos" w:hAnsi="Aptos"/>
                <w:b w:val="0"/>
                <w:sz w:val="16"/>
              </w:rPr>
              <w:t>Optional detection pipeline with confidence and manual review.</w:t>
            </w:r>
          </w:p>
        </w:tc>
        <w:tc>
          <w:tcPr>
            <w:tcW w:type="dxa" w:w="4176"/>
            <w:vAlign w:val="center"/>
            <w:shd w:fill="F2F6FA"/>
          </w:tcPr>
          <w:p>
            <w:pPr>
              <w:spacing w:after="0"/>
            </w:pPr>
            <w:r/>
            <w:r>
              <w:rPr>
                <w:rFonts w:ascii="Aptos" w:hAnsi="Aptos"/>
                <w:b w:val="0"/>
                <w:sz w:val="16"/>
              </w:rPr>
              <w:t>Measured evaluation on a small labeled test set; no unsupported completion claims.</w:t>
            </w:r>
          </w:p>
        </w:tc>
      </w:tr>
    </w:tbl>
    <w:p>
      <w:pPr>
        <w:spacing w:after="20"/>
      </w:pPr>
    </w:p>
    <w:p>
      <w:pPr>
        <w:pStyle w:val="Heading1"/>
      </w:pPr>
      <w:r>
        <w:t>Appendix B — Initial Release Definition</w:t>
      </w:r>
    </w:p>
    <w:p>
      <w:r>
        <w:t>The initial demonstrator is considered complete when a supported Android phone can place a simple model/object in AR, a user can capture an observation associated with an element ID, the backend stores that observation, and the web dashboard shows the observation and its schedule-aware state. Real-time automatic completion recognition, robust large-model IFC import and production-grade cloud deployment are later milestones unless separately implemented and tested.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BuildLens 4D • SRS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BUILDLENS 4D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