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8AA8" w14:textId="77777777" w:rsidR="005227ED" w:rsidRDefault="00000000">
      <w:pPr>
        <w:pStyle w:val="Heading1"/>
      </w:pPr>
      <w:bookmarkStart w:id="0" w:name="各軸の範囲と最大速度"/>
      <w:r>
        <w:rPr>
          <w:rFonts w:hint="eastAsia"/>
        </w:rPr>
        <w:t>各軸の範囲と最大速度</w:t>
      </w:r>
    </w:p>
    <w:p w14:paraId="51B33D53" w14:textId="77777777" w:rsidR="005227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各軸の可動範囲</w:t>
      </w:r>
    </w:p>
    <w:p w14:paraId="64448160" w14:textId="77777777" w:rsidR="005227E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経路上で必要となる最大速度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28"/>
        <w:gridCol w:w="2340"/>
        <w:gridCol w:w="1386"/>
      </w:tblGrid>
      <w:tr w:rsidR="005227ED" w14:paraId="2DDBE8EA" w14:textId="77777777" w:rsidTr="00587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28" w:type="dxa"/>
            <w:tcBorders>
              <w:bottom w:val="none" w:sz="0" w:space="0" w:color="auto"/>
            </w:tcBorders>
          </w:tcPr>
          <w:p w14:paraId="3324331E" w14:textId="77777777" w:rsidR="005227ED" w:rsidRDefault="00000000">
            <w:pPr>
              <w:pStyle w:val="Compact"/>
            </w:pPr>
            <w:r>
              <w:rPr>
                <w:rFonts w:hint="eastAsia"/>
              </w:rPr>
              <w:t>軸名</w:t>
            </w:r>
          </w:p>
        </w:tc>
        <w:tc>
          <w:tcPr>
            <w:tcW w:w="2340" w:type="dxa"/>
            <w:tcBorders>
              <w:bottom w:val="none" w:sz="0" w:space="0" w:color="auto"/>
            </w:tcBorders>
          </w:tcPr>
          <w:p w14:paraId="0EC9C750" w14:textId="77777777" w:rsidR="005227ED" w:rsidRDefault="00000000">
            <w:pPr>
              <w:pStyle w:val="Compact"/>
            </w:pPr>
            <w:r>
              <w:rPr>
                <w:rFonts w:hint="eastAsia"/>
              </w:rPr>
              <w:t>範囲</w:t>
            </w:r>
          </w:p>
        </w:tc>
        <w:tc>
          <w:tcPr>
            <w:tcW w:w="1386" w:type="dxa"/>
            <w:tcBorders>
              <w:bottom w:val="none" w:sz="0" w:space="0" w:color="auto"/>
            </w:tcBorders>
          </w:tcPr>
          <w:p w14:paraId="6DF0117D" w14:textId="77777777" w:rsidR="005227ED" w:rsidRDefault="00000000">
            <w:pPr>
              <w:pStyle w:val="Compact"/>
            </w:pPr>
            <w:r>
              <w:rPr>
                <w:rFonts w:hint="eastAsia"/>
              </w:rPr>
              <w:t>最大速度</w:t>
            </w:r>
          </w:p>
        </w:tc>
      </w:tr>
      <w:tr w:rsidR="005227ED" w14:paraId="43640F8D" w14:textId="77777777" w:rsidTr="00587860">
        <w:tc>
          <w:tcPr>
            <w:tcW w:w="5328" w:type="dxa"/>
          </w:tcPr>
          <w:p w14:paraId="68832043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base.stp_base_to_shoulder</w:t>
            </w:r>
          </w:p>
        </w:tc>
        <w:tc>
          <w:tcPr>
            <w:tcW w:w="2340" w:type="dxa"/>
          </w:tcPr>
          <w:p w14:paraId="0979A095" w14:textId="77777777" w:rsidR="005227ED" w:rsidRDefault="00000000">
            <w:pPr>
              <w:pStyle w:val="Compact"/>
            </w:pPr>
            <w:r>
              <w:t xml:space="preserve">-90.00 </w:t>
            </w:r>
            <w:r>
              <w:t>から</w:t>
            </w:r>
            <w:r>
              <w:t xml:space="preserve"> 90.00 deg</w:t>
            </w:r>
          </w:p>
        </w:tc>
        <w:tc>
          <w:tcPr>
            <w:tcW w:w="1386" w:type="dxa"/>
          </w:tcPr>
          <w:p w14:paraId="1A12195F" w14:textId="77777777" w:rsidR="005227ED" w:rsidRDefault="00000000">
            <w:pPr>
              <w:pStyle w:val="Compact"/>
            </w:pPr>
            <w:r>
              <w:t>38.24 deg/s</w:t>
            </w:r>
          </w:p>
        </w:tc>
      </w:tr>
      <w:tr w:rsidR="005227ED" w14:paraId="5FBA8B17" w14:textId="77777777" w:rsidTr="00587860">
        <w:tc>
          <w:tcPr>
            <w:tcW w:w="5328" w:type="dxa"/>
          </w:tcPr>
          <w:p w14:paraId="70B57D58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shoulder.stp_shoulder_to_upper_arm</w:t>
            </w:r>
          </w:p>
        </w:tc>
        <w:tc>
          <w:tcPr>
            <w:tcW w:w="2340" w:type="dxa"/>
          </w:tcPr>
          <w:p w14:paraId="7D969319" w14:textId="77777777" w:rsidR="005227ED" w:rsidRDefault="00000000">
            <w:pPr>
              <w:pStyle w:val="Compact"/>
            </w:pPr>
            <w:r>
              <w:t xml:space="preserve">-100.00 </w:t>
            </w:r>
            <w:r>
              <w:t>から</w:t>
            </w:r>
            <w:r>
              <w:t xml:space="preserve"> 100.00 deg</w:t>
            </w:r>
          </w:p>
        </w:tc>
        <w:tc>
          <w:tcPr>
            <w:tcW w:w="1386" w:type="dxa"/>
          </w:tcPr>
          <w:p w14:paraId="14962949" w14:textId="77777777" w:rsidR="005227ED" w:rsidRDefault="00000000">
            <w:pPr>
              <w:pStyle w:val="Compact"/>
            </w:pPr>
            <w:r>
              <w:t>56.03 deg/s</w:t>
            </w:r>
          </w:p>
        </w:tc>
      </w:tr>
      <w:tr w:rsidR="005227ED" w14:paraId="15B44E37" w14:textId="77777777" w:rsidTr="00587860">
        <w:tc>
          <w:tcPr>
            <w:tcW w:w="5328" w:type="dxa"/>
          </w:tcPr>
          <w:p w14:paraId="1276ECB1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upper_arm.stp_upper_arm_to_lower_arm</w:t>
            </w:r>
          </w:p>
        </w:tc>
        <w:tc>
          <w:tcPr>
            <w:tcW w:w="2340" w:type="dxa"/>
          </w:tcPr>
          <w:p w14:paraId="7762F506" w14:textId="77777777" w:rsidR="005227ED" w:rsidRDefault="00000000">
            <w:pPr>
              <w:pStyle w:val="Compact"/>
            </w:pPr>
            <w:r>
              <w:t xml:space="preserve">-90.00 </w:t>
            </w:r>
            <w:r>
              <w:t>から</w:t>
            </w:r>
            <w:r>
              <w:t xml:space="preserve"> 90.00 deg</w:t>
            </w:r>
          </w:p>
        </w:tc>
        <w:tc>
          <w:tcPr>
            <w:tcW w:w="1386" w:type="dxa"/>
          </w:tcPr>
          <w:p w14:paraId="2A5EE642" w14:textId="77777777" w:rsidR="005227ED" w:rsidRDefault="00000000">
            <w:pPr>
              <w:pStyle w:val="Compact"/>
            </w:pPr>
            <w:r>
              <w:t>28.50 deg/s</w:t>
            </w:r>
          </w:p>
        </w:tc>
      </w:tr>
      <w:tr w:rsidR="005227ED" w14:paraId="31C23723" w14:textId="77777777" w:rsidTr="00587860">
        <w:tc>
          <w:tcPr>
            <w:tcW w:w="5328" w:type="dxa"/>
          </w:tcPr>
          <w:p w14:paraId="41295E76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lower_arm.stp_lower_arm_to_slider</w:t>
            </w:r>
          </w:p>
        </w:tc>
        <w:tc>
          <w:tcPr>
            <w:tcW w:w="2340" w:type="dxa"/>
          </w:tcPr>
          <w:p w14:paraId="6B199D78" w14:textId="77777777" w:rsidR="005227ED" w:rsidRDefault="00000000">
            <w:pPr>
              <w:pStyle w:val="Compact"/>
            </w:pPr>
            <w:r>
              <w:t xml:space="preserve">-490.00 </w:t>
            </w:r>
            <w:r>
              <w:t>から</w:t>
            </w:r>
            <w:r>
              <w:t xml:space="preserve"> 345.00 mm</w:t>
            </w:r>
          </w:p>
        </w:tc>
        <w:tc>
          <w:tcPr>
            <w:tcW w:w="1386" w:type="dxa"/>
          </w:tcPr>
          <w:p w14:paraId="50BB052C" w14:textId="77777777" w:rsidR="005227ED" w:rsidRDefault="00000000">
            <w:pPr>
              <w:pStyle w:val="Compact"/>
            </w:pPr>
            <w:r>
              <w:t>294.21 mm/s</w:t>
            </w:r>
          </w:p>
        </w:tc>
      </w:tr>
      <w:tr w:rsidR="005227ED" w14:paraId="6AAC9B66" w14:textId="77777777" w:rsidTr="00587860">
        <w:tc>
          <w:tcPr>
            <w:tcW w:w="5328" w:type="dxa"/>
          </w:tcPr>
          <w:p w14:paraId="02C9FE81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slider.stp_slider_to_upper_wrist</w:t>
            </w:r>
          </w:p>
        </w:tc>
        <w:tc>
          <w:tcPr>
            <w:tcW w:w="2340" w:type="dxa"/>
          </w:tcPr>
          <w:p w14:paraId="1A35449A" w14:textId="77777777" w:rsidR="005227ED" w:rsidRDefault="00000000">
            <w:pPr>
              <w:pStyle w:val="Compact"/>
            </w:pPr>
            <w:r>
              <w:t xml:space="preserve">-180.00 </w:t>
            </w:r>
            <w:r>
              <w:t>から</w:t>
            </w:r>
            <w:r>
              <w:t xml:space="preserve"> 180.00 deg</w:t>
            </w:r>
          </w:p>
        </w:tc>
        <w:tc>
          <w:tcPr>
            <w:tcW w:w="1386" w:type="dxa"/>
          </w:tcPr>
          <w:p w14:paraId="08958219" w14:textId="77777777" w:rsidR="005227ED" w:rsidRDefault="00000000">
            <w:pPr>
              <w:pStyle w:val="Compact"/>
            </w:pPr>
            <w:r>
              <w:t>40.26 deg/s</w:t>
            </w:r>
          </w:p>
        </w:tc>
      </w:tr>
      <w:tr w:rsidR="005227ED" w14:paraId="043A1106" w14:textId="77777777" w:rsidTr="00587860">
        <w:tc>
          <w:tcPr>
            <w:tcW w:w="5328" w:type="dxa"/>
          </w:tcPr>
          <w:p w14:paraId="7AD2793C" w14:textId="77777777" w:rsidR="005227ED" w:rsidRDefault="00000000">
            <w:pPr>
              <w:pStyle w:val="Compact"/>
            </w:pPr>
            <w:r>
              <w:rPr>
                <w:rStyle w:val="VerbatimChar"/>
              </w:rPr>
              <w:t>upper_wrist.stp_upper_wrist_to_lower_wrist</w:t>
            </w:r>
          </w:p>
        </w:tc>
        <w:tc>
          <w:tcPr>
            <w:tcW w:w="2340" w:type="dxa"/>
          </w:tcPr>
          <w:p w14:paraId="7781E330" w14:textId="77777777" w:rsidR="005227ED" w:rsidRDefault="00000000">
            <w:pPr>
              <w:pStyle w:val="Compact"/>
            </w:pPr>
            <w:r>
              <w:t xml:space="preserve">-110.00 </w:t>
            </w:r>
            <w:r>
              <w:t>から</w:t>
            </w:r>
            <w:r>
              <w:t xml:space="preserve"> 110.00 deg</w:t>
            </w:r>
          </w:p>
        </w:tc>
        <w:tc>
          <w:tcPr>
            <w:tcW w:w="1386" w:type="dxa"/>
          </w:tcPr>
          <w:p w14:paraId="4CF593F6" w14:textId="77777777" w:rsidR="005227ED" w:rsidRDefault="00000000">
            <w:pPr>
              <w:pStyle w:val="Compact"/>
            </w:pPr>
            <w:r>
              <w:t>38.24 deg/s</w:t>
            </w:r>
          </w:p>
        </w:tc>
      </w:tr>
    </w:tbl>
    <w:p w14:paraId="42ABBFB0" w14:textId="77777777" w:rsidR="005227ED" w:rsidRDefault="00000000" w:rsidP="009C3C2B">
      <w:pPr>
        <w:pStyle w:val="Heading2"/>
        <w:spacing w:before="240"/>
      </w:pPr>
      <w:bookmarkStart w:id="1" w:name="補足"/>
      <w:r>
        <w:rPr>
          <w:rFonts w:hint="eastAsia"/>
        </w:rPr>
        <w:t>補足</w:t>
      </w:r>
    </w:p>
    <w:p w14:paraId="51E598BB" w14:textId="77777777" w:rsidR="005227ED" w:rsidRDefault="00000000">
      <w:pPr>
        <w:pStyle w:val="FirstParagraph"/>
      </w:pPr>
      <w:r>
        <w:rPr>
          <w:rStyle w:val="VerbatimChar"/>
        </w:rPr>
        <w:t>lower_arm.stp_lower_arm_to_slider</w:t>
      </w:r>
      <w:r>
        <w:t xml:space="preserve"> </w:t>
      </w:r>
      <w:r>
        <w:rPr>
          <w:rFonts w:hint="eastAsia"/>
        </w:rPr>
        <w:t>は回転軸ではなく直動軸のため、角度ではなくストローク範囲と最大直動速度で表記しています。</w:t>
      </w:r>
    </w:p>
    <w:p w14:paraId="702116F2" w14:textId="77777777" w:rsidR="005227ED" w:rsidRDefault="00000000">
      <w:pPr>
        <w:pStyle w:val="Heading2"/>
      </w:pPr>
      <w:bookmarkStart w:id="2" w:name="送付文面例"/>
      <w:bookmarkEnd w:id="1"/>
      <w:r>
        <w:rPr>
          <w:rFonts w:hint="eastAsia"/>
        </w:rPr>
        <w:t>送付文面例</w:t>
      </w:r>
    </w:p>
    <w:p w14:paraId="407A3A06" w14:textId="77777777" w:rsidR="005227ED" w:rsidRDefault="00000000">
      <w:pPr>
        <w:pStyle w:val="FirstParagraph"/>
      </w:pPr>
      <w:r>
        <w:rPr>
          <w:rFonts w:hint="eastAsia"/>
        </w:rPr>
        <w:t>各軸の範囲と最大速度を以下に整理しました。</w:t>
      </w:r>
      <w:r>
        <w:br/>
      </w:r>
      <w:r>
        <w:rPr>
          <w:rFonts w:hint="eastAsia"/>
        </w:rPr>
        <w:t>回転軸は</w:t>
      </w:r>
      <w:r>
        <w:t xml:space="preserve"> </w:t>
      </w:r>
      <w:r>
        <w:rPr>
          <w:rStyle w:val="VerbatimChar"/>
        </w:rPr>
        <w:t>deg / deg/s</w:t>
      </w:r>
      <w:r>
        <w:rPr>
          <w:rFonts w:hint="eastAsia"/>
        </w:rPr>
        <w:t>、直動軸は</w:t>
      </w:r>
      <w:r>
        <w:t xml:space="preserve"> </w:t>
      </w:r>
      <w:r>
        <w:rPr>
          <w:rStyle w:val="VerbatimChar"/>
        </w:rPr>
        <w:t>mm / mm/s</w:t>
      </w:r>
      <w:r>
        <w:t xml:space="preserve"> </w:t>
      </w:r>
      <w:r>
        <w:rPr>
          <w:rFonts w:hint="eastAsia"/>
        </w:rPr>
        <w:t>で記載しています。</w:t>
      </w:r>
    </w:p>
    <w:p w14:paraId="2C10D89D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base</w:t>
      </w:r>
      <w:r>
        <w:t xml:space="preserve">: -90.00 </w:t>
      </w:r>
      <w:r>
        <w:t>から</w:t>
      </w:r>
      <w:r>
        <w:t xml:space="preserve"> 90.00 </w:t>
      </w:r>
      <w:r>
        <w:rPr>
          <w:rFonts w:hint="eastAsia"/>
        </w:rPr>
        <w:t>deg</w:t>
      </w:r>
      <w:r>
        <w:rPr>
          <w:rFonts w:hint="eastAsia"/>
        </w:rPr>
        <w:t>、最大</w:t>
      </w:r>
      <w:r>
        <w:t xml:space="preserve"> 38.24 deg/s</w:t>
      </w:r>
    </w:p>
    <w:p w14:paraId="1D52D01C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shoulder</w:t>
      </w:r>
      <w:r>
        <w:t xml:space="preserve">: -100.00 </w:t>
      </w:r>
      <w:r>
        <w:t>から</w:t>
      </w:r>
      <w:r>
        <w:t xml:space="preserve"> 100.00 </w:t>
      </w:r>
      <w:r>
        <w:rPr>
          <w:rFonts w:hint="eastAsia"/>
        </w:rPr>
        <w:t>deg</w:t>
      </w:r>
      <w:r>
        <w:rPr>
          <w:rFonts w:hint="eastAsia"/>
        </w:rPr>
        <w:t>、最大</w:t>
      </w:r>
      <w:r>
        <w:t xml:space="preserve"> 56.03 deg/s</w:t>
      </w:r>
    </w:p>
    <w:p w14:paraId="0D068A2E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upper_arm</w:t>
      </w:r>
      <w:r>
        <w:t xml:space="preserve">: -90.00 </w:t>
      </w:r>
      <w:r>
        <w:t>から</w:t>
      </w:r>
      <w:r>
        <w:t xml:space="preserve"> 90.00 </w:t>
      </w:r>
      <w:r>
        <w:rPr>
          <w:rFonts w:hint="eastAsia"/>
        </w:rPr>
        <w:t>deg</w:t>
      </w:r>
      <w:r>
        <w:rPr>
          <w:rFonts w:hint="eastAsia"/>
        </w:rPr>
        <w:t>、最大</w:t>
      </w:r>
      <w:r>
        <w:t xml:space="preserve"> 28.50 deg/s</w:t>
      </w:r>
    </w:p>
    <w:p w14:paraId="4EEFCF8A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lower_arm_to_slider</w:t>
      </w:r>
      <w:r>
        <w:t xml:space="preserve">: -490.00 </w:t>
      </w:r>
      <w:r>
        <w:t>から</w:t>
      </w:r>
      <w:r>
        <w:t xml:space="preserve"> 345.00 </w:t>
      </w:r>
      <w:r>
        <w:rPr>
          <w:rFonts w:hint="eastAsia"/>
        </w:rPr>
        <w:t>mm</w:t>
      </w:r>
      <w:r>
        <w:rPr>
          <w:rFonts w:hint="eastAsia"/>
        </w:rPr>
        <w:t>、最大</w:t>
      </w:r>
      <w:r>
        <w:t xml:space="preserve"> 294.21 mm/s</w:t>
      </w:r>
    </w:p>
    <w:p w14:paraId="60F9D040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slider_to_upper_wrist</w:t>
      </w:r>
      <w:r>
        <w:t xml:space="preserve">: -180.00 </w:t>
      </w:r>
      <w:r>
        <w:t>から</w:t>
      </w:r>
      <w:r>
        <w:t xml:space="preserve"> 180.00 </w:t>
      </w:r>
      <w:r>
        <w:rPr>
          <w:rFonts w:hint="eastAsia"/>
        </w:rPr>
        <w:t>deg</w:t>
      </w:r>
      <w:r>
        <w:rPr>
          <w:rFonts w:hint="eastAsia"/>
        </w:rPr>
        <w:t>、最大</w:t>
      </w:r>
      <w:r>
        <w:t xml:space="preserve"> 40.26 deg/s</w:t>
      </w:r>
    </w:p>
    <w:p w14:paraId="6AB70F66" w14:textId="77777777" w:rsidR="005227ED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upper_wrist_to_lower_wrist</w:t>
      </w:r>
      <w:r>
        <w:t xml:space="preserve">: -110.00 </w:t>
      </w:r>
      <w:r>
        <w:t>から</w:t>
      </w:r>
      <w:r>
        <w:t xml:space="preserve"> 110.00 </w:t>
      </w:r>
      <w:r>
        <w:rPr>
          <w:rFonts w:hint="eastAsia"/>
        </w:rPr>
        <w:t>deg</w:t>
      </w:r>
      <w:r>
        <w:rPr>
          <w:rFonts w:hint="eastAsia"/>
        </w:rPr>
        <w:t>、最大</w:t>
      </w:r>
      <w:r>
        <w:t xml:space="preserve"> 38.24 deg/s</w:t>
      </w:r>
      <w:bookmarkEnd w:id="0"/>
      <w:bookmarkEnd w:id="2"/>
    </w:p>
    <w:sectPr w:rsidR="005227ED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C08D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C47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FA94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4957097">
    <w:abstractNumId w:val="0"/>
  </w:num>
  <w:num w:numId="2" w16cid:durableId="691803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643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7ED"/>
    <w:rsid w:val="005227ED"/>
    <w:rsid w:val="00587860"/>
    <w:rsid w:val="009C3C2B"/>
    <w:rsid w:val="00F6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22F4"/>
  <w15:docId w15:val="{22C12EAF-6138-4881-888A-1B720330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7860"/>
  </w:style>
  <w:style w:type="paragraph" w:styleId="Heading1">
    <w:name w:val="heading 1"/>
    <w:basedOn w:val="Normal"/>
    <w:next w:val="Normal"/>
    <w:link w:val="Heading1Char"/>
    <w:uiPriority w:val="9"/>
    <w:qFormat/>
    <w:rsid w:val="0058786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60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6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6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60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60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60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60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60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87860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7860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6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87860"/>
    <w:rPr>
      <w:rFonts w:asciiTheme="majorHAnsi" w:eastAsiaTheme="majorEastAsia" w:hAnsiTheme="majorHAnsi" w:cstheme="majorBidi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58786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6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6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60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60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60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60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60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60"/>
    <w:rPr>
      <w:b/>
      <w:bCs/>
      <w:i/>
      <w:iCs/>
      <w:smallCaps/>
      <w:color w:val="275317" w:themeColor="accent6" w:themeShade="8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87860"/>
    <w:rPr>
      <w:b/>
      <w:bCs/>
      <w:caps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aps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aps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aps/>
      <w:sz w:val="16"/>
      <w:szCs w:val="16"/>
    </w:rPr>
  </w:style>
  <w:style w:type="character" w:styleId="FootnoteReference">
    <w:name w:val="footnote reference"/>
    <w:basedOn w:val="CaptionChar"/>
    <w:rPr>
      <w:b/>
      <w:bCs/>
      <w:caps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ap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87860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ap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ap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ap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ap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ap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ap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ap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ap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ap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ap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ap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ap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aps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aps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aps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aps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ap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ap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ap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ap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ap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ap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aps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ap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ap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aps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aps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aps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ap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ap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aps/>
      <w:sz w:val="22"/>
      <w:szCs w:val="16"/>
    </w:rPr>
  </w:style>
  <w:style w:type="character" w:styleId="Strong">
    <w:name w:val="Strong"/>
    <w:uiPriority w:val="22"/>
    <w:qFormat/>
    <w:rsid w:val="00587860"/>
    <w:rPr>
      <w:b/>
      <w:bCs/>
      <w:color w:val="4EA72E" w:themeColor="accent6"/>
    </w:rPr>
  </w:style>
  <w:style w:type="character" w:styleId="Emphasis">
    <w:name w:val="Emphasis"/>
    <w:uiPriority w:val="20"/>
    <w:qFormat/>
    <w:rsid w:val="00587860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5878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786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786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60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60"/>
    <w:rPr>
      <w:b/>
      <w:bCs/>
      <w:i/>
      <w:iCs/>
    </w:rPr>
  </w:style>
  <w:style w:type="character" w:styleId="SubtleEmphasis">
    <w:name w:val="Subtle Emphasis"/>
    <w:uiPriority w:val="19"/>
    <w:qFormat/>
    <w:rsid w:val="00587860"/>
    <w:rPr>
      <w:i/>
      <w:iCs/>
    </w:rPr>
  </w:style>
  <w:style w:type="character" w:styleId="IntenseEmphasis">
    <w:name w:val="Intense Emphasis"/>
    <w:uiPriority w:val="21"/>
    <w:qFormat/>
    <w:rsid w:val="00587860"/>
    <w:rPr>
      <w:b/>
      <w:bCs/>
      <w:i/>
      <w:iCs/>
      <w:color w:val="4EA72E" w:themeColor="accent6"/>
      <w:spacing w:val="10"/>
    </w:rPr>
  </w:style>
  <w:style w:type="character" w:styleId="SubtleReference">
    <w:name w:val="Subtle Reference"/>
    <w:uiPriority w:val="31"/>
    <w:qFormat/>
    <w:rsid w:val="00587860"/>
    <w:rPr>
      <w:b/>
      <w:bCs/>
    </w:rPr>
  </w:style>
  <w:style w:type="character" w:styleId="IntenseReference">
    <w:name w:val="Intense Reference"/>
    <w:uiPriority w:val="32"/>
    <w:qFormat/>
    <w:rsid w:val="0058786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87860"/>
    <w:rPr>
      <w:rFonts w:asciiTheme="majorHAnsi" w:eastAsiaTheme="majorEastAsia" w:hAnsiTheme="majorHAnsi" w:cstheme="majorBidi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KHAJEHEE　Arastoo</cp:lastModifiedBy>
  <cp:revision>3</cp:revision>
  <dcterms:created xsi:type="dcterms:W3CDTF">2026-04-05T11:24:00Z</dcterms:created>
  <dcterms:modified xsi:type="dcterms:W3CDTF">2026-04-05T11:27:00Z</dcterms:modified>
</cp:coreProperties>
</file>