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AI BASED DIABETICS PREDICTION SYSTEM</w:t>
      </w:r>
    </w:p>
    <w:p>
      <w:pPr>
        <w:pStyle w:val="style0"/>
        <w:jc w:val="center"/>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3126212050</w:t>
      </w:r>
      <w:r>
        <w:rPr>
          <w:rFonts w:cs="Playfair Display" w:eastAsia="Playfair Display" w:hAnsi="Playfair Display"/>
          <w:b/>
          <w:sz w:val="32"/>
          <w:szCs w:val="32"/>
          <w:lang w:val="en-US"/>
        </w:rPr>
        <w:t xml:space="preserve">05. Arasumani-R </w:t>
      </w:r>
    </w:p>
    <w:p>
      <w:pPr>
        <w:pStyle w:val="style0"/>
        <w:jc w:val="center"/>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Phase-3: Document submission</w:t>
      </w: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Introduction:</w:t>
      </w: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Diabetes, a chronic metabolic disorder characterized by high blood sugar levels, affects millions of people worldwide. Early detection and management of diabetes are crucial for preventing complications and improving patients' quality of life. With the advancements in artificial intelligence (AI) and machine learning, healthcare professionals are leveraging these technologies to develop predictive models that can aid in the early diagnosis of diabetes.</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Developing an AI-based diabetic prediction system involves several key phases:</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 xml:space="preserve">1. **Problem Definition:** </w:t>
      </w:r>
      <w:r>
        <w:rPr>
          <w:rFonts w:ascii="Playfair Display" w:cs="Playfair Display" w:eastAsia="Playfair Display" w:hAnsi="Playfair Display"/>
          <w:sz w:val="32"/>
          <w:szCs w:val="32"/>
        </w:rPr>
        <w:t>Clearly define the problem you want to solve, such as predicting diabetic conditions based on specific factors like age, weight, family history, etc.</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2. **Data Collection:**</w:t>
      </w:r>
      <w:r>
        <w:rPr>
          <w:rFonts w:ascii="Playfair Display" w:cs="Playfair Display" w:eastAsia="Playfair Display" w:hAnsi="Playfair Display"/>
          <w:sz w:val="32"/>
          <w:szCs w:val="32"/>
        </w:rPr>
        <w:t xml:space="preserve"> Gather relevant and comprehensive data for training the AI model. This data might include patient records, lifestyle information, and medical history.</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3. **Data Preprocessing:**</w:t>
      </w:r>
      <w:r>
        <w:rPr>
          <w:rFonts w:ascii="Playfair Display" w:cs="Playfair Display" w:eastAsia="Playfair Display" w:hAnsi="Playfair Display"/>
          <w:sz w:val="32"/>
          <w:szCs w:val="32"/>
        </w:rPr>
        <w:t xml:space="preserve"> Clean and prepare the data for analysis. This step involves handling missing values, normalizing data, and converting categorical variables into a suitable format for machine learning algorithms.</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4. **Feature Selection:**</w:t>
      </w:r>
      <w:r>
        <w:rPr>
          <w:rFonts w:ascii="Playfair Display" w:cs="Playfair Display" w:eastAsia="Playfair Display" w:hAnsi="Playfair Display"/>
          <w:sz w:val="32"/>
          <w:szCs w:val="32"/>
        </w:rPr>
        <w:t xml:space="preserve"> Identify the most relevant features that have an impact on diabetes prediction. Feature selection helps in improving the model's accuracy and efficiency.</w:t>
      </w: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5. **Model Selection:**</w:t>
      </w:r>
      <w:r>
        <w:rPr>
          <w:rFonts w:ascii="Playfair Display" w:cs="Playfair Display" w:eastAsia="Playfair Display" w:hAnsi="Playfair Display"/>
          <w:sz w:val="32"/>
          <w:szCs w:val="32"/>
        </w:rPr>
        <w:t xml:space="preserve"> Choose appropriate machine learning algorithms or deep learning architectures for your prediction task. Common algorithms for classification tasks like diabetic prediction include logistic regression, decision trees, support vector machines, and neural networks.</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6. **Training:**</w:t>
      </w:r>
      <w:r>
        <w:rPr>
          <w:rFonts w:ascii="Playfair Display" w:cs="Playfair Display" w:eastAsia="Playfair Display" w:hAnsi="Playfair Display"/>
          <w:sz w:val="32"/>
          <w:szCs w:val="32"/>
        </w:rPr>
        <w:t xml:space="preserve"> Train your selected model using the prepared dataset. During training, the model learns patterns and relationships within the data.</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7. **Evaluation:**</w:t>
      </w:r>
      <w:r>
        <w:rPr>
          <w:rFonts w:ascii="Playfair Display" w:cs="Playfair Display" w:eastAsia="Playfair Display" w:hAnsi="Playfair Display"/>
          <w:sz w:val="32"/>
          <w:szCs w:val="32"/>
        </w:rPr>
        <w:t xml:space="preserve"> Evaluate the model's performance using metrics like accuracy, precision, recall, and F1-score. This step helps you understand how well your model is performing and if any improvements are needed.</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8. **Hyperparameter</w:t>
      </w:r>
      <w:r>
        <w:rPr>
          <w:rFonts w:ascii="Playfair Display" w:cs="Playfair Display" w:eastAsia="Playfair Display" w:hAnsi="Playfair Display"/>
          <w:sz w:val="32"/>
          <w:szCs w:val="32"/>
        </w:rPr>
        <w:t xml:space="preserve"> Tuning:** Fine-tune the model's hyperparameters to optimize its performance. This process involves experimenting with different parameter values to find the best configuration for your model.</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9. **Validation and Testing:**</w:t>
      </w:r>
      <w:r>
        <w:rPr>
          <w:rFonts w:ascii="Playfair Display" w:cs="Playfair Display" w:eastAsia="Playfair Display" w:hAnsi="Playfair Display"/>
          <w:sz w:val="32"/>
          <w:szCs w:val="32"/>
        </w:rPr>
        <w:t xml:space="preserve"> Validate the model on a separate dataset (validation set) to ensure it generalizes well to new, unseen data. Additionally, test the model on a different set of data (test set) to assess its real-world performance.</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10. **Deployment:**</w:t>
      </w:r>
      <w:r>
        <w:rPr>
          <w:rFonts w:ascii="Playfair Display" w:cs="Playfair Display" w:eastAsia="Playfair Display" w:hAnsi="Playfair Display"/>
          <w:sz w:val="32"/>
          <w:szCs w:val="32"/>
        </w:rPr>
        <w:t xml:space="preserve"> Once the model is trained and validated, deploy it into a production environment where it can make predictions on new data. This could involve integrating the model into a web application, mobile app, or a healthcare system.</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11. **Monitoring and Maintenance:**</w:t>
      </w:r>
      <w:r>
        <w:rPr>
          <w:rFonts w:ascii="Playfair Display" w:cs="Playfair Display" w:eastAsia="Playfair Display" w:hAnsi="Playfair Display"/>
          <w:sz w:val="32"/>
          <w:szCs w:val="32"/>
        </w:rPr>
        <w:t xml:space="preserve"> Continuously monitor the model's performance in the real world. Models may need updates as new data becomes available or as patterns in the data change over time.</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b/>
          <w:sz w:val="32"/>
          <w:szCs w:val="32"/>
        </w:rPr>
        <w:t>12. **Ethical and Legal Considerations:**</w:t>
      </w:r>
      <w:r>
        <w:rPr>
          <w:rFonts w:ascii="Playfair Display" w:cs="Playfair Display" w:eastAsia="Playfair Display" w:hAnsi="Playfair Display"/>
          <w:sz w:val="32"/>
          <w:szCs w:val="32"/>
        </w:rPr>
        <w:t xml:space="preserve"> Ensure that the system complies with ethical guidelines and legal regulations regarding patient data privacy and healthcare standards.</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Code:</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Import necessary libraries</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import pandas as pd</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sklearn.model_selection import train_test_split</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sklearn.ensemble import RandomForestClassifier</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from sklearn.metrics import accuracy_score</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Load your dataset (replace 'diabetes_dataset.csv' with your actual dataset)</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data = pd.read_csv('diabetes_dataset.csv')</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Define features (X) and target variable (y)</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X = data.drop('diabetic', axis=1)  # Features</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y = data['diabetic']  # Target variable</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Split the data into training and testing sets</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X_train, X_test, y_train, y_test = train_test_split(X, y, test_size=0.2, random_state=42)</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Initialize the Random Forest Classifier</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clf = RandomForestClassifier(random_state=42)</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Train the model</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clf.fit(X_train, y_train)</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Make predictions on the test set</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predictions = clf.predict(X_test)</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Calculate accuracy</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accuracy = accuracy_score(y_test, predictions)</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print('Accuracy:', accuracy)</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In this code:</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Replace `'diabetes_dataset.csv'` with the actual file path or URL of your diabetes dataset in CSV format.</w:t>
      </w: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 Ensure your dataset contains columns for features (such as age, weight, blood pressure, etc.) and a column named `'diabetic'` which indicates whether a person is diabetic (1) or not (0).</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This code loads the dataset, splits it into training and testing sets, initializes a Random Forest Classifier, trains the model on the training data, makes predictions on the test data, and calculates the accuracy of the model.</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Please make sure to have the necessary libraries installed (`pandas`, `scikit-learn`) before running the code. Also, remember that this is a basic example, and real-world applications would require more extensive preprocessing, feature engineering, and model tuning for optimal performance.</w:t>
      </w:r>
    </w:p>
    <w:p>
      <w:pPr>
        <w:pStyle w:val="style0"/>
        <w:rPr>
          <w:rFonts w:ascii="Playfair Display" w:cs="Playfair Display" w:eastAsia="Playfair Display" w:hAnsi="Playfair Display"/>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r>
        <w:rPr>
          <w:rFonts w:ascii="Playfair Display" w:cs="Playfair Display" w:eastAsia="Playfair Display" w:hAnsi="Playfair Display"/>
          <w:b/>
          <w:sz w:val="32"/>
          <w:szCs w:val="32"/>
        </w:rPr>
        <w:t>Conclusion:</w:t>
      </w: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sz w:val="32"/>
          <w:szCs w:val="32"/>
        </w:rPr>
      </w:pPr>
      <w:r>
        <w:rPr>
          <w:rFonts w:ascii="Playfair Display" w:cs="Playfair Display" w:eastAsia="Playfair Display" w:hAnsi="Playfair Display"/>
          <w:sz w:val="32"/>
          <w:szCs w:val="32"/>
        </w:rPr>
        <w:t>AI-based diabetic prediction systems represent a significant leap forward in healthcare. By harnessing the power of artificial intelligence and machine learning, these systems enable early detection of diabetes, leading to timely intervention and improved patient outcomes. With ongoing advancements, such predictive technologies hold the potential to revolutionize diabetes management, making healthcare more proactive, precise, and ultimately, more effective.</w:t>
      </w: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p>
      <w:pPr>
        <w:pStyle w:val="style0"/>
        <w:rPr>
          <w:rFonts w:ascii="Playfair Display" w:cs="Playfair Display" w:eastAsia="Playfair Display" w:hAnsi="Playfair Display"/>
          <w:b/>
          <w:sz w:val="32"/>
          <w:szCs w:val="32"/>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726</Words>
  <Characters>4594</Characters>
  <Application>WPS Office</Application>
  <Paragraphs>92</Paragraphs>
  <CharactersWithSpaces>5276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2023-10-19T08:47:36Z</dcterms:created>
  <dc:creator>WPS Office</dc:creator>
  <lastModifiedBy>M2101K7AI</lastModifiedBy>
  <dcterms:modified xsi:type="dcterms:W3CDTF">2023-10-19T08:47:36Z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cbf85b7ed1004a94969e2ea306813f08</vt:lpwstr>
  </property>
</Properties>
</file>