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jc w:val="both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GRC-Based Risk Assessment and Mitigation Project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rFonts w:ascii="Roboto" w:cs="Roboto" w:eastAsia="Roboto" w:hAnsi="Roboto"/>
          <w:b w:val="1"/>
          <w:bCs w:val="1"/>
          <w:sz w:val="26"/>
          <w:szCs w:val="26"/>
        </w:rPr>
      </w:pPr>
      <w:bookmarkStart w:colFirst="0" w:colLast="0" w:name="_n0i7r35xm5z4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Introduction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Enterprise Risk Assessment is an important process that helps organizations identify, analyze, and manage risks that may affect business operations and data security. It provides a structured approach to understanding potential threats and taking preventive actions to reduce their impact.</w:t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project focuses on developing an Enterprise Risk Assessment and Mitigation approach in a practical scenario. It involves identifying key organizational assets such as data, systems, and applications, and analyzing possible risks like data breaches, unauthorized access, and system failures.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project also highlights the importance of risk prioritization using methods like Impact × Likelihood, which helps in focusing on critical risks. In addition, it emphasizes the role of mitigation strategies such as access control, data protection, and backup processes in reducing overall risk exposure.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Overall, this study helps in understanding how organizations maintain secure and continuous operations by applying basic risk management practices in a structured and effective 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Roboto" w:cs="Roboto" w:eastAsia="Roboto" w:hAnsi="Roboto"/>
          <w:b w:val="1"/>
          <w:bCs w:val="1"/>
          <w:sz w:val="26"/>
          <w:szCs w:val="26"/>
        </w:rPr>
      </w:pPr>
      <w:bookmarkStart w:colFirst="0" w:colLast="0" w:name="_udpqf1bfo2i1" w:id="1"/>
      <w:bookmarkEnd w:id="1"/>
      <w:r w:rsidDel="00000000" w:rsidR="00000000" w:rsidRPr="00000000">
        <w:rPr>
          <w:sz w:val="34"/>
          <w:szCs w:val="34"/>
          <w:rtl w:val="0"/>
        </w:rPr>
        <w:t xml:space="preserve">Objectives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identify critical organizational assets.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assess risks impacting business operations and data security.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evaluate risks using the Impact × Likelihood method.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prioritize risks based on severity.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develop effective risk mitigation strategies.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gain practical knowledge of risk assessment and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left="0" w:firstLine="0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4uncupsu8fs3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Asset Identification :</w:t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Key organizational assets identified include: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Customer and sensitive business data.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Employee laptops, endpoints, and internal systems.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Cloud platforms and storage services.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Email systems and communication channels.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Business applications, servers, and databases.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Network infrastructure.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Vendor and third-party service.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lagaat5h9epc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Risk Identification :</w:t>
      </w:r>
    </w:p>
    <w:p w:rsidR="00000000" w:rsidDel="00000000" w:rsidP="00000000" w:rsidRDefault="00000000" w:rsidRPr="00000000" w14:paraId="00000018">
      <w:pPr>
        <w:spacing w:after="240" w:before="240"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following risks were identified: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Data breaches and data leakage.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Unauthorized system access.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Phishing and social engineering attacks.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Weak password and authentication practices.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Malware or ransomware attacks.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System downtime or failures.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Third-party/vendor risks.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Human errors in data handling.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Lack of system updates and patching.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pirhwldxjx67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Risk Assessment Methodology :</w:t>
      </w:r>
    </w:p>
    <w:p w:rsidR="00000000" w:rsidDel="00000000" w:rsidP="00000000" w:rsidRDefault="00000000" w:rsidRPr="00000000" w14:paraId="00000023">
      <w:pPr>
        <w:spacing w:after="240" w:before="240"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Risks were evaluated using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Impact × Likelihood</w:t>
      </w:r>
      <w:r w:rsidDel="00000000" w:rsidR="00000000" w:rsidRPr="00000000">
        <w:rPr>
          <w:sz w:val="30"/>
          <w:szCs w:val="30"/>
          <w:rtl w:val="0"/>
        </w:rPr>
        <w:t xml:space="preserve"> approach: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Impact</w:t>
      </w:r>
      <w:r w:rsidDel="00000000" w:rsidR="00000000" w:rsidRPr="00000000">
        <w:rPr>
          <w:sz w:val="30"/>
          <w:szCs w:val="30"/>
          <w:rtl w:val="0"/>
        </w:rPr>
        <w:t xml:space="preserve">: Level of damage caused.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Likelihood</w:t>
      </w:r>
      <w:r w:rsidDel="00000000" w:rsidR="00000000" w:rsidRPr="00000000">
        <w:rPr>
          <w:sz w:val="30"/>
          <w:szCs w:val="30"/>
          <w:rtl w:val="0"/>
        </w:rPr>
        <w:t xml:space="preserve">: Probability of occurrence.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Risk Level</w:t>
      </w:r>
      <w:r w:rsidDel="00000000" w:rsidR="00000000" w:rsidRPr="00000000">
        <w:rPr>
          <w:sz w:val="30"/>
          <w:szCs w:val="30"/>
          <w:rtl w:val="0"/>
        </w:rPr>
        <w:t xml:space="preserve">: Derived from combining impact and likelihood.</w:t>
      </w:r>
    </w:p>
    <w:p w:rsidR="00000000" w:rsidDel="00000000" w:rsidP="00000000" w:rsidRDefault="00000000" w:rsidRPr="00000000" w14:paraId="00000027">
      <w:pPr>
        <w:spacing w:after="240" w:before="240"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method helps in prioritizing risks and focusing on critical areas.</w:t>
      </w:r>
    </w:p>
    <w:p w:rsidR="00000000" w:rsidDel="00000000" w:rsidP="00000000" w:rsidRDefault="00000000" w:rsidRPr="00000000" w14:paraId="00000028">
      <w:pPr>
        <w:spacing w:after="240" w:before="240" w:line="276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line="360" w:lineRule="auto"/>
        <w:jc w:val="both"/>
        <w:rPr>
          <w:sz w:val="34"/>
          <w:szCs w:val="34"/>
        </w:rPr>
      </w:pPr>
      <w:bookmarkStart w:colFirst="0" w:colLast="0" w:name="_kk1qsv8uivyc" w:id="5"/>
      <w:bookmarkEnd w:id="5"/>
      <w:r w:rsidDel="00000000" w:rsidR="00000000" w:rsidRPr="00000000">
        <w:rPr>
          <w:sz w:val="34"/>
          <w:szCs w:val="34"/>
          <w:rtl w:val="0"/>
        </w:rPr>
        <w:t xml:space="preserve">Risk Register :</w:t>
      </w:r>
    </w:p>
    <w:tbl>
      <w:tblPr>
        <w:tblStyle w:val="Table1"/>
        <w:tblW w:w="15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3885"/>
        <w:gridCol w:w="3030"/>
        <w:gridCol w:w="3555"/>
        <w:gridCol w:w="1875"/>
        <w:gridCol w:w="1875"/>
        <w:tblGridChange w:id="0">
          <w:tblGrid>
            <w:gridCol w:w="1080"/>
            <w:gridCol w:w="3885"/>
            <w:gridCol w:w="3030"/>
            <w:gridCol w:w="3555"/>
            <w:gridCol w:w="1875"/>
            <w:gridCol w:w="1875"/>
          </w:tblGrid>
        </w:tblGridChange>
      </w:tblGrid>
      <w:tr>
        <w:trPr>
          <w:cantSplit w:val="0"/>
          <w:trHeight w:val="640" w:hRule="atLeast"/>
          <w:tblHeader w:val="1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e1e3e1" w:space="0" w:sz="8" w:val="single"/>
              <w:right w:color="000000" w:space="0" w:sz="0" w:val="nil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pStyle w:val="Heading2"/>
              <w:spacing w:after="120" w:before="120" w:line="240" w:lineRule="auto"/>
              <w:jc w:val="both"/>
              <w:rPr/>
            </w:pPr>
            <w:bookmarkStart w:colFirst="0" w:colLast="0" w:name="_4qmfpz70d7d7" w:id="6"/>
            <w:bookmarkEnd w:id="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e1e3e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pStyle w:val="Heading4"/>
              <w:spacing w:after="60" w:before="60" w:line="240" w:lineRule="auto"/>
              <w:jc w:val="both"/>
              <w:rPr>
                <w:sz w:val="30"/>
                <w:szCs w:val="30"/>
              </w:rPr>
            </w:pPr>
            <w:bookmarkStart w:colFirst="0" w:colLast="0" w:name="_4qmfpz70d7d7" w:id="6"/>
            <w:bookmarkEnd w:id="6"/>
            <w:r w:rsidDel="00000000" w:rsidR="00000000" w:rsidRPr="00000000">
              <w:rPr>
                <w:sz w:val="30"/>
                <w:szCs w:val="30"/>
                <w:rtl w:val="0"/>
              </w:rPr>
              <w:t xml:space="preserve">Risk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pStyle w:val="Heading4"/>
              <w:spacing w:after="60" w:before="60" w:line="240" w:lineRule="auto"/>
              <w:jc w:val="both"/>
              <w:rPr>
                <w:sz w:val="30"/>
                <w:szCs w:val="30"/>
              </w:rPr>
            </w:pPr>
            <w:bookmarkStart w:colFirst="0" w:colLast="0" w:name="_twn81gnx57jq" w:id="7"/>
            <w:bookmarkEnd w:id="7"/>
            <w:r w:rsidDel="00000000" w:rsidR="00000000" w:rsidRPr="00000000">
              <w:rPr>
                <w:sz w:val="30"/>
                <w:szCs w:val="3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pStyle w:val="Heading4"/>
              <w:spacing w:after="60" w:before="60" w:line="240" w:lineRule="auto"/>
              <w:jc w:val="both"/>
              <w:rPr>
                <w:sz w:val="30"/>
                <w:szCs w:val="30"/>
              </w:rPr>
            </w:pPr>
            <w:bookmarkStart w:colFirst="0" w:colLast="0" w:name="_67tx44oz3rlg" w:id="8"/>
            <w:bookmarkEnd w:id="8"/>
            <w:r w:rsidDel="00000000" w:rsidR="00000000" w:rsidRPr="00000000">
              <w:rPr>
                <w:sz w:val="30"/>
                <w:szCs w:val="30"/>
                <w:rtl w:val="0"/>
              </w:rPr>
              <w:t xml:space="preserve">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pStyle w:val="Heading4"/>
              <w:spacing w:after="60" w:before="60" w:line="240" w:lineRule="auto"/>
              <w:jc w:val="both"/>
              <w:rPr>
                <w:sz w:val="30"/>
                <w:szCs w:val="30"/>
              </w:rPr>
            </w:pPr>
            <w:bookmarkStart w:colFirst="0" w:colLast="0" w:name="_1gczz5y12rd7" w:id="9"/>
            <w:bookmarkEnd w:id="9"/>
            <w:r w:rsidDel="00000000" w:rsidR="00000000" w:rsidRPr="00000000">
              <w:rPr>
                <w:sz w:val="30"/>
                <w:szCs w:val="30"/>
                <w:rtl w:val="0"/>
              </w:rPr>
              <w:t xml:space="preserve">Likelihood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pStyle w:val="Heading4"/>
              <w:spacing w:after="60" w:before="60" w:line="240" w:lineRule="auto"/>
              <w:jc w:val="both"/>
              <w:rPr>
                <w:sz w:val="30"/>
                <w:szCs w:val="30"/>
              </w:rPr>
            </w:pPr>
            <w:bookmarkStart w:colFirst="0" w:colLast="0" w:name="_fmslksxnxnau" w:id="10"/>
            <w:bookmarkEnd w:id="10"/>
            <w:r w:rsidDel="00000000" w:rsidR="00000000" w:rsidRPr="00000000">
              <w:rPr>
                <w:sz w:val="30"/>
                <w:szCs w:val="30"/>
                <w:rtl w:val="0"/>
              </w:rPr>
              <w:t xml:space="preserve">Risk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pStyle w:val="Heading4"/>
              <w:spacing w:after="60" w:before="60" w:line="240" w:lineRule="auto"/>
              <w:jc w:val="both"/>
              <w:rPr>
                <w:sz w:val="30"/>
                <w:szCs w:val="30"/>
              </w:rPr>
            </w:pPr>
            <w:bookmarkStart w:colFirst="0" w:colLast="0" w:name="_fmslksxnxnau" w:id="10"/>
            <w:bookmarkEnd w:id="1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e1e3e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60" w:before="60" w:line="240" w:lineRule="auto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60" w:before="60" w:line="240" w:lineRule="auto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Data Breach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pStyle w:val="Heading4"/>
              <w:spacing w:after="60" w:before="60" w:line="240" w:lineRule="auto"/>
              <w:jc w:val="both"/>
              <w:rPr>
                <w:sz w:val="30"/>
                <w:szCs w:val="30"/>
              </w:rPr>
            </w:pPr>
            <w:bookmarkStart w:colFirst="0" w:colLast="0" w:name="_67tx44oz3rlg" w:id="8"/>
            <w:bookmarkEnd w:id="8"/>
            <w:r w:rsidDel="00000000" w:rsidR="00000000" w:rsidRPr="00000000">
              <w:rPr>
                <w:sz w:val="30"/>
                <w:szCs w:val="3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pStyle w:val="Heading4"/>
              <w:spacing w:after="60" w:before="60" w:line="240" w:lineRule="auto"/>
              <w:jc w:val="both"/>
              <w:rPr>
                <w:sz w:val="30"/>
                <w:szCs w:val="30"/>
              </w:rPr>
            </w:pPr>
            <w:bookmarkStart w:colFirst="0" w:colLast="0" w:name="_1gczz5y12rd7" w:id="9"/>
            <w:bookmarkEnd w:id="9"/>
            <w:r w:rsidDel="00000000" w:rsidR="00000000" w:rsidRPr="00000000">
              <w:rPr>
                <w:sz w:val="30"/>
                <w:szCs w:val="30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pStyle w:val="Heading4"/>
              <w:spacing w:after="60" w:before="60" w:line="240" w:lineRule="auto"/>
              <w:jc w:val="both"/>
              <w:rPr>
                <w:sz w:val="30"/>
                <w:szCs w:val="30"/>
              </w:rPr>
            </w:pPr>
            <w:bookmarkStart w:colFirst="0" w:colLast="0" w:name="_fmslksxnxnau" w:id="10"/>
            <w:bookmarkEnd w:id="10"/>
            <w:r w:rsidDel="00000000" w:rsidR="00000000" w:rsidRPr="00000000">
              <w:rPr>
                <w:sz w:val="30"/>
                <w:szCs w:val="3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pStyle w:val="Heading4"/>
              <w:spacing w:after="60" w:before="60" w:line="240" w:lineRule="auto"/>
              <w:jc w:val="both"/>
              <w:rPr>
                <w:sz w:val="30"/>
                <w:szCs w:val="30"/>
              </w:rPr>
            </w:pPr>
            <w:bookmarkStart w:colFirst="0" w:colLast="0" w:name="_fmslksxnxnau" w:id="10"/>
            <w:bookmarkEnd w:id="1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e1e3e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pStyle w:val="Heading4"/>
              <w:spacing w:after="60" w:before="60" w:line="240" w:lineRule="auto"/>
              <w:jc w:val="both"/>
              <w:rPr>
                <w:sz w:val="30"/>
                <w:szCs w:val="30"/>
              </w:rPr>
            </w:pPr>
            <w:bookmarkStart w:colFirst="0" w:colLast="0" w:name="_4qmfpz70d7d7" w:id="6"/>
            <w:bookmarkEnd w:id="6"/>
            <w:r w:rsidDel="00000000" w:rsidR="00000000" w:rsidRPr="00000000">
              <w:rPr>
                <w:sz w:val="30"/>
                <w:szCs w:val="30"/>
                <w:rtl w:val="0"/>
              </w:rPr>
              <w:t xml:space="preserve">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60" w:before="60" w:line="240" w:lineRule="auto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  <w:t xml:space="preserve">Unauthorized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pStyle w:val="Heading4"/>
              <w:spacing w:after="60" w:before="60" w:line="240" w:lineRule="auto"/>
              <w:jc w:val="both"/>
              <w:rPr>
                <w:sz w:val="30"/>
                <w:szCs w:val="30"/>
              </w:rPr>
            </w:pPr>
            <w:bookmarkStart w:colFirst="0" w:colLast="0" w:name="_67tx44oz3rlg" w:id="8"/>
            <w:bookmarkEnd w:id="8"/>
            <w:r w:rsidDel="00000000" w:rsidR="00000000" w:rsidRPr="00000000">
              <w:rPr>
                <w:sz w:val="30"/>
                <w:szCs w:val="3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pStyle w:val="Heading4"/>
              <w:spacing w:after="60" w:before="60" w:line="240" w:lineRule="auto"/>
              <w:jc w:val="both"/>
              <w:rPr>
                <w:sz w:val="30"/>
                <w:szCs w:val="30"/>
              </w:rPr>
            </w:pPr>
            <w:bookmarkStart w:colFirst="0" w:colLast="0" w:name="_1gczz5y12rd7" w:id="9"/>
            <w:bookmarkEnd w:id="9"/>
            <w:r w:rsidDel="00000000" w:rsidR="00000000" w:rsidRPr="00000000">
              <w:rPr>
                <w:sz w:val="30"/>
                <w:szCs w:val="30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pStyle w:val="Heading4"/>
              <w:spacing w:after="60" w:before="60" w:line="240" w:lineRule="auto"/>
              <w:jc w:val="both"/>
              <w:rPr>
                <w:sz w:val="30"/>
                <w:szCs w:val="30"/>
              </w:rPr>
            </w:pPr>
            <w:bookmarkStart w:colFirst="0" w:colLast="0" w:name="_fmslksxnxnau" w:id="10"/>
            <w:bookmarkEnd w:id="10"/>
            <w:r w:rsidDel="00000000" w:rsidR="00000000" w:rsidRPr="00000000">
              <w:rPr>
                <w:sz w:val="30"/>
                <w:szCs w:val="3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pStyle w:val="Heading4"/>
              <w:spacing w:after="60" w:before="60" w:line="240" w:lineRule="auto"/>
              <w:jc w:val="both"/>
              <w:rPr>
                <w:sz w:val="30"/>
                <w:szCs w:val="30"/>
              </w:rPr>
            </w:pPr>
            <w:bookmarkStart w:colFirst="0" w:colLast="0" w:name="_fmslksxnxnau" w:id="10"/>
            <w:bookmarkEnd w:id="1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e1e3e1" w:space="0" w:sz="8" w:val="single"/>
              <w:left w:color="000000" w:space="0" w:sz="0" w:val="nil"/>
              <w:bottom w:color="e1e3e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60" w:before="60" w:line="240" w:lineRule="auto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03</w:t>
            </w:r>
          </w:p>
        </w:tc>
        <w:tc>
          <w:tcPr>
            <w:tcBorders>
              <w:top w:color="e1e3e1" w:space="0" w:sz="8" w:val="single"/>
              <w:left w:color="000000" w:space="0" w:sz="0" w:val="nil"/>
              <w:bottom w:color="e1e3e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60" w:before="60" w:line="240" w:lineRule="auto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Phishing Attack</w:t>
            </w:r>
          </w:p>
        </w:tc>
        <w:tc>
          <w:tcPr>
            <w:tcBorders>
              <w:top w:color="e1e3e1" w:space="0" w:sz="8" w:val="single"/>
              <w:left w:color="000000" w:space="0" w:sz="0" w:val="nil"/>
              <w:bottom w:color="e1e3e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60" w:before="60" w:line="240" w:lineRule="auto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Medium</w:t>
            </w:r>
          </w:p>
        </w:tc>
        <w:tc>
          <w:tcPr>
            <w:tcBorders>
              <w:top w:color="e1e3e1" w:space="0" w:sz="8" w:val="single"/>
              <w:left w:color="000000" w:space="0" w:sz="0" w:val="nil"/>
              <w:bottom w:color="e1e3e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60" w:before="60" w:line="240" w:lineRule="auto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High</w:t>
            </w:r>
          </w:p>
        </w:tc>
        <w:tc>
          <w:tcPr>
            <w:tcBorders>
              <w:top w:color="e1e3e1" w:space="0" w:sz="8" w:val="single"/>
              <w:left w:color="000000" w:space="0" w:sz="0" w:val="nil"/>
              <w:bottom w:color="e1e3e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60" w:before="60" w:line="240" w:lineRule="auto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High</w:t>
            </w:r>
          </w:p>
        </w:tc>
        <w:tc>
          <w:tcPr>
            <w:tcBorders>
              <w:top w:color="e1e3e1" w:space="0" w:sz="8" w:val="single"/>
              <w:left w:color="000000" w:space="0" w:sz="0" w:val="nil"/>
              <w:bottom w:color="e1e3e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60" w:before="60" w:line="240" w:lineRule="auto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e1e3e1" w:space="0" w:sz="8" w:val="single"/>
              <w:left w:color="000000" w:space="0" w:sz="0" w:val="nil"/>
              <w:bottom w:color="e1e3e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60" w:before="60" w:line="240" w:lineRule="auto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04</w:t>
            </w:r>
          </w:p>
        </w:tc>
        <w:tc>
          <w:tcPr>
            <w:tcBorders>
              <w:top w:color="e1e3e1" w:space="0" w:sz="8" w:val="single"/>
              <w:left w:color="000000" w:space="0" w:sz="0" w:val="nil"/>
              <w:bottom w:color="e1e3e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60" w:before="60" w:line="240" w:lineRule="auto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Weak Password</w:t>
            </w:r>
          </w:p>
        </w:tc>
        <w:tc>
          <w:tcPr>
            <w:tcBorders>
              <w:top w:color="e1e3e1" w:space="0" w:sz="8" w:val="single"/>
              <w:left w:color="000000" w:space="0" w:sz="0" w:val="nil"/>
              <w:bottom w:color="e1e3e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60" w:before="60" w:line="240" w:lineRule="auto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Medium</w:t>
            </w:r>
          </w:p>
        </w:tc>
        <w:tc>
          <w:tcPr>
            <w:tcBorders>
              <w:top w:color="e1e3e1" w:space="0" w:sz="8" w:val="single"/>
              <w:left w:color="000000" w:space="0" w:sz="0" w:val="nil"/>
              <w:bottom w:color="e1e3e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60" w:before="60" w:line="240" w:lineRule="auto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Medium</w:t>
            </w:r>
          </w:p>
        </w:tc>
        <w:tc>
          <w:tcPr>
            <w:tcBorders>
              <w:top w:color="e1e3e1" w:space="0" w:sz="8" w:val="single"/>
              <w:left w:color="000000" w:space="0" w:sz="0" w:val="nil"/>
              <w:bottom w:color="e1e3e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60" w:before="60" w:line="240" w:lineRule="auto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Medium</w:t>
            </w:r>
          </w:p>
        </w:tc>
        <w:tc>
          <w:tcPr>
            <w:tcBorders>
              <w:top w:color="e1e3e1" w:space="0" w:sz="8" w:val="single"/>
              <w:left w:color="000000" w:space="0" w:sz="0" w:val="nil"/>
              <w:bottom w:color="e1e3e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60" w:before="60" w:line="240" w:lineRule="auto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e1e3e1" w:space="0" w:sz="8" w:val="single"/>
              <w:left w:color="000000" w:space="0" w:sz="0" w:val="nil"/>
              <w:bottom w:color="e1e3e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60" w:before="60" w:line="240" w:lineRule="auto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05</w:t>
            </w:r>
          </w:p>
        </w:tc>
        <w:tc>
          <w:tcPr>
            <w:tcBorders>
              <w:top w:color="e1e3e1" w:space="0" w:sz="8" w:val="single"/>
              <w:left w:color="000000" w:space="0" w:sz="0" w:val="nil"/>
              <w:bottom w:color="e1e3e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60" w:before="60" w:line="240" w:lineRule="auto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System Downtime</w:t>
            </w:r>
          </w:p>
        </w:tc>
        <w:tc>
          <w:tcPr>
            <w:tcBorders>
              <w:top w:color="e1e3e1" w:space="0" w:sz="8" w:val="single"/>
              <w:left w:color="000000" w:space="0" w:sz="0" w:val="nil"/>
              <w:bottom w:color="e1e3e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60" w:before="60" w:line="240" w:lineRule="auto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High</w:t>
            </w:r>
          </w:p>
        </w:tc>
        <w:tc>
          <w:tcPr>
            <w:tcBorders>
              <w:top w:color="e1e3e1" w:space="0" w:sz="8" w:val="single"/>
              <w:left w:color="000000" w:space="0" w:sz="0" w:val="nil"/>
              <w:bottom w:color="e1e3e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60" w:before="60" w:line="240" w:lineRule="auto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Low</w:t>
            </w:r>
          </w:p>
        </w:tc>
        <w:tc>
          <w:tcPr>
            <w:tcBorders>
              <w:top w:color="e1e3e1" w:space="0" w:sz="8" w:val="single"/>
              <w:left w:color="000000" w:space="0" w:sz="0" w:val="nil"/>
              <w:bottom w:color="e1e3e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60" w:before="60" w:line="240" w:lineRule="auto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Medium</w:t>
            </w:r>
          </w:p>
        </w:tc>
        <w:tc>
          <w:tcPr>
            <w:tcBorders>
              <w:top w:color="e1e3e1" w:space="0" w:sz="8" w:val="single"/>
              <w:left w:color="000000" w:space="0" w:sz="0" w:val="nil"/>
              <w:bottom w:color="e1e3e1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60" w:before="60" w:line="240" w:lineRule="auto"/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ind w:left="0" w:firstLine="0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ww5wn99d7ip8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Risk Mitigation Strategies 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Access Control Mechanisms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 Role-Based Access Control (RBAC) and Multi-Factor Authentication (MFA)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Data Encryption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 Protect sensitive data during storage and transmission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Backup and Recovery Planning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 Regular backups and disaster recovery processes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Security Awareness Training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 Employee training to reduce phishing and human errors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Patch Management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 Regular updates to fix vulnerabilities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Network Security Controls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 Use of firewalls and basic monitoring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9bvlr7h8clif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sz w:val="38"/>
          <w:szCs w:val="38"/>
          <w:rtl w:val="0"/>
        </w:rPr>
        <w:t xml:space="preserve">F</w:t>
      </w: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uture Enhancements :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30"/>
          <w:szCs w:val="30"/>
          <w:rtl w:val="0"/>
        </w:rPr>
        <w:t xml:space="preserve">Advanced technologies such as AI can be used to improve risk detection and monitoring in real time.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30"/>
          <w:szCs w:val="30"/>
          <w:rtl w:val="0"/>
        </w:rPr>
        <w:t xml:space="preserve">Automation can be implemented to simplify risk assessment and compliance reporting processes.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30"/>
          <w:szCs w:val="30"/>
          <w:rtl w:val="0"/>
        </w:rPr>
        <w:t xml:space="preserve">Integration of threat intelligence can help organizations stay updated on emerging risks and vulnerabilities.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30"/>
          <w:szCs w:val="30"/>
          <w:rtl w:val="0"/>
        </w:rPr>
        <w:t xml:space="preserve">Adopting a Zero Trust security model can strengthen access control and improve overall security.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30"/>
          <w:szCs w:val="30"/>
          <w:rtl w:val="0"/>
        </w:rPr>
        <w:t xml:space="preserve">Real-time dashboards can be used for continuous monitoring and better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bookmarkStart w:colFirst="0" w:colLast="0" w:name="_uaa3p7d4ucvo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Conclusion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project provided practical knowledge of enterprise risk assessment and mitigation techniques. It helped in understanding how to identify assets, evaluate risks using structured methods, and implement effective mitigation strategies.</w:t>
      </w:r>
    </w:p>
    <w:p w:rsidR="00000000" w:rsidDel="00000000" w:rsidP="00000000" w:rsidRDefault="00000000" w:rsidRPr="00000000" w14:paraId="00000064">
      <w:pPr>
        <w:spacing w:after="240" w:before="240"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also improved analytical thinking and understanding of real-world risk scenarios. The inclusion of modern enhancements reflects current industry trends and the evolving role of technology in risk management.</w:t>
      </w:r>
    </w:p>
    <w:p w:rsidR="00000000" w:rsidDel="00000000" w:rsidP="00000000" w:rsidRDefault="00000000" w:rsidRPr="00000000" w14:paraId="00000065">
      <w:pPr>
        <w:spacing w:after="240" w:before="240"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Overall, this project builds a strong foundation for entry-level roles such as Risk Analyst, GRC Analyst, or Compliance Analyst.</w:t>
      </w:r>
    </w:p>
    <w:p w:rsidR="00000000" w:rsidDel="00000000" w:rsidP="00000000" w:rsidRDefault="00000000" w:rsidRPr="00000000" w14:paraId="00000066">
      <w:pPr>
        <w:spacing w:after="240" w:before="240"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line="276" w:lineRule="auto"/>
        <w:ind w:left="0" w:firstLine="0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1f1f1f"/>
        <w:sz w:val="24"/>
        <w:szCs w:val="24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80" w:line="276" w:lineRule="auto"/>
    </w:pPr>
    <w:rPr>
      <w:rFonts w:ascii="Roboto Medium" w:cs="Roboto Medium" w:eastAsia="Roboto Medium" w:hAnsi="Roboto Medium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ind w:right="2550"/>
    </w:pPr>
    <w:rPr>
      <w:sz w:val="44"/>
      <w:szCs w:val="4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76" w:lineRule="auto"/>
    </w:pPr>
    <w:rPr>
      <w:rFonts w:ascii="Roboto Medium" w:cs="Roboto Medium" w:eastAsia="Roboto Medium" w:hAnsi="Roboto Medium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Roboto Medium" w:cs="Roboto Medium" w:eastAsia="Roboto Medium" w:hAnsi="Roboto Medium"/>
    </w:rPr>
  </w:style>
  <w:style w:type="paragraph" w:styleId="Heading5">
    <w:name w:val="heading 5"/>
    <w:basedOn w:val="Normal"/>
    <w:next w:val="Normal"/>
    <w:pPr>
      <w:keepNext w:val="1"/>
      <w:keepLines w:val="1"/>
      <w:spacing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16" w:lineRule="auto"/>
    </w:pPr>
    <w:rPr>
      <w:rFonts w:ascii="Roboto Medium" w:cs="Roboto Medium" w:eastAsia="Roboto Medium" w:hAnsi="Roboto Medium"/>
      <w:sz w:val="104"/>
      <w:szCs w:val="104"/>
    </w:rPr>
  </w:style>
  <w:style w:type="paragraph" w:styleId="Subtitle">
    <w:name w:val="Subtitle"/>
    <w:basedOn w:val="Normal"/>
    <w:next w:val="Normal"/>
    <w:pPr>
      <w:keepNext w:val="1"/>
      <w:keepLines w:val="1"/>
      <w:spacing w:after="0" w:before="0" w:line="216" w:lineRule="auto"/>
      <w:ind w:right="0"/>
    </w:pPr>
    <w:rPr>
      <w:rFonts w:ascii="Roboto Medium" w:cs="Roboto Medium" w:eastAsia="Roboto Medium" w:hAnsi="Roboto Medium"/>
      <w:color w:val="5c5f5e"/>
      <w:sz w:val="72"/>
      <w:szCs w:val="7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