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0AC7" w14:textId="4D630215" w:rsidR="0092307F" w:rsidRDefault="0092307F" w:rsidP="0092307F">
      <w:pPr>
        <w:pStyle w:val="Heading1"/>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Microsoft </w:t>
      </w:r>
      <w:proofErr w:type="gramStart"/>
      <w:r>
        <w:rPr>
          <w:rFonts w:ascii="Times New Roman" w:hAnsi="Times New Roman" w:cs="Times New Roman"/>
          <w:b/>
          <w:bCs/>
          <w:color w:val="000000" w:themeColor="text1"/>
        </w:rPr>
        <w:t>Entra</w:t>
      </w:r>
      <w:r w:rsidR="006B7F79">
        <w:rPr>
          <w:rFonts w:ascii="Times New Roman" w:hAnsi="Times New Roman" w:cs="Times New Roman"/>
          <w:b/>
          <w:bCs/>
          <w:color w:val="000000" w:themeColor="text1"/>
        </w:rPr>
        <w:t xml:space="preserve"> :</w:t>
      </w:r>
      <w:proofErr w:type="gramEnd"/>
      <w:r w:rsidR="006B7F79">
        <w:rPr>
          <w:rFonts w:ascii="Times New Roman" w:hAnsi="Times New Roman" w:cs="Times New Roman"/>
          <w:b/>
          <w:bCs/>
          <w:color w:val="000000" w:themeColor="text1"/>
        </w:rPr>
        <w:t xml:space="preserve"> An </w:t>
      </w:r>
      <w:r>
        <w:rPr>
          <w:rFonts w:ascii="Times New Roman" w:hAnsi="Times New Roman" w:cs="Times New Roman"/>
          <w:b/>
          <w:bCs/>
          <w:color w:val="000000" w:themeColor="text1"/>
        </w:rPr>
        <w:t>Overview</w:t>
      </w:r>
    </w:p>
    <w:p w14:paraId="7A56180C" w14:textId="77777777" w:rsidR="0092307F" w:rsidRPr="0092307F" w:rsidRDefault="0092307F" w:rsidP="0092307F">
      <w:pPr>
        <w:pStyle w:val="Heading2"/>
        <w:rPr>
          <w:rFonts w:ascii="Times New Roman" w:hAnsi="Times New Roman" w:cs="Times New Roman"/>
          <w:b/>
          <w:bCs/>
          <w:lang w:val="en-US"/>
        </w:rPr>
      </w:pPr>
      <w:r w:rsidRPr="0092307F">
        <w:rPr>
          <w:rFonts w:ascii="Times New Roman" w:hAnsi="Times New Roman" w:cs="Times New Roman"/>
          <w:b/>
          <w:bCs/>
          <w:color w:val="000000" w:themeColor="text1"/>
          <w:lang w:val="en-US"/>
        </w:rPr>
        <w:t>What is Microsoft Entra (formerly Azure Active Directory)?</w:t>
      </w:r>
    </w:p>
    <w:p w14:paraId="53E56F5B" w14:textId="77777777" w:rsidR="0092307F" w:rsidRPr="0092307F" w:rsidRDefault="0092307F" w:rsidP="0092307F">
      <w:pPr>
        <w:pStyle w:val="Heading2"/>
        <w:numPr>
          <w:ilvl w:val="0"/>
          <w:numId w:val="2"/>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Microsoft Entra is a suite of identity and access management (IAM) products from Microsoft. It evolved from Azure Active Directory (AAD), which was primarily focused on identity services for Microsoft 365 and Azure. Entra expands beyond traditional directory services to include:</w:t>
      </w:r>
    </w:p>
    <w:p w14:paraId="23EDDE96" w14:textId="77777777" w:rsidR="0092307F" w:rsidRPr="0092307F" w:rsidRDefault="0092307F" w:rsidP="0092307F">
      <w:pPr>
        <w:pStyle w:val="Heading2"/>
        <w:numPr>
          <w:ilvl w:val="0"/>
          <w:numId w:val="2"/>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Microsoft Entra ID (formerly Azure AD): Provides identity management for users, devices, and applications.</w:t>
      </w:r>
    </w:p>
    <w:p w14:paraId="7780E2E0" w14:textId="77777777" w:rsidR="0092307F" w:rsidRPr="0092307F" w:rsidRDefault="0092307F" w:rsidP="0092307F">
      <w:pPr>
        <w:pStyle w:val="Heading2"/>
        <w:numPr>
          <w:ilvl w:val="0"/>
          <w:numId w:val="2"/>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Entra Permissions Management: Cloud Infrastructure Entitlement Management (CIEM) for managing permissions across multi-cloud environments.</w:t>
      </w:r>
    </w:p>
    <w:p w14:paraId="268CA908" w14:textId="77777777" w:rsidR="0092307F" w:rsidRPr="0092307F" w:rsidRDefault="0092307F" w:rsidP="0092307F">
      <w:pPr>
        <w:pStyle w:val="Heading2"/>
        <w:numPr>
          <w:ilvl w:val="0"/>
          <w:numId w:val="2"/>
        </w:numPr>
        <w:rPr>
          <w:lang w:val="en-US"/>
        </w:rPr>
      </w:pPr>
      <w:r w:rsidRPr="0092307F">
        <w:rPr>
          <w:rFonts w:ascii="Times New Roman" w:hAnsi="Times New Roman" w:cs="Times New Roman"/>
          <w:color w:val="000000" w:themeColor="text1"/>
          <w:sz w:val="24"/>
          <w:szCs w:val="24"/>
          <w:lang w:val="en-US"/>
        </w:rPr>
        <w:t>Entra Verified ID: Decentralized identity solution for secure credential verification.</w:t>
      </w:r>
    </w:p>
    <w:p w14:paraId="7D3D62E8" w14:textId="77777777" w:rsidR="0092307F" w:rsidRPr="0092307F" w:rsidRDefault="0092307F" w:rsidP="0092307F">
      <w:pPr>
        <w:pStyle w:val="Heading2"/>
        <w:rPr>
          <w:rFonts w:ascii="Times New Roman" w:hAnsi="Times New Roman" w:cs="Times New Roman"/>
          <w:b/>
          <w:bCs/>
          <w:color w:val="000000" w:themeColor="text1"/>
          <w:sz w:val="28"/>
          <w:szCs w:val="28"/>
          <w:lang w:val="en-US"/>
        </w:rPr>
      </w:pPr>
      <w:r w:rsidRPr="0092307F">
        <w:rPr>
          <w:rFonts w:ascii="Times New Roman" w:hAnsi="Times New Roman" w:cs="Times New Roman"/>
          <w:b/>
          <w:bCs/>
          <w:color w:val="000000" w:themeColor="text1"/>
          <w:sz w:val="28"/>
          <w:szCs w:val="28"/>
          <w:lang w:val="en-US"/>
        </w:rPr>
        <w:t>Key Capabilities of Microsoft Entra ID:</w:t>
      </w:r>
    </w:p>
    <w:p w14:paraId="370857AA" w14:textId="77777777" w:rsidR="0092307F" w:rsidRPr="0092307F" w:rsidRDefault="0092307F" w:rsidP="0092307F">
      <w:pPr>
        <w:pStyle w:val="Heading2"/>
        <w:numPr>
          <w:ilvl w:val="0"/>
          <w:numId w:val="1"/>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Single Sign-On (SSO) for apps and services.</w:t>
      </w:r>
    </w:p>
    <w:p w14:paraId="5617F87D" w14:textId="77777777" w:rsidR="0092307F" w:rsidRPr="0092307F" w:rsidRDefault="0092307F" w:rsidP="0092307F">
      <w:pPr>
        <w:pStyle w:val="Heading2"/>
        <w:numPr>
          <w:ilvl w:val="0"/>
          <w:numId w:val="1"/>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Multi-Factor Authentication (MFA).</w:t>
      </w:r>
    </w:p>
    <w:p w14:paraId="70A4A42E" w14:textId="77777777" w:rsidR="0092307F" w:rsidRPr="0092307F" w:rsidRDefault="0092307F" w:rsidP="0092307F">
      <w:pPr>
        <w:pStyle w:val="Heading2"/>
        <w:numPr>
          <w:ilvl w:val="0"/>
          <w:numId w:val="1"/>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Conditional Access policies.</w:t>
      </w:r>
    </w:p>
    <w:p w14:paraId="773B7191" w14:textId="77777777" w:rsidR="0092307F" w:rsidRPr="0092307F" w:rsidRDefault="0092307F" w:rsidP="0092307F">
      <w:pPr>
        <w:pStyle w:val="Heading2"/>
        <w:numPr>
          <w:ilvl w:val="0"/>
          <w:numId w:val="1"/>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Integration with on-premises Active Directory.</w:t>
      </w:r>
    </w:p>
    <w:p w14:paraId="3E80C76E" w14:textId="77777777" w:rsidR="0092307F" w:rsidRDefault="0092307F" w:rsidP="0092307F">
      <w:pPr>
        <w:pStyle w:val="Heading2"/>
        <w:numPr>
          <w:ilvl w:val="0"/>
          <w:numId w:val="1"/>
        </w:numPr>
        <w:rPr>
          <w:rFonts w:ascii="Times New Roman" w:hAnsi="Times New Roman" w:cs="Times New Roman"/>
          <w:color w:val="000000" w:themeColor="text1"/>
          <w:sz w:val="24"/>
          <w:szCs w:val="24"/>
          <w:lang w:val="en-US"/>
        </w:rPr>
      </w:pPr>
      <w:r w:rsidRPr="0092307F">
        <w:rPr>
          <w:rFonts w:ascii="Times New Roman" w:hAnsi="Times New Roman" w:cs="Times New Roman"/>
          <w:color w:val="000000" w:themeColor="text1"/>
          <w:sz w:val="24"/>
          <w:szCs w:val="24"/>
          <w:lang w:val="en-US"/>
        </w:rPr>
        <w:t>Identity protection and governance.</w:t>
      </w:r>
    </w:p>
    <w:p w14:paraId="57BB2546" w14:textId="593272A2" w:rsidR="0092307F" w:rsidRDefault="0092307F" w:rsidP="0092307F">
      <w:pPr>
        <w:rPr>
          <w:lang w:val="en-US"/>
        </w:rPr>
      </w:pPr>
      <w:r>
        <w:rPr>
          <w:lang w:val="en-US"/>
        </w:rPr>
        <w:pict w14:anchorId="7F649E9E">
          <v:rect id="_x0000_i1025" style="width:0;height:1.5pt" o:hralign="center" o:hrstd="t" o:hr="t" fillcolor="#a0a0a0" stroked="f"/>
        </w:pict>
      </w:r>
    </w:p>
    <w:p w14:paraId="1A6325C4" w14:textId="2CB48AE2" w:rsidR="0092307F" w:rsidRDefault="0092307F" w:rsidP="0092307F">
      <w:pPr>
        <w:pStyle w:val="Heading2"/>
        <w:rPr>
          <w:rFonts w:ascii="Times New Roman" w:hAnsi="Times New Roman" w:cs="Times New Roman"/>
          <w:b/>
          <w:bCs/>
          <w:color w:val="000000" w:themeColor="text1"/>
        </w:rPr>
      </w:pPr>
      <w:r w:rsidRPr="0092307F">
        <w:rPr>
          <w:rFonts w:ascii="Times New Roman" w:hAnsi="Times New Roman" w:cs="Times New Roman"/>
          <w:b/>
          <w:bCs/>
          <w:color w:val="000000" w:themeColor="text1"/>
        </w:rPr>
        <w:t>What is Authentication and Authorization?</w:t>
      </w:r>
    </w:p>
    <w:p w14:paraId="3505C1DC"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Authentication is the process of verifying who you are. It ensures that the user or entity trying to access a system is legitimate.</w:t>
      </w:r>
    </w:p>
    <w:p w14:paraId="38EAE938"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Common methods: Username &amp; password, MFA, biometrics.</w:t>
      </w:r>
    </w:p>
    <w:p w14:paraId="2701CA15"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In Microsoft Entra: Authentication happens when a user signs in using credentials validated by Entra ID.</w:t>
      </w:r>
    </w:p>
    <w:p w14:paraId="0AB25F13"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Authorization determines what you can do after authentication. It defines the permissions and access levels granted to an authenticated identity.</w:t>
      </w:r>
    </w:p>
    <w:p w14:paraId="77F60E67"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Example: A user may authenticate successfully but only have read access to a resource.</w:t>
      </w:r>
    </w:p>
    <w:p w14:paraId="35936F98"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In Microsoft Entra: Authorization is managed through roles, groups, and app permissions.</w:t>
      </w:r>
    </w:p>
    <w:p w14:paraId="64B73E4B" w14:textId="77777777" w:rsidR="0092307F" w:rsidRPr="0092307F" w:rsidRDefault="0092307F" w:rsidP="0092307F">
      <w:pPr>
        <w:rPr>
          <w:rFonts w:ascii="Times New Roman" w:hAnsi="Times New Roman" w:cs="Times New Roman"/>
          <w:lang w:val="en-US"/>
        </w:rPr>
      </w:pPr>
    </w:p>
    <w:p w14:paraId="2835E042" w14:textId="77777777" w:rsidR="0092307F" w:rsidRPr="0092307F" w:rsidRDefault="0092307F" w:rsidP="0092307F">
      <w:pPr>
        <w:rPr>
          <w:rFonts w:ascii="Times New Roman" w:hAnsi="Times New Roman" w:cs="Times New Roman"/>
          <w:lang w:val="en-US"/>
        </w:rPr>
      </w:pPr>
    </w:p>
    <w:p w14:paraId="742CDC87" w14:textId="64DDB356" w:rsidR="0092307F" w:rsidRPr="0092307F" w:rsidRDefault="0092307F" w:rsidP="0092307F">
      <w:pPr>
        <w:rPr>
          <w:rFonts w:ascii="Times New Roman" w:hAnsi="Times New Roman" w:cs="Times New Roman"/>
          <w:lang w:val="en-US"/>
        </w:rPr>
      </w:pPr>
      <w:r w:rsidRPr="0092307F">
        <w:rPr>
          <w:rFonts w:ascii="Times New Roman" w:hAnsi="Times New Roman" w:cs="Times New Roman"/>
          <w:u w:val="single"/>
          <w:lang w:val="en-US"/>
        </w:rPr>
        <w:lastRenderedPageBreak/>
        <w:t>Difference in short</w:t>
      </w:r>
      <w:r w:rsidRPr="0092307F">
        <w:rPr>
          <w:rFonts w:ascii="Times New Roman" w:hAnsi="Times New Roman" w:cs="Times New Roman"/>
          <w:lang w:val="en-US"/>
        </w:rPr>
        <w:t>:</w:t>
      </w:r>
    </w:p>
    <w:p w14:paraId="78151DBA"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Authentication = Identity verification</w:t>
      </w:r>
    </w:p>
    <w:p w14:paraId="5D225DFB"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Authorization = Access control</w:t>
      </w:r>
    </w:p>
    <w:p w14:paraId="46491781" w14:textId="31F8E538" w:rsidR="0092307F" w:rsidRDefault="0092307F" w:rsidP="0092307F">
      <w:pPr>
        <w:rPr>
          <w:lang w:val="en-US"/>
        </w:rPr>
      </w:pPr>
      <w:r>
        <w:rPr>
          <w:lang w:val="en-US"/>
        </w:rPr>
        <w:pict w14:anchorId="3B547428">
          <v:rect id="_x0000_i1026" style="width:0;height:1.5pt" o:hralign="center" o:hrstd="t" o:hr="t" fillcolor="#a0a0a0" stroked="f"/>
        </w:pict>
      </w:r>
    </w:p>
    <w:p w14:paraId="506492CD" w14:textId="7B8EF9A8" w:rsidR="0092307F" w:rsidRDefault="0092307F" w:rsidP="0092307F">
      <w:pPr>
        <w:pStyle w:val="Heading2"/>
        <w:rPr>
          <w:rFonts w:ascii="Times New Roman" w:hAnsi="Times New Roman" w:cs="Times New Roman"/>
          <w:b/>
          <w:bCs/>
          <w:color w:val="000000" w:themeColor="text1"/>
        </w:rPr>
      </w:pPr>
      <w:r w:rsidRPr="0092307F">
        <w:rPr>
          <w:rFonts w:ascii="Times New Roman" w:hAnsi="Times New Roman" w:cs="Times New Roman"/>
          <w:b/>
          <w:bCs/>
          <w:color w:val="000000" w:themeColor="text1"/>
        </w:rPr>
        <w:t>Users and Groups in Microsoft Entra</w:t>
      </w:r>
    </w:p>
    <w:p w14:paraId="667984CE" w14:textId="43D1AC29" w:rsidR="0092307F" w:rsidRPr="0092307F" w:rsidRDefault="0092307F" w:rsidP="0092307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Users</w:t>
      </w:r>
    </w:p>
    <w:p w14:paraId="0AD8812A" w14:textId="77777777" w:rsidR="0092307F" w:rsidRDefault="0092307F" w:rsidP="0092307F">
      <w:pPr>
        <w:rPr>
          <w:rFonts w:ascii="Times New Roman" w:hAnsi="Times New Roman" w:cs="Times New Roman"/>
          <w:lang w:val="en-US"/>
        </w:rPr>
      </w:pPr>
      <w:r w:rsidRPr="0092307F">
        <w:rPr>
          <w:rFonts w:ascii="Times New Roman" w:hAnsi="Times New Roman" w:cs="Times New Roman"/>
          <w:lang w:val="en-US"/>
        </w:rPr>
        <w:t xml:space="preserve">Users represent an individual identity in the directory. </w:t>
      </w:r>
    </w:p>
    <w:p w14:paraId="7C177AC5" w14:textId="5CFDACBC"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They can be:</w:t>
      </w:r>
    </w:p>
    <w:p w14:paraId="2BCDC38A" w14:textId="77777777" w:rsidR="0092307F" w:rsidRPr="0092307F" w:rsidRDefault="0092307F" w:rsidP="0092307F">
      <w:pPr>
        <w:pStyle w:val="ListParagraph"/>
        <w:numPr>
          <w:ilvl w:val="0"/>
          <w:numId w:val="4"/>
        </w:numPr>
        <w:rPr>
          <w:rFonts w:ascii="Times New Roman" w:hAnsi="Times New Roman" w:cs="Times New Roman"/>
          <w:lang w:val="en-US"/>
        </w:rPr>
      </w:pPr>
      <w:r w:rsidRPr="0092307F">
        <w:rPr>
          <w:rFonts w:ascii="Times New Roman" w:hAnsi="Times New Roman" w:cs="Times New Roman"/>
          <w:lang w:val="en-US"/>
        </w:rPr>
        <w:t>Member users: Internal employees.</w:t>
      </w:r>
    </w:p>
    <w:p w14:paraId="0FD3553C" w14:textId="77777777" w:rsidR="0092307F" w:rsidRDefault="0092307F" w:rsidP="0092307F">
      <w:pPr>
        <w:pStyle w:val="ListParagraph"/>
        <w:numPr>
          <w:ilvl w:val="0"/>
          <w:numId w:val="4"/>
        </w:numPr>
        <w:rPr>
          <w:rFonts w:ascii="Times New Roman" w:hAnsi="Times New Roman" w:cs="Times New Roman"/>
          <w:lang w:val="en-US"/>
        </w:rPr>
      </w:pPr>
      <w:r w:rsidRPr="0092307F">
        <w:rPr>
          <w:rFonts w:ascii="Times New Roman" w:hAnsi="Times New Roman" w:cs="Times New Roman"/>
          <w:lang w:val="en-US"/>
        </w:rPr>
        <w:t>Guest users: External collaborators (via Azure AD B2B).</w:t>
      </w:r>
    </w:p>
    <w:p w14:paraId="1FFB0B84" w14:textId="2FC113D3" w:rsidR="0092307F" w:rsidRPr="0092307F" w:rsidRDefault="0092307F" w:rsidP="0092307F">
      <w:pPr>
        <w:pStyle w:val="Heading3"/>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Groups</w:t>
      </w:r>
    </w:p>
    <w:p w14:paraId="48A26E5F" w14:textId="77777777" w:rsidR="0092307F" w:rsidRDefault="0092307F" w:rsidP="0092307F">
      <w:pPr>
        <w:rPr>
          <w:rFonts w:ascii="Times New Roman" w:hAnsi="Times New Roman" w:cs="Times New Roman"/>
          <w:lang w:val="en-US"/>
        </w:rPr>
      </w:pPr>
      <w:r w:rsidRPr="0092307F">
        <w:rPr>
          <w:rFonts w:ascii="Times New Roman" w:hAnsi="Times New Roman" w:cs="Times New Roman"/>
          <w:lang w:val="en-US"/>
        </w:rPr>
        <w:t xml:space="preserve">Groups are a collection of users for simplified management. </w:t>
      </w:r>
    </w:p>
    <w:p w14:paraId="397998F1" w14:textId="589EDA15"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 xml:space="preserve">Types </w:t>
      </w:r>
      <w:r>
        <w:rPr>
          <w:rFonts w:ascii="Times New Roman" w:hAnsi="Times New Roman" w:cs="Times New Roman"/>
          <w:lang w:val="en-US"/>
        </w:rPr>
        <w:t>are</w:t>
      </w:r>
      <w:r w:rsidRPr="0092307F">
        <w:rPr>
          <w:rFonts w:ascii="Times New Roman" w:hAnsi="Times New Roman" w:cs="Times New Roman"/>
          <w:lang w:val="en-US"/>
        </w:rPr>
        <w:t>:</w:t>
      </w:r>
    </w:p>
    <w:p w14:paraId="08ED2D98" w14:textId="77777777" w:rsidR="0092307F" w:rsidRPr="0092307F" w:rsidRDefault="0092307F" w:rsidP="0092307F">
      <w:pPr>
        <w:pStyle w:val="ListParagraph"/>
        <w:numPr>
          <w:ilvl w:val="0"/>
          <w:numId w:val="5"/>
        </w:numPr>
        <w:rPr>
          <w:rFonts w:ascii="Times New Roman" w:hAnsi="Times New Roman" w:cs="Times New Roman"/>
          <w:lang w:val="en-US"/>
        </w:rPr>
      </w:pPr>
      <w:r w:rsidRPr="0092307F">
        <w:rPr>
          <w:rFonts w:ascii="Times New Roman" w:hAnsi="Times New Roman" w:cs="Times New Roman"/>
          <w:lang w:val="en-US"/>
        </w:rPr>
        <w:t>Security Groups: Used for granting permissions to resources.</w:t>
      </w:r>
    </w:p>
    <w:p w14:paraId="0DFAE41B" w14:textId="77777777" w:rsidR="0092307F" w:rsidRPr="0092307F" w:rsidRDefault="0092307F" w:rsidP="0092307F">
      <w:pPr>
        <w:pStyle w:val="ListParagraph"/>
        <w:numPr>
          <w:ilvl w:val="0"/>
          <w:numId w:val="5"/>
        </w:numPr>
        <w:rPr>
          <w:rFonts w:ascii="Times New Roman" w:hAnsi="Times New Roman" w:cs="Times New Roman"/>
          <w:lang w:val="en-US"/>
        </w:rPr>
      </w:pPr>
      <w:r w:rsidRPr="0092307F">
        <w:rPr>
          <w:rFonts w:ascii="Times New Roman" w:hAnsi="Times New Roman" w:cs="Times New Roman"/>
          <w:lang w:val="en-US"/>
        </w:rPr>
        <w:t>Microsoft 365 Groups: Collaboration groups with shared resources like Teams, SharePoint.</w:t>
      </w:r>
    </w:p>
    <w:p w14:paraId="6D0DA903"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b/>
          <w:bCs/>
          <w:lang w:val="en-US"/>
        </w:rPr>
        <w:t>Benefits</w:t>
      </w:r>
      <w:r w:rsidRPr="0092307F">
        <w:rPr>
          <w:rFonts w:ascii="Times New Roman" w:hAnsi="Times New Roman" w:cs="Times New Roman"/>
          <w:lang w:val="en-US"/>
        </w:rPr>
        <w:t>:</w:t>
      </w:r>
    </w:p>
    <w:p w14:paraId="4019C3B0" w14:textId="77777777" w:rsidR="0092307F" w:rsidRPr="0092307F" w:rsidRDefault="0092307F" w:rsidP="0092307F">
      <w:pPr>
        <w:pStyle w:val="ListParagraph"/>
        <w:numPr>
          <w:ilvl w:val="0"/>
          <w:numId w:val="6"/>
        </w:numPr>
        <w:rPr>
          <w:rFonts w:ascii="Times New Roman" w:hAnsi="Times New Roman" w:cs="Times New Roman"/>
          <w:lang w:val="en-US"/>
        </w:rPr>
      </w:pPr>
      <w:r w:rsidRPr="0092307F">
        <w:rPr>
          <w:rFonts w:ascii="Times New Roman" w:hAnsi="Times New Roman" w:cs="Times New Roman"/>
          <w:lang w:val="en-US"/>
        </w:rPr>
        <w:t>Easier access control.</w:t>
      </w:r>
    </w:p>
    <w:p w14:paraId="37750A7C" w14:textId="77777777" w:rsidR="0092307F" w:rsidRDefault="0092307F" w:rsidP="0092307F">
      <w:pPr>
        <w:pStyle w:val="ListParagraph"/>
        <w:numPr>
          <w:ilvl w:val="0"/>
          <w:numId w:val="6"/>
        </w:numPr>
        <w:rPr>
          <w:rFonts w:ascii="Times New Roman" w:hAnsi="Times New Roman" w:cs="Times New Roman"/>
          <w:lang w:val="en-US"/>
        </w:rPr>
      </w:pPr>
      <w:r w:rsidRPr="0092307F">
        <w:rPr>
          <w:rFonts w:ascii="Times New Roman" w:hAnsi="Times New Roman" w:cs="Times New Roman"/>
          <w:lang w:val="en-US"/>
        </w:rPr>
        <w:t>Apply policies to multiple users at once.</w:t>
      </w:r>
    </w:p>
    <w:p w14:paraId="3F20666C" w14:textId="65426800" w:rsidR="0092307F" w:rsidRDefault="0092307F" w:rsidP="0092307F">
      <w:pPr>
        <w:rPr>
          <w:lang w:val="en-US"/>
        </w:rPr>
      </w:pPr>
      <w:r>
        <w:rPr>
          <w:lang w:val="en-US"/>
        </w:rPr>
        <w:pict w14:anchorId="3BA93426">
          <v:rect id="_x0000_i1027" style="width:0;height:1.5pt" o:hralign="center" o:hrstd="t" o:hr="t" fillcolor="#a0a0a0" stroked="f"/>
        </w:pict>
      </w:r>
    </w:p>
    <w:p w14:paraId="64F26C2F" w14:textId="77777777" w:rsidR="0092307F" w:rsidRPr="0092307F" w:rsidRDefault="0092307F" w:rsidP="0092307F">
      <w:pPr>
        <w:rPr>
          <w:rFonts w:ascii="Times New Roman" w:hAnsi="Times New Roman" w:cs="Times New Roman"/>
          <w:b/>
          <w:bCs/>
          <w:sz w:val="32"/>
          <w:szCs w:val="32"/>
          <w:lang w:val="en-US"/>
        </w:rPr>
      </w:pPr>
      <w:r w:rsidRPr="0092307F">
        <w:rPr>
          <w:rFonts w:ascii="Times New Roman" w:hAnsi="Times New Roman" w:cs="Times New Roman"/>
          <w:b/>
          <w:bCs/>
          <w:sz w:val="32"/>
          <w:szCs w:val="32"/>
          <w:lang w:val="en-US"/>
        </w:rPr>
        <w:t>How Do You Register an Application in Microsoft Entra?</w:t>
      </w:r>
    </w:p>
    <w:p w14:paraId="432D2602" w14:textId="77777777" w:rsidR="0092307F" w:rsidRPr="0092307F" w:rsidRDefault="0092307F" w:rsidP="0092307F">
      <w:pPr>
        <w:rPr>
          <w:rFonts w:ascii="Times New Roman" w:hAnsi="Times New Roman" w:cs="Times New Roman"/>
          <w:lang w:val="en-US"/>
        </w:rPr>
      </w:pPr>
      <w:r w:rsidRPr="0092307F">
        <w:rPr>
          <w:rFonts w:ascii="Times New Roman" w:hAnsi="Times New Roman" w:cs="Times New Roman"/>
          <w:lang w:val="en-US"/>
        </w:rPr>
        <w:t>Application registration allows apps to integrate with Microsoft identity platform for authentication and API access.</w:t>
      </w:r>
    </w:p>
    <w:p w14:paraId="3617F9E3" w14:textId="1A6A3BB5" w:rsidR="0092307F" w:rsidRPr="0092307F" w:rsidRDefault="0092307F" w:rsidP="0092307F">
      <w:pPr>
        <w:rPr>
          <w:rFonts w:ascii="Times New Roman" w:hAnsi="Times New Roman" w:cs="Times New Roman"/>
          <w:lang w:val="en-US"/>
        </w:rPr>
      </w:pPr>
      <w:r w:rsidRPr="0092307F">
        <w:rPr>
          <w:rFonts w:ascii="Times New Roman" w:hAnsi="Times New Roman" w:cs="Times New Roman"/>
          <w:u w:val="single"/>
          <w:lang w:val="en-US"/>
        </w:rPr>
        <w:t xml:space="preserve">Steps to Register an </w:t>
      </w:r>
      <w:proofErr w:type="gramStart"/>
      <w:r w:rsidRPr="0092307F">
        <w:rPr>
          <w:rFonts w:ascii="Times New Roman" w:hAnsi="Times New Roman" w:cs="Times New Roman"/>
          <w:u w:val="single"/>
          <w:lang w:val="en-US"/>
        </w:rPr>
        <w:t>Application</w:t>
      </w:r>
      <w:proofErr w:type="gramEnd"/>
      <w:r w:rsidRPr="0092307F">
        <w:rPr>
          <w:rFonts w:ascii="Times New Roman" w:hAnsi="Times New Roman" w:cs="Times New Roman"/>
          <w:lang w:val="en-US"/>
        </w:rPr>
        <w:t>:</w:t>
      </w:r>
    </w:p>
    <w:p w14:paraId="50DA472A" w14:textId="77777777" w:rsidR="0092307F" w:rsidRPr="0092307F" w:rsidRDefault="0092307F" w:rsidP="0092307F">
      <w:pPr>
        <w:pStyle w:val="ListParagraph"/>
        <w:numPr>
          <w:ilvl w:val="0"/>
          <w:numId w:val="7"/>
        </w:numPr>
        <w:rPr>
          <w:rFonts w:ascii="Times New Roman" w:hAnsi="Times New Roman" w:cs="Times New Roman"/>
          <w:lang w:val="en-US"/>
        </w:rPr>
      </w:pPr>
      <w:r w:rsidRPr="0092307F">
        <w:rPr>
          <w:rFonts w:ascii="Times New Roman" w:hAnsi="Times New Roman" w:cs="Times New Roman"/>
          <w:lang w:val="en-US"/>
        </w:rPr>
        <w:t>Sign in to Microsoft Entra Admin Center (https://entra.microsoft.com).</w:t>
      </w:r>
    </w:p>
    <w:p w14:paraId="60E8FDF5" w14:textId="77777777" w:rsidR="0092307F" w:rsidRPr="0092307F" w:rsidRDefault="0092307F" w:rsidP="0092307F">
      <w:pPr>
        <w:pStyle w:val="ListParagraph"/>
        <w:numPr>
          <w:ilvl w:val="0"/>
          <w:numId w:val="7"/>
        </w:numPr>
        <w:rPr>
          <w:rFonts w:ascii="Times New Roman" w:hAnsi="Times New Roman" w:cs="Times New Roman"/>
          <w:lang w:val="en-US"/>
        </w:rPr>
      </w:pPr>
      <w:r w:rsidRPr="0092307F">
        <w:rPr>
          <w:rFonts w:ascii="Times New Roman" w:hAnsi="Times New Roman" w:cs="Times New Roman"/>
          <w:lang w:val="en-US"/>
        </w:rPr>
        <w:t>Navigate to: Identity → Applications → App registrations.</w:t>
      </w:r>
    </w:p>
    <w:p w14:paraId="656388D4" w14:textId="77777777" w:rsidR="0092307F" w:rsidRPr="0092307F" w:rsidRDefault="0092307F" w:rsidP="0092307F">
      <w:pPr>
        <w:pStyle w:val="ListParagraph"/>
        <w:numPr>
          <w:ilvl w:val="0"/>
          <w:numId w:val="7"/>
        </w:numPr>
        <w:rPr>
          <w:rFonts w:ascii="Times New Roman" w:hAnsi="Times New Roman" w:cs="Times New Roman"/>
          <w:lang w:val="en-US"/>
        </w:rPr>
      </w:pPr>
      <w:r w:rsidRPr="0092307F">
        <w:rPr>
          <w:rFonts w:ascii="Times New Roman" w:hAnsi="Times New Roman" w:cs="Times New Roman"/>
          <w:lang w:val="en-US"/>
        </w:rPr>
        <w:t xml:space="preserve">Click 'New registration' and provide details like Name, </w:t>
      </w:r>
      <w:proofErr w:type="gramStart"/>
      <w:r w:rsidRPr="0092307F">
        <w:rPr>
          <w:rFonts w:ascii="Times New Roman" w:hAnsi="Times New Roman" w:cs="Times New Roman"/>
          <w:lang w:val="en-US"/>
        </w:rPr>
        <w:t>Supported</w:t>
      </w:r>
      <w:proofErr w:type="gramEnd"/>
      <w:r w:rsidRPr="0092307F">
        <w:rPr>
          <w:rFonts w:ascii="Times New Roman" w:hAnsi="Times New Roman" w:cs="Times New Roman"/>
          <w:lang w:val="en-US"/>
        </w:rPr>
        <w:t xml:space="preserve"> account types, Redirect URI.</w:t>
      </w:r>
    </w:p>
    <w:p w14:paraId="36850B47" w14:textId="77777777" w:rsidR="0092307F" w:rsidRPr="0092307F" w:rsidRDefault="0092307F" w:rsidP="0092307F">
      <w:pPr>
        <w:pStyle w:val="ListParagraph"/>
        <w:numPr>
          <w:ilvl w:val="0"/>
          <w:numId w:val="7"/>
        </w:numPr>
        <w:rPr>
          <w:rFonts w:ascii="Times New Roman" w:hAnsi="Times New Roman" w:cs="Times New Roman"/>
          <w:lang w:val="en-US"/>
        </w:rPr>
      </w:pPr>
      <w:r w:rsidRPr="0092307F">
        <w:rPr>
          <w:rFonts w:ascii="Times New Roman" w:hAnsi="Times New Roman" w:cs="Times New Roman"/>
          <w:lang w:val="en-US"/>
        </w:rPr>
        <w:t>After registration, note Application (client) ID and Directory (tenant) ID.</w:t>
      </w:r>
    </w:p>
    <w:p w14:paraId="290E699A" w14:textId="77777777" w:rsidR="0092307F" w:rsidRPr="0092307F" w:rsidRDefault="0092307F" w:rsidP="0092307F">
      <w:pPr>
        <w:pStyle w:val="ListParagraph"/>
        <w:numPr>
          <w:ilvl w:val="0"/>
          <w:numId w:val="7"/>
        </w:numPr>
        <w:rPr>
          <w:rFonts w:ascii="Times New Roman" w:hAnsi="Times New Roman" w:cs="Times New Roman"/>
          <w:lang w:val="en-US"/>
        </w:rPr>
      </w:pPr>
      <w:r w:rsidRPr="0092307F">
        <w:rPr>
          <w:rFonts w:ascii="Times New Roman" w:hAnsi="Times New Roman" w:cs="Times New Roman"/>
          <w:lang w:val="en-US"/>
        </w:rPr>
        <w:t>Configure authentication settings, certificates &amp; secrets, and API permissions.</w:t>
      </w:r>
    </w:p>
    <w:p w14:paraId="28F60560" w14:textId="77777777" w:rsidR="0092307F" w:rsidRPr="0092307F" w:rsidRDefault="0092307F" w:rsidP="0092307F">
      <w:pPr>
        <w:pStyle w:val="ListParagraph"/>
        <w:numPr>
          <w:ilvl w:val="0"/>
          <w:numId w:val="7"/>
        </w:numPr>
        <w:rPr>
          <w:rFonts w:ascii="Times New Roman" w:hAnsi="Times New Roman" w:cs="Times New Roman"/>
          <w:lang w:val="en-US"/>
        </w:rPr>
      </w:pPr>
      <w:r w:rsidRPr="0092307F">
        <w:rPr>
          <w:rFonts w:ascii="Times New Roman" w:hAnsi="Times New Roman" w:cs="Times New Roman"/>
          <w:lang w:val="en-US"/>
        </w:rPr>
        <w:t>Grant admin consent for required permissions.</w:t>
      </w:r>
    </w:p>
    <w:p w14:paraId="3FF6A278" w14:textId="7261C459" w:rsidR="0092307F" w:rsidRPr="0092307F" w:rsidRDefault="0092307F" w:rsidP="0092307F">
      <w:pPr>
        <w:rPr>
          <w:rFonts w:ascii="Times New Roman" w:hAnsi="Times New Roman" w:cs="Times New Roman"/>
          <w:lang w:val="en-US"/>
        </w:rPr>
      </w:pPr>
      <w:r>
        <w:rPr>
          <w:lang w:val="en-US"/>
        </w:rPr>
        <w:pict w14:anchorId="0408D5DC">
          <v:rect id="_x0000_i1028" style="width:0;height:1.5pt" o:hralign="center" o:hrstd="t" o:hr="t" fillcolor="#a0a0a0" stroked="f"/>
        </w:pict>
      </w:r>
    </w:p>
    <w:sectPr w:rsidR="0092307F" w:rsidRPr="00923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35B6"/>
    <w:multiLevelType w:val="hybridMultilevel"/>
    <w:tmpl w:val="7324B822"/>
    <w:lvl w:ilvl="0" w:tplc="52A05EC8">
      <w:start w:val="1"/>
      <w:numFmt w:val="bullet"/>
      <w:lvlText w:val="o"/>
      <w:lvlJc w:val="left"/>
      <w:pPr>
        <w:ind w:left="720" w:hanging="360"/>
      </w:pPr>
      <w:rPr>
        <w:rFonts w:ascii="Courier New" w:hAnsi="Courier New" w:cs="Courier New" w:hint="default"/>
        <w:color w:val="000000" w:themeColor="text1"/>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B834E5"/>
    <w:multiLevelType w:val="hybridMultilevel"/>
    <w:tmpl w:val="F6EC73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545F12"/>
    <w:multiLevelType w:val="hybridMultilevel"/>
    <w:tmpl w:val="22964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F32FF0"/>
    <w:multiLevelType w:val="hybridMultilevel"/>
    <w:tmpl w:val="8F1481DA"/>
    <w:lvl w:ilvl="0" w:tplc="52A05EC8">
      <w:start w:val="1"/>
      <w:numFmt w:val="bullet"/>
      <w:lvlText w:val="o"/>
      <w:lvlJc w:val="left"/>
      <w:pPr>
        <w:ind w:left="720" w:hanging="360"/>
      </w:pPr>
      <w:rPr>
        <w:rFonts w:ascii="Courier New" w:hAnsi="Courier New" w:cs="Courier New" w:hint="default"/>
        <w:color w:val="000000" w:themeColor="text1"/>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A60CE7"/>
    <w:multiLevelType w:val="hybridMultilevel"/>
    <w:tmpl w:val="A3A2FD9E"/>
    <w:lvl w:ilvl="0" w:tplc="52A05EC8">
      <w:start w:val="1"/>
      <w:numFmt w:val="bullet"/>
      <w:lvlText w:val="o"/>
      <w:lvlJc w:val="left"/>
      <w:pPr>
        <w:ind w:left="720" w:hanging="360"/>
      </w:pPr>
      <w:rPr>
        <w:rFonts w:ascii="Courier New" w:hAnsi="Courier New" w:cs="Courier New" w:hint="default"/>
        <w:color w:val="000000" w:themeColor="text1"/>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60140B"/>
    <w:multiLevelType w:val="hybridMultilevel"/>
    <w:tmpl w:val="228CCD64"/>
    <w:lvl w:ilvl="0" w:tplc="52A05EC8">
      <w:start w:val="1"/>
      <w:numFmt w:val="bullet"/>
      <w:lvlText w:val="o"/>
      <w:lvlJc w:val="left"/>
      <w:pPr>
        <w:ind w:left="720" w:hanging="360"/>
      </w:pPr>
      <w:rPr>
        <w:rFonts w:ascii="Courier New" w:hAnsi="Courier New" w:cs="Courier New" w:hint="default"/>
        <w:color w:val="000000" w:themeColor="text1"/>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EB559A"/>
    <w:multiLevelType w:val="hybridMultilevel"/>
    <w:tmpl w:val="891C5A1C"/>
    <w:lvl w:ilvl="0" w:tplc="52A05EC8">
      <w:start w:val="1"/>
      <w:numFmt w:val="bullet"/>
      <w:lvlText w:val="o"/>
      <w:lvlJc w:val="left"/>
      <w:pPr>
        <w:ind w:left="720" w:hanging="360"/>
      </w:pPr>
      <w:rPr>
        <w:rFonts w:ascii="Courier New" w:hAnsi="Courier New" w:cs="Courier New" w:hint="default"/>
        <w:color w:val="000000" w:themeColor="text1"/>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8332176">
    <w:abstractNumId w:val="2"/>
  </w:num>
  <w:num w:numId="2" w16cid:durableId="1232740772">
    <w:abstractNumId w:val="4"/>
  </w:num>
  <w:num w:numId="3" w16cid:durableId="77212103">
    <w:abstractNumId w:val="5"/>
  </w:num>
  <w:num w:numId="4" w16cid:durableId="1193030413">
    <w:abstractNumId w:val="3"/>
  </w:num>
  <w:num w:numId="5" w16cid:durableId="1802527690">
    <w:abstractNumId w:val="0"/>
  </w:num>
  <w:num w:numId="6" w16cid:durableId="441346711">
    <w:abstractNumId w:val="6"/>
  </w:num>
  <w:num w:numId="7" w16cid:durableId="13403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7F"/>
    <w:rsid w:val="006B7F79"/>
    <w:rsid w:val="0092307F"/>
    <w:rsid w:val="00F87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4A1E"/>
  <w15:chartTrackingRefBased/>
  <w15:docId w15:val="{DDB1DE2D-0124-48C9-AA19-C03B9D99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07F"/>
    <w:rPr>
      <w:rFonts w:eastAsiaTheme="majorEastAsia" w:cstheme="majorBidi"/>
      <w:color w:val="272727" w:themeColor="text1" w:themeTint="D8"/>
    </w:rPr>
  </w:style>
  <w:style w:type="paragraph" w:styleId="Title">
    <w:name w:val="Title"/>
    <w:basedOn w:val="Normal"/>
    <w:next w:val="Normal"/>
    <w:link w:val="TitleChar"/>
    <w:uiPriority w:val="10"/>
    <w:qFormat/>
    <w:rsid w:val="00923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07F"/>
    <w:pPr>
      <w:spacing w:before="160"/>
      <w:jc w:val="center"/>
    </w:pPr>
    <w:rPr>
      <w:i/>
      <w:iCs/>
      <w:color w:val="404040" w:themeColor="text1" w:themeTint="BF"/>
    </w:rPr>
  </w:style>
  <w:style w:type="character" w:customStyle="1" w:styleId="QuoteChar">
    <w:name w:val="Quote Char"/>
    <w:basedOn w:val="DefaultParagraphFont"/>
    <w:link w:val="Quote"/>
    <w:uiPriority w:val="29"/>
    <w:rsid w:val="0092307F"/>
    <w:rPr>
      <w:i/>
      <w:iCs/>
      <w:color w:val="404040" w:themeColor="text1" w:themeTint="BF"/>
    </w:rPr>
  </w:style>
  <w:style w:type="paragraph" w:styleId="ListParagraph">
    <w:name w:val="List Paragraph"/>
    <w:basedOn w:val="Normal"/>
    <w:uiPriority w:val="34"/>
    <w:qFormat/>
    <w:rsid w:val="0092307F"/>
    <w:pPr>
      <w:ind w:left="720"/>
      <w:contextualSpacing/>
    </w:pPr>
  </w:style>
  <w:style w:type="character" w:styleId="IntenseEmphasis">
    <w:name w:val="Intense Emphasis"/>
    <w:basedOn w:val="DefaultParagraphFont"/>
    <w:uiPriority w:val="21"/>
    <w:qFormat/>
    <w:rsid w:val="0092307F"/>
    <w:rPr>
      <w:i/>
      <w:iCs/>
      <w:color w:val="2F5496" w:themeColor="accent1" w:themeShade="BF"/>
    </w:rPr>
  </w:style>
  <w:style w:type="paragraph" w:styleId="IntenseQuote">
    <w:name w:val="Intense Quote"/>
    <w:basedOn w:val="Normal"/>
    <w:next w:val="Normal"/>
    <w:link w:val="IntenseQuoteChar"/>
    <w:uiPriority w:val="30"/>
    <w:qFormat/>
    <w:rsid w:val="00923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07F"/>
    <w:rPr>
      <w:i/>
      <w:iCs/>
      <w:color w:val="2F5496" w:themeColor="accent1" w:themeShade="BF"/>
    </w:rPr>
  </w:style>
  <w:style w:type="character" w:styleId="IntenseReference">
    <w:name w:val="Intense Reference"/>
    <w:basedOn w:val="DefaultParagraphFont"/>
    <w:uiPriority w:val="32"/>
    <w:qFormat/>
    <w:rsid w:val="009230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cp:revision>
  <dcterms:created xsi:type="dcterms:W3CDTF">2026-01-02T09:11:00Z</dcterms:created>
  <dcterms:modified xsi:type="dcterms:W3CDTF">2026-01-02T09:23:00Z</dcterms:modified>
</cp:coreProperties>
</file>