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2F2F2" w:themeColor="background1" w:themeShade="F2"/>
  <w:body>
    <w:p w14:paraId="00000001" w14:textId="77777777" w:rsidR="0068680D" w:rsidRDefault="009F759E">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BIOLOGY FOR ENGINEERS</w:t>
      </w:r>
    </w:p>
    <w:p w14:paraId="00000002" w14:textId="08BC3786" w:rsidR="0068680D" w:rsidRDefault="009F759E">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Case Studies o</w:t>
      </w:r>
      <w:r w:rsidR="001815FB">
        <w:rPr>
          <w:rFonts w:ascii="Times New Roman" w:eastAsia="Times New Roman" w:hAnsi="Times New Roman" w:cs="Times New Roman"/>
          <w:b/>
          <w:sz w:val="24"/>
          <w:szCs w:val="24"/>
        </w:rPr>
        <w:t>n</w:t>
      </w:r>
      <w:r>
        <w:rPr>
          <w:rFonts w:ascii="Times New Roman" w:eastAsia="Times New Roman" w:hAnsi="Times New Roman" w:cs="Times New Roman"/>
          <w:b/>
          <w:sz w:val="24"/>
          <w:szCs w:val="24"/>
        </w:rPr>
        <w:t xml:space="preserve"> Fermentation of</w:t>
      </w:r>
      <w:r w:rsidR="00F837DB">
        <w:rPr>
          <w:rFonts w:ascii="Times New Roman" w:eastAsia="Times New Roman" w:hAnsi="Times New Roman" w:cs="Times New Roman"/>
          <w:b/>
          <w:sz w:val="24"/>
          <w:szCs w:val="24"/>
        </w:rPr>
        <w:t xml:space="preserve"> Streptomycin</w:t>
      </w:r>
    </w:p>
    <w:p w14:paraId="00000003" w14:textId="77777777" w:rsidR="0068680D" w:rsidRDefault="0068680D">
      <w:pPr>
        <w:spacing w:line="480" w:lineRule="auto"/>
        <w:jc w:val="center"/>
        <w:rPr>
          <w:rFonts w:ascii="Times New Roman" w:eastAsia="Times New Roman" w:hAnsi="Times New Roman" w:cs="Times New Roman"/>
          <w:b/>
          <w:sz w:val="24"/>
          <w:szCs w:val="24"/>
        </w:rPr>
      </w:pPr>
    </w:p>
    <w:p w14:paraId="00000004" w14:textId="78C7F17C" w:rsidR="0068680D" w:rsidRDefault="001815FB">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Arav Arun</w:t>
      </w:r>
      <w:r w:rsidR="00A30FA7">
        <w:rPr>
          <w:rFonts w:ascii="Times New Roman" w:eastAsia="Times New Roman" w:hAnsi="Times New Roman" w:cs="Times New Roman"/>
          <w:sz w:val="24"/>
          <w:szCs w:val="24"/>
        </w:rPr>
        <w:t xml:space="preserve"> </w:t>
      </w:r>
      <w:r w:rsidR="009F759E">
        <w:rPr>
          <w:rFonts w:ascii="Times New Roman" w:eastAsia="Times New Roman" w:hAnsi="Times New Roman" w:cs="Times New Roman"/>
          <w:sz w:val="24"/>
          <w:szCs w:val="24"/>
        </w:rPr>
        <w:t xml:space="preserve">| Division </w:t>
      </w:r>
      <w:r>
        <w:rPr>
          <w:rFonts w:ascii="Times New Roman" w:eastAsia="Times New Roman" w:hAnsi="Times New Roman" w:cs="Times New Roman"/>
          <w:sz w:val="24"/>
          <w:szCs w:val="24"/>
        </w:rPr>
        <w:t>–</w:t>
      </w:r>
      <w:r w:rsidR="009F759E">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w:t>
      </w:r>
      <w:r w:rsidR="001268F6">
        <w:rPr>
          <w:rFonts w:ascii="Times New Roman" w:eastAsia="Times New Roman" w:hAnsi="Times New Roman" w:cs="Times New Roman"/>
          <w:sz w:val="24"/>
          <w:szCs w:val="24"/>
        </w:rPr>
        <w:t xml:space="preserve"> </w:t>
      </w:r>
      <w:r w:rsidR="009F759E">
        <w:rPr>
          <w:rFonts w:ascii="Times New Roman" w:eastAsia="Times New Roman" w:hAnsi="Times New Roman" w:cs="Times New Roman"/>
          <w:sz w:val="24"/>
          <w:szCs w:val="24"/>
        </w:rPr>
        <w:t>|</w:t>
      </w:r>
      <w:r w:rsidR="00A30FA7">
        <w:rPr>
          <w:rFonts w:ascii="Times New Roman" w:eastAsia="Times New Roman" w:hAnsi="Times New Roman" w:cs="Times New Roman"/>
          <w:sz w:val="24"/>
          <w:szCs w:val="24"/>
        </w:rPr>
        <w:t xml:space="preserve"> </w:t>
      </w:r>
      <w:r w:rsidR="009F759E">
        <w:rPr>
          <w:rFonts w:ascii="Times New Roman" w:eastAsia="Times New Roman" w:hAnsi="Times New Roman" w:cs="Times New Roman"/>
          <w:sz w:val="24"/>
          <w:szCs w:val="24"/>
        </w:rPr>
        <w:t xml:space="preserve">Roll no - </w:t>
      </w:r>
      <w:r w:rsidR="00F837DB" w:rsidRPr="00F837DB">
        <w:rPr>
          <w:rFonts w:ascii="Times New Roman" w:eastAsia="Times New Roman" w:hAnsi="Times New Roman" w:cs="Times New Roman"/>
          <w:sz w:val="24"/>
          <w:szCs w:val="24"/>
        </w:rPr>
        <w:t>16010125013</w:t>
      </w:r>
      <w:r w:rsidR="00F837DB" w:rsidRPr="00F837DB">
        <w:rPr>
          <w:rFonts w:ascii="Times New Roman" w:eastAsia="Times New Roman" w:hAnsi="Times New Roman" w:cs="Times New Roman"/>
          <w:sz w:val="24"/>
          <w:szCs w:val="24"/>
        </w:rPr>
        <w:t xml:space="preserve"> </w:t>
      </w:r>
      <w:r w:rsidR="009F759E">
        <w:rPr>
          <w:rFonts w:ascii="Times New Roman" w:eastAsia="Times New Roman" w:hAnsi="Times New Roman" w:cs="Times New Roman"/>
          <w:sz w:val="24"/>
          <w:szCs w:val="24"/>
        </w:rPr>
        <w:t>(</w:t>
      </w:r>
      <w:r>
        <w:rPr>
          <w:rFonts w:ascii="Times New Roman" w:eastAsia="Times New Roman" w:hAnsi="Times New Roman" w:cs="Times New Roman"/>
          <w:sz w:val="24"/>
          <w:szCs w:val="24"/>
        </w:rPr>
        <w:t>A-13</w:t>
      </w:r>
      <w:r w:rsidR="009F759E">
        <w:rPr>
          <w:rFonts w:ascii="Times New Roman" w:eastAsia="Times New Roman" w:hAnsi="Times New Roman" w:cs="Times New Roman"/>
          <w:sz w:val="24"/>
          <w:szCs w:val="24"/>
        </w:rPr>
        <w:t>) | B</w:t>
      </w:r>
      <w:r w:rsidR="00A30FA7">
        <w:rPr>
          <w:rFonts w:ascii="Times New Roman" w:eastAsia="Times New Roman" w:hAnsi="Times New Roman" w:cs="Times New Roman"/>
          <w:sz w:val="24"/>
          <w:szCs w:val="24"/>
        </w:rPr>
        <w:t>Tech.</w:t>
      </w:r>
      <w:r w:rsidR="009F759E">
        <w:rPr>
          <w:rFonts w:ascii="Times New Roman" w:eastAsia="Times New Roman" w:hAnsi="Times New Roman" w:cs="Times New Roman"/>
          <w:sz w:val="24"/>
          <w:szCs w:val="24"/>
        </w:rPr>
        <w:t xml:space="preserve"> Computer Engineering</w:t>
      </w:r>
    </w:p>
    <w:p w14:paraId="00000005" w14:textId="77777777" w:rsidR="0068680D" w:rsidRDefault="0068680D">
      <w:pPr>
        <w:spacing w:line="480" w:lineRule="auto"/>
        <w:rPr>
          <w:rFonts w:ascii="Times New Roman" w:eastAsia="Times New Roman" w:hAnsi="Times New Roman" w:cs="Times New Roman"/>
          <w:sz w:val="24"/>
          <w:szCs w:val="24"/>
        </w:rPr>
      </w:pPr>
    </w:p>
    <w:p w14:paraId="109ED8CE" w14:textId="77777777" w:rsidR="00D05177" w:rsidRPr="00F837DB" w:rsidRDefault="00A30FA7" w:rsidP="00D05177">
      <w:pPr>
        <w:spacing w:line="480" w:lineRule="auto"/>
        <w:rPr>
          <w:rFonts w:ascii="Times New Roman" w:eastAsia="Times New Roman" w:hAnsi="Times New Roman" w:cs="Times New Roman"/>
          <w:b/>
          <w:sz w:val="24"/>
          <w:szCs w:val="24"/>
          <w:u w:val="single"/>
        </w:rPr>
      </w:pPr>
      <w:r w:rsidRPr="00F837DB">
        <w:rPr>
          <w:rFonts w:ascii="Times New Roman" w:eastAsia="Times New Roman" w:hAnsi="Times New Roman" w:cs="Times New Roman"/>
          <w:b/>
          <w:sz w:val="24"/>
          <w:szCs w:val="24"/>
          <w:u w:val="single"/>
        </w:rPr>
        <w:t xml:space="preserve">1. </w:t>
      </w:r>
      <w:r w:rsidR="009F759E" w:rsidRPr="00F837DB">
        <w:rPr>
          <w:rFonts w:ascii="Times New Roman" w:eastAsia="Times New Roman" w:hAnsi="Times New Roman" w:cs="Times New Roman"/>
          <w:b/>
          <w:sz w:val="24"/>
          <w:szCs w:val="24"/>
          <w:u w:val="single"/>
        </w:rPr>
        <w:t>INTRODUCTION</w:t>
      </w:r>
    </w:p>
    <w:p w14:paraId="083D1419" w14:textId="77777777" w:rsidR="00F67DD7" w:rsidRPr="00F67DD7" w:rsidRDefault="00F67DD7" w:rsidP="00F67DD7">
      <w:pPr>
        <w:spacing w:line="480" w:lineRule="auto"/>
        <w:rPr>
          <w:rFonts w:ascii="Times New Roman" w:eastAsia="Times New Roman" w:hAnsi="Times New Roman" w:cs="Times New Roman"/>
          <w:bCs/>
          <w:sz w:val="24"/>
          <w:szCs w:val="24"/>
        </w:rPr>
      </w:pPr>
      <w:r w:rsidRPr="00F67DD7">
        <w:rPr>
          <w:rFonts w:ascii="Times New Roman" w:eastAsia="Times New Roman" w:hAnsi="Times New Roman" w:cs="Times New Roman"/>
          <w:b/>
          <w:sz w:val="24"/>
          <w:szCs w:val="24"/>
        </w:rPr>
        <w:t xml:space="preserve">Fermentation Technology: </w:t>
      </w:r>
      <w:r w:rsidRPr="00F67DD7">
        <w:rPr>
          <w:rFonts w:ascii="Times New Roman" w:eastAsia="Times New Roman" w:hAnsi="Times New Roman" w:cs="Times New Roman"/>
          <w:bCs/>
          <w:sz w:val="24"/>
          <w:szCs w:val="24"/>
        </w:rPr>
        <w:t>A discipline that converges from the scientific fields, harnessing microbial metabolic capabilities to generate product of commercial importance in the pharmaceutical, chemical, food, agricultural, and energy sectors using regulated bioprocessing operations.</w:t>
      </w:r>
    </w:p>
    <w:p w14:paraId="2A38A6C0" w14:textId="77777777" w:rsidR="00F67DD7" w:rsidRPr="00F67DD7" w:rsidRDefault="00F67DD7" w:rsidP="00F67DD7">
      <w:pPr>
        <w:spacing w:line="480" w:lineRule="auto"/>
        <w:rPr>
          <w:rFonts w:ascii="Times New Roman" w:eastAsia="Times New Roman" w:hAnsi="Times New Roman" w:cs="Times New Roman"/>
          <w:bCs/>
          <w:sz w:val="24"/>
          <w:szCs w:val="24"/>
        </w:rPr>
      </w:pPr>
      <w:r w:rsidRPr="00F67DD7">
        <w:rPr>
          <w:rFonts w:ascii="Times New Roman" w:eastAsia="Times New Roman" w:hAnsi="Times New Roman" w:cs="Times New Roman"/>
          <w:b/>
          <w:sz w:val="24"/>
          <w:szCs w:val="24"/>
        </w:rPr>
        <w:t xml:space="preserve">Applications of Fermentation in Industrial Biotechnology: </w:t>
      </w:r>
      <w:r w:rsidRPr="00F67DD7">
        <w:rPr>
          <w:rFonts w:ascii="Times New Roman" w:eastAsia="Times New Roman" w:hAnsi="Times New Roman" w:cs="Times New Roman"/>
          <w:bCs/>
          <w:sz w:val="24"/>
          <w:szCs w:val="24"/>
        </w:rPr>
        <w:t>Production of biomass by microbes, synthesis of primary and secondary metabolites, biotransformation of chemicals, production of recombinant proteins, and applications in bioremediation.</w:t>
      </w:r>
    </w:p>
    <w:p w14:paraId="1B35DD2E" w14:textId="5A61D8E8" w:rsidR="00F67DD7" w:rsidRDefault="00F67DD7" w:rsidP="00F67DD7">
      <w:pPr>
        <w:spacing w:line="480" w:lineRule="auto"/>
        <w:rPr>
          <w:rFonts w:ascii="Times New Roman" w:eastAsia="Times New Roman" w:hAnsi="Times New Roman" w:cs="Times New Roman"/>
          <w:bCs/>
          <w:sz w:val="24"/>
          <w:szCs w:val="24"/>
        </w:rPr>
      </w:pPr>
      <w:r w:rsidRPr="00F67DD7">
        <w:rPr>
          <w:rFonts w:ascii="Times New Roman" w:eastAsia="Times New Roman" w:hAnsi="Times New Roman" w:cs="Times New Roman"/>
          <w:b/>
          <w:sz w:val="24"/>
          <w:szCs w:val="24"/>
        </w:rPr>
        <w:t xml:space="preserve">Streptomycin: </w:t>
      </w:r>
      <w:r w:rsidRPr="00F67DD7">
        <w:rPr>
          <w:rFonts w:ascii="Times New Roman" w:eastAsia="Times New Roman" w:hAnsi="Times New Roman" w:cs="Times New Roman"/>
          <w:bCs/>
          <w:sz w:val="24"/>
          <w:szCs w:val="24"/>
        </w:rPr>
        <w:t>The first aminoglycoside antibiotic and first successful medication for tuberculosis treatment. An antibiotic bactericide that inhibits bacterial protein synthesis by binding to the 30S ribosomal subunit. Selected as historically significant as the first antibiotic isolate from an actinomycete, ongoing clinical use in the therapy of multidrug-resistant tuberculosis, and as a member of the class of secondary metabolite complex biosynthesis.</w:t>
      </w:r>
    </w:p>
    <w:p w14:paraId="156FA3E2" w14:textId="77777777" w:rsidR="00A80107" w:rsidRPr="00F67DD7" w:rsidRDefault="00A80107" w:rsidP="00F67DD7">
      <w:pPr>
        <w:spacing w:line="480" w:lineRule="auto"/>
        <w:rPr>
          <w:rFonts w:ascii="Times New Roman" w:eastAsia="Times New Roman" w:hAnsi="Times New Roman" w:cs="Times New Roman"/>
          <w:bCs/>
          <w:sz w:val="24"/>
          <w:szCs w:val="24"/>
        </w:rPr>
      </w:pPr>
    </w:p>
    <w:p w14:paraId="11ABA892" w14:textId="77777777" w:rsidR="00A30FA7" w:rsidRPr="00F837DB" w:rsidRDefault="00A30FA7" w:rsidP="00A30FA7">
      <w:pPr>
        <w:spacing w:line="480" w:lineRule="auto"/>
        <w:rPr>
          <w:rFonts w:ascii="Times New Roman" w:eastAsia="Times New Roman" w:hAnsi="Times New Roman" w:cs="Times New Roman"/>
          <w:b/>
          <w:bCs/>
          <w:sz w:val="24"/>
          <w:szCs w:val="24"/>
          <w:u w:val="single"/>
        </w:rPr>
      </w:pPr>
      <w:r w:rsidRPr="00F837DB">
        <w:rPr>
          <w:rFonts w:ascii="Times New Roman" w:eastAsia="Times New Roman" w:hAnsi="Times New Roman" w:cs="Times New Roman"/>
          <w:b/>
          <w:bCs/>
          <w:sz w:val="24"/>
          <w:szCs w:val="24"/>
          <w:u w:val="single"/>
        </w:rPr>
        <w:t>2.</w:t>
      </w:r>
      <w:r w:rsidR="009F759E" w:rsidRPr="00F837DB">
        <w:rPr>
          <w:rFonts w:ascii="Times New Roman" w:eastAsia="Times New Roman" w:hAnsi="Times New Roman" w:cs="Times New Roman"/>
          <w:b/>
          <w:bCs/>
          <w:sz w:val="24"/>
          <w:szCs w:val="24"/>
          <w:u w:val="single"/>
        </w:rPr>
        <w:t>BIOCHEMICAL PROCESS</w:t>
      </w:r>
    </w:p>
    <w:p w14:paraId="5D38F2C8" w14:textId="77777777" w:rsidR="00412F25" w:rsidRPr="00412F25" w:rsidRDefault="00412F25" w:rsidP="00412F25">
      <w:pPr>
        <w:spacing w:line="480" w:lineRule="auto"/>
        <w:rPr>
          <w:rFonts w:ascii="Times New Roman" w:eastAsia="Times New Roman" w:hAnsi="Times New Roman" w:cs="Times New Roman"/>
          <w:sz w:val="24"/>
          <w:szCs w:val="24"/>
        </w:rPr>
      </w:pPr>
      <w:r w:rsidRPr="00412F25">
        <w:rPr>
          <w:rFonts w:ascii="Times New Roman" w:eastAsia="Times New Roman" w:hAnsi="Times New Roman" w:cs="Times New Roman"/>
          <w:b/>
          <w:bCs/>
          <w:sz w:val="24"/>
          <w:szCs w:val="24"/>
        </w:rPr>
        <w:t xml:space="preserve">Microorganism Used: </w:t>
      </w:r>
      <w:r w:rsidRPr="00412F25">
        <w:rPr>
          <w:rFonts w:ascii="Times New Roman" w:eastAsia="Times New Roman" w:hAnsi="Times New Roman" w:cs="Times New Roman"/>
          <w:sz w:val="24"/>
          <w:szCs w:val="24"/>
        </w:rPr>
        <w:t>Streptomyces griseus, a soilborne, Gram-positive, filamentous bacterium. Industrial mutants derived by traditional mutation and screening provide much higher yields and superior fermentation characteristics.</w:t>
      </w:r>
    </w:p>
    <w:p w14:paraId="6CC6BD2B" w14:textId="77777777" w:rsidR="00412F25" w:rsidRPr="00412F25" w:rsidRDefault="00412F25" w:rsidP="00412F25">
      <w:pPr>
        <w:spacing w:line="480" w:lineRule="auto"/>
        <w:rPr>
          <w:rFonts w:ascii="Times New Roman" w:eastAsia="Times New Roman" w:hAnsi="Times New Roman" w:cs="Times New Roman"/>
          <w:b/>
          <w:bCs/>
          <w:sz w:val="24"/>
          <w:szCs w:val="24"/>
        </w:rPr>
      </w:pPr>
    </w:p>
    <w:p w14:paraId="6EA12BA2" w14:textId="77777777" w:rsidR="00412F25" w:rsidRDefault="00412F25" w:rsidP="00412F25">
      <w:pPr>
        <w:spacing w:line="480" w:lineRule="auto"/>
        <w:rPr>
          <w:rFonts w:ascii="Times New Roman" w:eastAsia="Times New Roman" w:hAnsi="Times New Roman" w:cs="Times New Roman"/>
          <w:sz w:val="24"/>
          <w:szCs w:val="24"/>
        </w:rPr>
      </w:pPr>
      <w:r w:rsidRPr="00412F25">
        <w:rPr>
          <w:rFonts w:ascii="Times New Roman" w:eastAsia="Times New Roman" w:hAnsi="Times New Roman" w:cs="Times New Roman"/>
          <w:b/>
          <w:bCs/>
          <w:sz w:val="24"/>
          <w:szCs w:val="24"/>
        </w:rPr>
        <w:lastRenderedPageBreak/>
        <w:t xml:space="preserve">Fermentation Pathway: </w:t>
      </w:r>
      <w:r w:rsidRPr="00412F25">
        <w:rPr>
          <w:rFonts w:ascii="Times New Roman" w:eastAsia="Times New Roman" w:hAnsi="Times New Roman" w:cs="Times New Roman"/>
          <w:sz w:val="24"/>
          <w:szCs w:val="24"/>
        </w:rPr>
        <w:t xml:space="preserve">Streptomycin is a secondary end-product formed during the transition from exponential to stationary phase under stress conditions of nutrient. </w:t>
      </w:r>
    </w:p>
    <w:p w14:paraId="1F5404A6" w14:textId="04774510" w:rsidR="00412F25" w:rsidRPr="00412F25" w:rsidRDefault="00412F25" w:rsidP="00412F25">
      <w:pPr>
        <w:spacing w:line="480" w:lineRule="auto"/>
        <w:rPr>
          <w:rFonts w:ascii="Times New Roman" w:eastAsia="Times New Roman" w:hAnsi="Times New Roman" w:cs="Times New Roman"/>
          <w:b/>
          <w:bCs/>
          <w:sz w:val="24"/>
          <w:szCs w:val="24"/>
        </w:rPr>
      </w:pPr>
      <w:r w:rsidRPr="00412F25">
        <w:rPr>
          <w:rFonts w:ascii="Times New Roman" w:eastAsia="Times New Roman" w:hAnsi="Times New Roman" w:cs="Times New Roman"/>
          <w:sz w:val="24"/>
          <w:szCs w:val="24"/>
        </w:rPr>
        <w:t>Synthesis constructs three components:</w:t>
      </w:r>
      <w:r w:rsidRPr="00412F25">
        <w:rPr>
          <w:rFonts w:ascii="Times New Roman" w:eastAsia="Times New Roman" w:hAnsi="Times New Roman" w:cs="Times New Roman"/>
          <w:b/>
          <w:bCs/>
          <w:sz w:val="24"/>
          <w:szCs w:val="24"/>
        </w:rPr>
        <w:t xml:space="preserve"> </w:t>
      </w:r>
      <w:r w:rsidRPr="00412F25">
        <w:rPr>
          <w:rFonts w:ascii="Times New Roman" w:eastAsia="Times New Roman" w:hAnsi="Times New Roman" w:cs="Times New Roman"/>
          <w:sz w:val="24"/>
          <w:szCs w:val="24"/>
        </w:rPr>
        <w:t>streptidine, streptose, and N-methyl-L-glucosamine. Glucose-6-phosphate is reduced to myo-inositol, oxidized, transaminated, and guanidinated to yield streptidine. Simultaneously, dTDP-dihydrostreptose is formed from glucose-1-phosphate. Glycosyltransferases (StrG and StrF) add successive units to streptidine and then oxidation and dephosphorylation yield mature streptomycin.</w:t>
      </w:r>
    </w:p>
    <w:p w14:paraId="754308AD" w14:textId="77777777" w:rsidR="00412F25" w:rsidRPr="00412F25" w:rsidRDefault="00412F25" w:rsidP="00412F25">
      <w:pPr>
        <w:spacing w:line="480" w:lineRule="auto"/>
        <w:rPr>
          <w:rFonts w:ascii="Times New Roman" w:eastAsia="Times New Roman" w:hAnsi="Times New Roman" w:cs="Times New Roman"/>
          <w:b/>
          <w:bCs/>
          <w:sz w:val="24"/>
          <w:szCs w:val="24"/>
        </w:rPr>
      </w:pPr>
    </w:p>
    <w:p w14:paraId="5703940A" w14:textId="27B0D3C7" w:rsidR="00412F25" w:rsidRDefault="00412F25" w:rsidP="00412F25">
      <w:pPr>
        <w:spacing w:line="480" w:lineRule="auto"/>
        <w:rPr>
          <w:rFonts w:ascii="Times New Roman" w:eastAsia="Times New Roman" w:hAnsi="Times New Roman" w:cs="Times New Roman"/>
          <w:sz w:val="24"/>
          <w:szCs w:val="24"/>
        </w:rPr>
      </w:pPr>
      <w:r w:rsidRPr="00412F25">
        <w:rPr>
          <w:rFonts w:ascii="Times New Roman" w:eastAsia="Times New Roman" w:hAnsi="Times New Roman" w:cs="Times New Roman"/>
          <w:b/>
          <w:bCs/>
          <w:sz w:val="24"/>
          <w:szCs w:val="24"/>
        </w:rPr>
        <w:t xml:space="preserve">Key Enzymes: </w:t>
      </w:r>
      <w:r w:rsidRPr="00412F25">
        <w:rPr>
          <w:rFonts w:ascii="Times New Roman" w:eastAsia="Times New Roman" w:hAnsi="Times New Roman" w:cs="Times New Roman"/>
          <w:sz w:val="24"/>
          <w:szCs w:val="24"/>
        </w:rPr>
        <w:t>Approximately 25 various enzymes like myo-inositol-1-phosphate synthase, streptidine-6-phosphate aminotransferase, dTDP-glucose synthase, StrG and StrF glycosyltransferases, and streptomycin-6-phosphate dehydrogenase.</w:t>
      </w:r>
    </w:p>
    <w:p w14:paraId="592AAEB0" w14:textId="77777777" w:rsidR="00A80107" w:rsidRPr="00D05177" w:rsidRDefault="00A80107" w:rsidP="00412F25">
      <w:pPr>
        <w:spacing w:line="480" w:lineRule="auto"/>
        <w:rPr>
          <w:rFonts w:ascii="Times New Roman" w:eastAsia="Times New Roman" w:hAnsi="Times New Roman" w:cs="Times New Roman"/>
          <w:b/>
          <w:bCs/>
          <w:sz w:val="24"/>
          <w:szCs w:val="24"/>
        </w:rPr>
      </w:pPr>
    </w:p>
    <w:p w14:paraId="37C1CABF" w14:textId="208BD7EE" w:rsidR="00A80107" w:rsidRDefault="00A80107" w:rsidP="00A80107">
      <w:pPr>
        <w:spacing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02A9F625" wp14:editId="1A989B35">
            <wp:extent cx="5733415" cy="4000177"/>
            <wp:effectExtent l="0" t="0" r="0" b="635"/>
            <wp:docPr id="1184461077" name="Picture 1" descr="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461077" name="Picture 1" descr="A diagram of a structure&#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733415" cy="4000177"/>
                    </a:xfrm>
                    <a:prstGeom prst="rect">
                      <a:avLst/>
                    </a:prstGeom>
                  </pic:spPr>
                </pic:pic>
              </a:graphicData>
            </a:graphic>
          </wp:inline>
        </w:drawing>
      </w:r>
    </w:p>
    <w:p w14:paraId="1DCC06C1" w14:textId="3DEF2237" w:rsidR="00A80107" w:rsidRDefault="004147FE" w:rsidP="00A80107">
      <w:pPr>
        <w:spacing w:line="480" w:lineRule="auto"/>
        <w:jc w:val="center"/>
        <w:rPr>
          <w:rFonts w:ascii="Times New Roman" w:hAnsi="Times New Roman" w:cs="Times New Roman"/>
          <w:i/>
          <w:iCs/>
          <w:sz w:val="24"/>
          <w:szCs w:val="24"/>
        </w:rPr>
      </w:pPr>
      <w:r w:rsidRPr="004147FE">
        <w:rPr>
          <w:rFonts w:ascii="Times New Roman" w:hAnsi="Times New Roman" w:cs="Times New Roman"/>
          <w:b/>
          <w:bCs/>
          <w:sz w:val="24"/>
          <w:szCs w:val="24"/>
        </w:rPr>
        <w:t>Figure 1: Streptomycin Biosynthetic Pathway in</w:t>
      </w:r>
      <w:r w:rsidRPr="004147FE">
        <w:rPr>
          <w:rFonts w:ascii="Times New Roman" w:hAnsi="Times New Roman" w:cs="Times New Roman"/>
          <w:sz w:val="24"/>
          <w:szCs w:val="24"/>
        </w:rPr>
        <w:t> </w:t>
      </w:r>
      <w:r w:rsidRPr="00F837DB">
        <w:rPr>
          <w:rFonts w:ascii="Times New Roman" w:eastAsia="Times New Roman" w:hAnsi="Times New Roman" w:cs="Times New Roman"/>
          <w:sz w:val="24"/>
          <w:szCs w:val="24"/>
          <w:lang w:val="en-IN"/>
        </w:rPr>
        <w:t>Streptomyces griseus</w:t>
      </w:r>
    </w:p>
    <w:p w14:paraId="62A94C39" w14:textId="77777777" w:rsidR="00A80107" w:rsidRPr="00A80107" w:rsidRDefault="00A80107" w:rsidP="00A80107">
      <w:pPr>
        <w:spacing w:line="480" w:lineRule="auto"/>
        <w:jc w:val="center"/>
        <w:rPr>
          <w:rFonts w:ascii="Times New Roman" w:hAnsi="Times New Roman" w:cs="Times New Roman"/>
          <w:i/>
          <w:iCs/>
          <w:sz w:val="24"/>
          <w:szCs w:val="24"/>
        </w:rPr>
      </w:pPr>
    </w:p>
    <w:p w14:paraId="00000010" w14:textId="77777777" w:rsidR="0068680D" w:rsidRDefault="0068680D">
      <w:pPr>
        <w:spacing w:line="480" w:lineRule="auto"/>
        <w:rPr>
          <w:rFonts w:ascii="Times New Roman" w:eastAsia="Times New Roman" w:hAnsi="Times New Roman" w:cs="Times New Roman"/>
          <w:sz w:val="24"/>
          <w:szCs w:val="24"/>
        </w:rPr>
      </w:pPr>
    </w:p>
    <w:p w14:paraId="11E27C41" w14:textId="77777777" w:rsidR="00D05177" w:rsidRPr="00F837DB" w:rsidRDefault="00D05177" w:rsidP="00D05177">
      <w:pPr>
        <w:spacing w:line="480" w:lineRule="auto"/>
        <w:rPr>
          <w:rFonts w:ascii="Times New Roman" w:eastAsia="Times New Roman" w:hAnsi="Times New Roman" w:cs="Times New Roman"/>
          <w:b/>
          <w:bCs/>
          <w:sz w:val="24"/>
          <w:szCs w:val="24"/>
          <w:u w:val="single"/>
        </w:rPr>
      </w:pPr>
      <w:r w:rsidRPr="00F837DB">
        <w:rPr>
          <w:rFonts w:ascii="Times New Roman" w:eastAsia="Times New Roman" w:hAnsi="Times New Roman" w:cs="Times New Roman"/>
          <w:b/>
          <w:sz w:val="24"/>
          <w:szCs w:val="24"/>
          <w:u w:val="single"/>
        </w:rPr>
        <w:t>3.</w:t>
      </w:r>
      <w:r w:rsidR="009F759E" w:rsidRPr="00F837DB">
        <w:rPr>
          <w:rFonts w:ascii="Times New Roman" w:eastAsia="Times New Roman" w:hAnsi="Times New Roman" w:cs="Times New Roman"/>
          <w:b/>
          <w:bCs/>
          <w:sz w:val="24"/>
          <w:szCs w:val="24"/>
          <w:u w:val="single"/>
        </w:rPr>
        <w:t>ENGINEERING PRINCIPLES OF PRODUCTION</w:t>
      </w:r>
    </w:p>
    <w:p w14:paraId="7FC9B642" w14:textId="77777777" w:rsidR="0021414C" w:rsidRPr="0021414C" w:rsidRDefault="0021414C" w:rsidP="0021414C">
      <w:pPr>
        <w:spacing w:line="480" w:lineRule="auto"/>
        <w:rPr>
          <w:rFonts w:ascii="Times New Roman" w:eastAsia="Times New Roman" w:hAnsi="Times New Roman" w:cs="Times New Roman"/>
          <w:sz w:val="24"/>
          <w:szCs w:val="24"/>
          <w:lang w:val="en-IN"/>
        </w:rPr>
      </w:pPr>
      <w:r w:rsidRPr="0021414C">
        <w:rPr>
          <w:rFonts w:ascii="Times New Roman" w:eastAsia="Times New Roman" w:hAnsi="Times New Roman" w:cs="Times New Roman"/>
          <w:b/>
          <w:bCs/>
          <w:sz w:val="24"/>
          <w:szCs w:val="24"/>
          <w:lang w:val="en-IN"/>
        </w:rPr>
        <w:t xml:space="preserve">Type of Fermenter: </w:t>
      </w:r>
      <w:r w:rsidRPr="0021414C">
        <w:rPr>
          <w:rFonts w:ascii="Times New Roman" w:eastAsia="Times New Roman" w:hAnsi="Times New Roman" w:cs="Times New Roman"/>
          <w:sz w:val="24"/>
          <w:szCs w:val="24"/>
          <w:lang w:val="en-IN"/>
        </w:rPr>
        <w:t>Mechanically agitated, aerated stirred-tank bioreactors (30,000-150,000 L) with high efficiency oxygen transfer, homogenous mixing, and precise environmental control.</w:t>
      </w:r>
    </w:p>
    <w:p w14:paraId="7861FF07" w14:textId="77777777" w:rsidR="0021414C" w:rsidRPr="0021414C" w:rsidRDefault="0021414C" w:rsidP="0021414C">
      <w:pPr>
        <w:spacing w:line="480" w:lineRule="auto"/>
        <w:rPr>
          <w:rFonts w:ascii="Times New Roman" w:eastAsia="Times New Roman" w:hAnsi="Times New Roman" w:cs="Times New Roman"/>
          <w:b/>
          <w:bCs/>
          <w:sz w:val="24"/>
          <w:szCs w:val="24"/>
          <w:lang w:val="en-IN"/>
        </w:rPr>
      </w:pPr>
      <w:r w:rsidRPr="0021414C">
        <w:rPr>
          <w:rFonts w:ascii="Times New Roman" w:eastAsia="Times New Roman" w:hAnsi="Times New Roman" w:cs="Times New Roman"/>
          <w:b/>
          <w:bCs/>
          <w:sz w:val="24"/>
          <w:szCs w:val="24"/>
          <w:lang w:val="en-IN"/>
        </w:rPr>
        <w:t>Operating Conditions:</w:t>
      </w:r>
    </w:p>
    <w:p w14:paraId="6281B5E3" w14:textId="77777777" w:rsidR="0021414C" w:rsidRPr="00F837DB" w:rsidRDefault="0021414C" w:rsidP="00F837DB">
      <w:pPr>
        <w:pStyle w:val="ListParagraph"/>
        <w:numPr>
          <w:ilvl w:val="0"/>
          <w:numId w:val="9"/>
        </w:numPr>
        <w:spacing w:line="480" w:lineRule="auto"/>
        <w:rPr>
          <w:rFonts w:ascii="Times New Roman" w:eastAsia="Times New Roman" w:hAnsi="Times New Roman" w:cs="Times New Roman"/>
          <w:sz w:val="24"/>
          <w:szCs w:val="24"/>
          <w:lang w:val="en-IN"/>
        </w:rPr>
      </w:pPr>
      <w:r w:rsidRPr="00F837DB">
        <w:rPr>
          <w:rFonts w:ascii="Times New Roman" w:eastAsia="Times New Roman" w:hAnsi="Times New Roman" w:cs="Times New Roman"/>
          <w:b/>
          <w:bCs/>
          <w:sz w:val="24"/>
          <w:szCs w:val="24"/>
          <w:lang w:val="en-IN"/>
        </w:rPr>
        <w:t xml:space="preserve">Temperature: </w:t>
      </w:r>
      <w:r w:rsidRPr="00F837DB">
        <w:rPr>
          <w:rFonts w:ascii="Times New Roman" w:eastAsia="Times New Roman" w:hAnsi="Times New Roman" w:cs="Times New Roman"/>
          <w:sz w:val="24"/>
          <w:szCs w:val="24"/>
          <w:lang w:val="en-IN"/>
        </w:rPr>
        <w:t>28-30°C</w:t>
      </w:r>
    </w:p>
    <w:p w14:paraId="252BB988" w14:textId="77777777" w:rsidR="0021414C" w:rsidRPr="00F837DB" w:rsidRDefault="0021414C" w:rsidP="00F837DB">
      <w:pPr>
        <w:pStyle w:val="ListParagraph"/>
        <w:numPr>
          <w:ilvl w:val="0"/>
          <w:numId w:val="9"/>
        </w:numPr>
        <w:spacing w:line="480" w:lineRule="auto"/>
        <w:rPr>
          <w:rFonts w:ascii="Times New Roman" w:eastAsia="Times New Roman" w:hAnsi="Times New Roman" w:cs="Times New Roman"/>
          <w:sz w:val="24"/>
          <w:szCs w:val="24"/>
          <w:lang w:val="en-IN"/>
        </w:rPr>
      </w:pPr>
      <w:r w:rsidRPr="00F837DB">
        <w:rPr>
          <w:rFonts w:ascii="Times New Roman" w:eastAsia="Times New Roman" w:hAnsi="Times New Roman" w:cs="Times New Roman"/>
          <w:b/>
          <w:bCs/>
          <w:sz w:val="24"/>
          <w:szCs w:val="24"/>
          <w:lang w:val="en-IN"/>
        </w:rPr>
        <w:t xml:space="preserve">pH: </w:t>
      </w:r>
      <w:r w:rsidRPr="00F837DB">
        <w:rPr>
          <w:rFonts w:ascii="Times New Roman" w:eastAsia="Times New Roman" w:hAnsi="Times New Roman" w:cs="Times New Roman"/>
          <w:sz w:val="24"/>
          <w:szCs w:val="24"/>
          <w:lang w:val="en-IN"/>
        </w:rPr>
        <w:t>7.0-7.5 initially, 6.5-7.0 during production</w:t>
      </w:r>
    </w:p>
    <w:p w14:paraId="197957BF" w14:textId="77777777" w:rsidR="0021414C" w:rsidRPr="00F837DB" w:rsidRDefault="0021414C" w:rsidP="00F837DB">
      <w:pPr>
        <w:pStyle w:val="ListParagraph"/>
        <w:numPr>
          <w:ilvl w:val="0"/>
          <w:numId w:val="9"/>
        </w:numPr>
        <w:spacing w:line="480" w:lineRule="auto"/>
        <w:rPr>
          <w:rFonts w:ascii="Times New Roman" w:eastAsia="Times New Roman" w:hAnsi="Times New Roman" w:cs="Times New Roman"/>
          <w:sz w:val="24"/>
          <w:szCs w:val="24"/>
          <w:lang w:val="en-IN"/>
        </w:rPr>
      </w:pPr>
      <w:r w:rsidRPr="00F837DB">
        <w:rPr>
          <w:rFonts w:ascii="Times New Roman" w:eastAsia="Times New Roman" w:hAnsi="Times New Roman" w:cs="Times New Roman"/>
          <w:b/>
          <w:bCs/>
          <w:sz w:val="24"/>
          <w:szCs w:val="24"/>
          <w:lang w:val="en-IN"/>
        </w:rPr>
        <w:t xml:space="preserve">Aeration: </w:t>
      </w:r>
      <w:r w:rsidRPr="00F837DB">
        <w:rPr>
          <w:rFonts w:ascii="Times New Roman" w:eastAsia="Times New Roman" w:hAnsi="Times New Roman" w:cs="Times New Roman"/>
          <w:sz w:val="24"/>
          <w:szCs w:val="24"/>
          <w:lang w:val="en-IN"/>
        </w:rPr>
        <w:t>&gt;20% saturation dissolved oxygen</w:t>
      </w:r>
    </w:p>
    <w:p w14:paraId="5F27FCD9" w14:textId="77777777" w:rsidR="0021414C" w:rsidRPr="00F837DB" w:rsidRDefault="0021414C" w:rsidP="00F837DB">
      <w:pPr>
        <w:pStyle w:val="ListParagraph"/>
        <w:numPr>
          <w:ilvl w:val="0"/>
          <w:numId w:val="9"/>
        </w:numPr>
        <w:spacing w:line="480" w:lineRule="auto"/>
        <w:rPr>
          <w:rFonts w:ascii="Times New Roman" w:eastAsia="Times New Roman" w:hAnsi="Times New Roman" w:cs="Times New Roman"/>
          <w:b/>
          <w:bCs/>
          <w:sz w:val="24"/>
          <w:szCs w:val="24"/>
          <w:lang w:val="en-IN"/>
        </w:rPr>
      </w:pPr>
      <w:r w:rsidRPr="00F837DB">
        <w:rPr>
          <w:rFonts w:ascii="Times New Roman" w:eastAsia="Times New Roman" w:hAnsi="Times New Roman" w:cs="Times New Roman"/>
          <w:b/>
          <w:bCs/>
          <w:sz w:val="24"/>
          <w:szCs w:val="24"/>
          <w:lang w:val="en-IN"/>
        </w:rPr>
        <w:t xml:space="preserve">Carbon Source: </w:t>
      </w:r>
      <w:r w:rsidRPr="00F837DB">
        <w:rPr>
          <w:rFonts w:ascii="Times New Roman" w:eastAsia="Times New Roman" w:hAnsi="Times New Roman" w:cs="Times New Roman"/>
          <w:sz w:val="24"/>
          <w:szCs w:val="24"/>
          <w:lang w:val="en-IN"/>
        </w:rPr>
        <w:t>Glucose/starch with fed-batch feeding</w:t>
      </w:r>
    </w:p>
    <w:p w14:paraId="1C1BEF18" w14:textId="77777777" w:rsidR="0021414C" w:rsidRPr="00F837DB" w:rsidRDefault="0021414C" w:rsidP="00F837DB">
      <w:pPr>
        <w:pStyle w:val="ListParagraph"/>
        <w:numPr>
          <w:ilvl w:val="0"/>
          <w:numId w:val="9"/>
        </w:numPr>
        <w:spacing w:line="480" w:lineRule="auto"/>
        <w:rPr>
          <w:rFonts w:ascii="Times New Roman" w:eastAsia="Times New Roman" w:hAnsi="Times New Roman" w:cs="Times New Roman"/>
          <w:b/>
          <w:bCs/>
          <w:sz w:val="24"/>
          <w:szCs w:val="24"/>
          <w:lang w:val="en-IN"/>
        </w:rPr>
      </w:pPr>
      <w:r w:rsidRPr="00F837DB">
        <w:rPr>
          <w:rFonts w:ascii="Times New Roman" w:eastAsia="Times New Roman" w:hAnsi="Times New Roman" w:cs="Times New Roman"/>
          <w:b/>
          <w:bCs/>
          <w:sz w:val="24"/>
          <w:szCs w:val="24"/>
          <w:lang w:val="en-IN"/>
        </w:rPr>
        <w:t xml:space="preserve">Nitrogen Source: </w:t>
      </w:r>
      <w:r w:rsidRPr="00F837DB">
        <w:rPr>
          <w:rFonts w:ascii="Times New Roman" w:eastAsia="Times New Roman" w:hAnsi="Times New Roman" w:cs="Times New Roman"/>
          <w:sz w:val="24"/>
          <w:szCs w:val="24"/>
          <w:lang w:val="en-IN"/>
        </w:rPr>
        <w:t>Soybean meal, distillers' solubles, or complex organic nitrogen</w:t>
      </w:r>
    </w:p>
    <w:p w14:paraId="2A553702" w14:textId="19C07FAE" w:rsidR="0021414C" w:rsidRPr="00F837DB" w:rsidRDefault="0021414C" w:rsidP="00F837DB">
      <w:pPr>
        <w:pStyle w:val="ListParagraph"/>
        <w:numPr>
          <w:ilvl w:val="0"/>
          <w:numId w:val="9"/>
        </w:numPr>
        <w:spacing w:line="480" w:lineRule="auto"/>
        <w:rPr>
          <w:rFonts w:ascii="Times New Roman" w:eastAsia="Times New Roman" w:hAnsi="Times New Roman" w:cs="Times New Roman"/>
          <w:sz w:val="24"/>
          <w:szCs w:val="24"/>
          <w:lang w:val="en-IN"/>
        </w:rPr>
      </w:pPr>
      <w:r w:rsidRPr="00F837DB">
        <w:rPr>
          <w:rFonts w:ascii="Times New Roman" w:eastAsia="Times New Roman" w:hAnsi="Times New Roman" w:cs="Times New Roman"/>
          <w:b/>
          <w:bCs/>
          <w:sz w:val="24"/>
          <w:szCs w:val="24"/>
          <w:lang w:val="en-IN"/>
        </w:rPr>
        <w:t xml:space="preserve">Minerals: </w:t>
      </w:r>
      <w:r w:rsidRPr="00F837DB">
        <w:rPr>
          <w:rFonts w:ascii="Times New Roman" w:eastAsia="Times New Roman" w:hAnsi="Times New Roman" w:cs="Times New Roman"/>
          <w:sz w:val="24"/>
          <w:szCs w:val="24"/>
          <w:lang w:val="en-IN"/>
        </w:rPr>
        <w:t>Calcium carbonate (buffer) and regulated phosphate</w:t>
      </w:r>
    </w:p>
    <w:p w14:paraId="3F1D8F41" w14:textId="77777777" w:rsidR="003C5499" w:rsidRPr="003C5499" w:rsidRDefault="003C5499" w:rsidP="003C5499">
      <w:pPr>
        <w:pStyle w:val="ListParagraph"/>
        <w:numPr>
          <w:ilvl w:val="0"/>
          <w:numId w:val="5"/>
        </w:numPr>
        <w:spacing w:before="100" w:beforeAutospacing="1" w:after="100" w:afterAutospacing="1" w:line="240" w:lineRule="auto"/>
        <w:rPr>
          <w:rFonts w:ascii="Times New Roman" w:eastAsia="Times New Roman" w:hAnsi="Times New Roman" w:cs="Times New Roman"/>
          <w:color w:val="000000"/>
          <w:sz w:val="24"/>
          <w:szCs w:val="24"/>
          <w:lang w:val="en-IN"/>
        </w:rPr>
      </w:pPr>
      <w:r w:rsidRPr="003C5499">
        <w:rPr>
          <w:rFonts w:ascii="Times New Roman" w:eastAsia="Times New Roman" w:hAnsi="Times New Roman" w:cs="Times New Roman"/>
          <w:b/>
          <w:bCs/>
          <w:color w:val="000000"/>
          <w:sz w:val="24"/>
          <w:szCs w:val="24"/>
          <w:lang w:val="en-IN"/>
        </w:rPr>
        <w:t>Table 1: Comparison of Streptomycin Production Parameters</w:t>
      </w:r>
    </w:p>
    <w:tbl>
      <w:tblPr>
        <w:tblW w:w="0" w:type="auto"/>
        <w:tblCellSpacing w:w="15" w:type="dxa"/>
        <w:tblInd w:w="704"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15" w:type="dxa"/>
          <w:left w:w="15" w:type="dxa"/>
          <w:bottom w:w="15" w:type="dxa"/>
          <w:right w:w="15" w:type="dxa"/>
        </w:tblCellMar>
        <w:tblLook w:val="04A0" w:firstRow="1" w:lastRow="0" w:firstColumn="1" w:lastColumn="0" w:noHBand="0" w:noVBand="1"/>
      </w:tblPr>
      <w:tblGrid>
        <w:gridCol w:w="2552"/>
        <w:gridCol w:w="2551"/>
        <w:gridCol w:w="2552"/>
      </w:tblGrid>
      <w:tr w:rsidR="003C5499" w:rsidRPr="003C5499" w14:paraId="3F45BB09" w14:textId="77777777" w:rsidTr="003C5499">
        <w:trPr>
          <w:tblHeader/>
          <w:tblCellSpacing w:w="15" w:type="dxa"/>
        </w:trPr>
        <w:tc>
          <w:tcPr>
            <w:tcW w:w="2507" w:type="dxa"/>
            <w:vAlign w:val="center"/>
            <w:hideMark/>
          </w:tcPr>
          <w:p w14:paraId="6C0D7CE3" w14:textId="77777777" w:rsidR="003C5499" w:rsidRPr="003C5499" w:rsidRDefault="003C5499" w:rsidP="003C5499">
            <w:pPr>
              <w:spacing w:line="240" w:lineRule="auto"/>
              <w:jc w:val="center"/>
              <w:rPr>
                <w:rFonts w:ascii="Times New Roman" w:eastAsia="Times New Roman" w:hAnsi="Times New Roman" w:cs="Times New Roman"/>
                <w:b/>
                <w:bCs/>
                <w:color w:val="auto"/>
                <w:sz w:val="24"/>
                <w:szCs w:val="24"/>
                <w:lang w:val="en-IN"/>
              </w:rPr>
            </w:pPr>
            <w:r w:rsidRPr="003C5499">
              <w:rPr>
                <w:rFonts w:ascii="Times New Roman" w:eastAsia="Times New Roman" w:hAnsi="Times New Roman" w:cs="Times New Roman"/>
                <w:b/>
                <w:bCs/>
                <w:color w:val="auto"/>
                <w:sz w:val="24"/>
                <w:szCs w:val="24"/>
                <w:lang w:val="en-IN"/>
              </w:rPr>
              <w:t>Parameter</w:t>
            </w:r>
          </w:p>
        </w:tc>
        <w:tc>
          <w:tcPr>
            <w:tcW w:w="2521" w:type="dxa"/>
            <w:vAlign w:val="center"/>
            <w:hideMark/>
          </w:tcPr>
          <w:p w14:paraId="5C7D0D38" w14:textId="77777777" w:rsidR="003C5499" w:rsidRPr="003C5499" w:rsidRDefault="003C5499" w:rsidP="003C5499">
            <w:pPr>
              <w:spacing w:line="240" w:lineRule="auto"/>
              <w:jc w:val="center"/>
              <w:rPr>
                <w:rFonts w:ascii="Times New Roman" w:eastAsia="Times New Roman" w:hAnsi="Times New Roman" w:cs="Times New Roman"/>
                <w:b/>
                <w:bCs/>
                <w:color w:val="auto"/>
                <w:sz w:val="24"/>
                <w:szCs w:val="24"/>
                <w:lang w:val="en-IN"/>
              </w:rPr>
            </w:pPr>
            <w:r w:rsidRPr="003C5499">
              <w:rPr>
                <w:rFonts w:ascii="Times New Roman" w:eastAsia="Times New Roman" w:hAnsi="Times New Roman" w:cs="Times New Roman"/>
                <w:b/>
                <w:bCs/>
                <w:color w:val="auto"/>
                <w:sz w:val="24"/>
                <w:szCs w:val="24"/>
                <w:lang w:val="en-IN"/>
              </w:rPr>
              <w:t>Laboratory Scale</w:t>
            </w:r>
          </w:p>
        </w:tc>
        <w:tc>
          <w:tcPr>
            <w:tcW w:w="2507" w:type="dxa"/>
            <w:vAlign w:val="center"/>
            <w:hideMark/>
          </w:tcPr>
          <w:p w14:paraId="447107D1" w14:textId="77777777" w:rsidR="003C5499" w:rsidRPr="003C5499" w:rsidRDefault="003C5499" w:rsidP="003C5499">
            <w:pPr>
              <w:spacing w:line="240" w:lineRule="auto"/>
              <w:jc w:val="center"/>
              <w:rPr>
                <w:rFonts w:ascii="Times New Roman" w:eastAsia="Times New Roman" w:hAnsi="Times New Roman" w:cs="Times New Roman"/>
                <w:b/>
                <w:bCs/>
                <w:color w:val="auto"/>
                <w:sz w:val="24"/>
                <w:szCs w:val="24"/>
                <w:lang w:val="en-IN"/>
              </w:rPr>
            </w:pPr>
            <w:r w:rsidRPr="003C5499">
              <w:rPr>
                <w:rFonts w:ascii="Times New Roman" w:eastAsia="Times New Roman" w:hAnsi="Times New Roman" w:cs="Times New Roman"/>
                <w:b/>
                <w:bCs/>
                <w:color w:val="auto"/>
                <w:sz w:val="24"/>
                <w:szCs w:val="24"/>
                <w:lang w:val="en-IN"/>
              </w:rPr>
              <w:t>Industrial Scale</w:t>
            </w:r>
          </w:p>
        </w:tc>
      </w:tr>
      <w:tr w:rsidR="003C5499" w:rsidRPr="003C5499" w14:paraId="691754BE" w14:textId="77777777" w:rsidTr="003C5499">
        <w:trPr>
          <w:tblCellSpacing w:w="15" w:type="dxa"/>
        </w:trPr>
        <w:tc>
          <w:tcPr>
            <w:tcW w:w="2507" w:type="dxa"/>
            <w:vAlign w:val="center"/>
            <w:hideMark/>
          </w:tcPr>
          <w:p w14:paraId="71252780" w14:textId="77777777" w:rsidR="003C5499" w:rsidRPr="003C5499" w:rsidRDefault="003C5499" w:rsidP="003C5499">
            <w:pPr>
              <w:spacing w:line="240" w:lineRule="auto"/>
              <w:rPr>
                <w:rFonts w:ascii="Times New Roman" w:eastAsia="Times New Roman" w:hAnsi="Times New Roman" w:cs="Times New Roman"/>
                <w:color w:val="auto"/>
                <w:sz w:val="24"/>
                <w:szCs w:val="24"/>
                <w:lang w:val="en-IN"/>
              </w:rPr>
            </w:pPr>
            <w:r w:rsidRPr="003C5499">
              <w:rPr>
                <w:rFonts w:ascii="Times New Roman" w:eastAsia="Times New Roman" w:hAnsi="Times New Roman" w:cs="Times New Roman"/>
                <w:color w:val="auto"/>
                <w:sz w:val="24"/>
                <w:szCs w:val="24"/>
                <w:lang w:val="en-IN"/>
              </w:rPr>
              <w:t>Fermenter Volume</w:t>
            </w:r>
          </w:p>
        </w:tc>
        <w:tc>
          <w:tcPr>
            <w:tcW w:w="2521" w:type="dxa"/>
            <w:vAlign w:val="center"/>
            <w:hideMark/>
          </w:tcPr>
          <w:p w14:paraId="39695488" w14:textId="77777777" w:rsidR="003C5499" w:rsidRPr="003C5499" w:rsidRDefault="003C5499" w:rsidP="003C5499">
            <w:pPr>
              <w:spacing w:line="240" w:lineRule="auto"/>
              <w:rPr>
                <w:rFonts w:ascii="Times New Roman" w:eastAsia="Times New Roman" w:hAnsi="Times New Roman" w:cs="Times New Roman"/>
                <w:color w:val="auto"/>
                <w:sz w:val="24"/>
                <w:szCs w:val="24"/>
                <w:lang w:val="en-IN"/>
              </w:rPr>
            </w:pPr>
            <w:r w:rsidRPr="003C5499">
              <w:rPr>
                <w:rFonts w:ascii="Times New Roman" w:eastAsia="Times New Roman" w:hAnsi="Times New Roman" w:cs="Times New Roman"/>
                <w:color w:val="auto"/>
                <w:sz w:val="24"/>
                <w:szCs w:val="24"/>
                <w:lang w:val="en-IN"/>
              </w:rPr>
              <w:t>5-10 L</w:t>
            </w:r>
          </w:p>
        </w:tc>
        <w:tc>
          <w:tcPr>
            <w:tcW w:w="2507" w:type="dxa"/>
            <w:vAlign w:val="center"/>
            <w:hideMark/>
          </w:tcPr>
          <w:p w14:paraId="18DCC8FD" w14:textId="77777777" w:rsidR="003C5499" w:rsidRPr="003C5499" w:rsidRDefault="003C5499" w:rsidP="003C5499">
            <w:pPr>
              <w:spacing w:line="240" w:lineRule="auto"/>
              <w:rPr>
                <w:rFonts w:ascii="Times New Roman" w:eastAsia="Times New Roman" w:hAnsi="Times New Roman" w:cs="Times New Roman"/>
                <w:color w:val="auto"/>
                <w:sz w:val="24"/>
                <w:szCs w:val="24"/>
                <w:lang w:val="en-IN"/>
              </w:rPr>
            </w:pPr>
            <w:r w:rsidRPr="003C5499">
              <w:rPr>
                <w:rFonts w:ascii="Times New Roman" w:eastAsia="Times New Roman" w:hAnsi="Times New Roman" w:cs="Times New Roman"/>
                <w:color w:val="auto"/>
                <w:sz w:val="24"/>
                <w:szCs w:val="24"/>
                <w:lang w:val="en-IN"/>
              </w:rPr>
              <w:t>30,000-150,000 L</w:t>
            </w:r>
          </w:p>
        </w:tc>
      </w:tr>
      <w:tr w:rsidR="003C5499" w:rsidRPr="003C5499" w14:paraId="3DEB402B" w14:textId="77777777" w:rsidTr="003C5499">
        <w:trPr>
          <w:tblCellSpacing w:w="15" w:type="dxa"/>
        </w:trPr>
        <w:tc>
          <w:tcPr>
            <w:tcW w:w="2507" w:type="dxa"/>
            <w:vAlign w:val="center"/>
            <w:hideMark/>
          </w:tcPr>
          <w:p w14:paraId="3F1AFE20" w14:textId="77777777" w:rsidR="003C5499" w:rsidRPr="003C5499" w:rsidRDefault="003C5499" w:rsidP="003C5499">
            <w:pPr>
              <w:spacing w:line="240" w:lineRule="auto"/>
              <w:rPr>
                <w:rFonts w:ascii="Times New Roman" w:eastAsia="Times New Roman" w:hAnsi="Times New Roman" w:cs="Times New Roman"/>
                <w:color w:val="auto"/>
                <w:sz w:val="24"/>
                <w:szCs w:val="24"/>
                <w:lang w:val="en-IN"/>
              </w:rPr>
            </w:pPr>
            <w:r w:rsidRPr="003C5499">
              <w:rPr>
                <w:rFonts w:ascii="Times New Roman" w:eastAsia="Times New Roman" w:hAnsi="Times New Roman" w:cs="Times New Roman"/>
                <w:color w:val="auto"/>
                <w:sz w:val="24"/>
                <w:szCs w:val="24"/>
                <w:lang w:val="en-IN"/>
              </w:rPr>
              <w:t>Fermentation Time</w:t>
            </w:r>
          </w:p>
        </w:tc>
        <w:tc>
          <w:tcPr>
            <w:tcW w:w="2521" w:type="dxa"/>
            <w:vAlign w:val="center"/>
            <w:hideMark/>
          </w:tcPr>
          <w:p w14:paraId="0993EA32" w14:textId="77777777" w:rsidR="003C5499" w:rsidRPr="003C5499" w:rsidRDefault="003C5499" w:rsidP="003C5499">
            <w:pPr>
              <w:spacing w:line="240" w:lineRule="auto"/>
              <w:rPr>
                <w:rFonts w:ascii="Times New Roman" w:eastAsia="Times New Roman" w:hAnsi="Times New Roman" w:cs="Times New Roman"/>
                <w:color w:val="auto"/>
                <w:sz w:val="24"/>
                <w:szCs w:val="24"/>
                <w:lang w:val="en-IN"/>
              </w:rPr>
            </w:pPr>
            <w:r w:rsidRPr="003C5499">
              <w:rPr>
                <w:rFonts w:ascii="Times New Roman" w:eastAsia="Times New Roman" w:hAnsi="Times New Roman" w:cs="Times New Roman"/>
                <w:color w:val="auto"/>
                <w:sz w:val="24"/>
                <w:szCs w:val="24"/>
                <w:lang w:val="en-IN"/>
              </w:rPr>
              <w:t>7-10 days</w:t>
            </w:r>
          </w:p>
        </w:tc>
        <w:tc>
          <w:tcPr>
            <w:tcW w:w="2507" w:type="dxa"/>
            <w:vAlign w:val="center"/>
            <w:hideMark/>
          </w:tcPr>
          <w:p w14:paraId="0A8C281B" w14:textId="77777777" w:rsidR="003C5499" w:rsidRPr="003C5499" w:rsidRDefault="003C5499" w:rsidP="003C5499">
            <w:pPr>
              <w:spacing w:line="240" w:lineRule="auto"/>
              <w:rPr>
                <w:rFonts w:ascii="Times New Roman" w:eastAsia="Times New Roman" w:hAnsi="Times New Roman" w:cs="Times New Roman"/>
                <w:color w:val="auto"/>
                <w:sz w:val="24"/>
                <w:szCs w:val="24"/>
                <w:lang w:val="en-IN"/>
              </w:rPr>
            </w:pPr>
            <w:r w:rsidRPr="003C5499">
              <w:rPr>
                <w:rFonts w:ascii="Times New Roman" w:eastAsia="Times New Roman" w:hAnsi="Times New Roman" w:cs="Times New Roman"/>
                <w:color w:val="auto"/>
                <w:sz w:val="24"/>
                <w:szCs w:val="24"/>
                <w:lang w:val="en-IN"/>
              </w:rPr>
              <w:t>6-10 days</w:t>
            </w:r>
          </w:p>
        </w:tc>
      </w:tr>
      <w:tr w:rsidR="003C5499" w:rsidRPr="003C5499" w14:paraId="4707F43E" w14:textId="77777777" w:rsidTr="003C5499">
        <w:trPr>
          <w:tblCellSpacing w:w="15" w:type="dxa"/>
        </w:trPr>
        <w:tc>
          <w:tcPr>
            <w:tcW w:w="2507" w:type="dxa"/>
            <w:vAlign w:val="center"/>
            <w:hideMark/>
          </w:tcPr>
          <w:p w14:paraId="0509797B" w14:textId="77777777" w:rsidR="003C5499" w:rsidRPr="003C5499" w:rsidRDefault="003C5499" w:rsidP="003C5499">
            <w:pPr>
              <w:spacing w:line="240" w:lineRule="auto"/>
              <w:rPr>
                <w:rFonts w:ascii="Times New Roman" w:eastAsia="Times New Roman" w:hAnsi="Times New Roman" w:cs="Times New Roman"/>
                <w:color w:val="auto"/>
                <w:sz w:val="24"/>
                <w:szCs w:val="24"/>
                <w:lang w:val="en-IN"/>
              </w:rPr>
            </w:pPr>
            <w:r w:rsidRPr="003C5499">
              <w:rPr>
                <w:rFonts w:ascii="Times New Roman" w:eastAsia="Times New Roman" w:hAnsi="Times New Roman" w:cs="Times New Roman"/>
                <w:color w:val="auto"/>
                <w:sz w:val="24"/>
                <w:szCs w:val="24"/>
                <w:lang w:val="en-IN"/>
              </w:rPr>
              <w:t>Temperature</w:t>
            </w:r>
          </w:p>
        </w:tc>
        <w:tc>
          <w:tcPr>
            <w:tcW w:w="2521" w:type="dxa"/>
            <w:vAlign w:val="center"/>
            <w:hideMark/>
          </w:tcPr>
          <w:p w14:paraId="57861E93" w14:textId="77777777" w:rsidR="003C5499" w:rsidRPr="003C5499" w:rsidRDefault="003C5499" w:rsidP="003C5499">
            <w:pPr>
              <w:spacing w:line="240" w:lineRule="auto"/>
              <w:rPr>
                <w:rFonts w:ascii="Times New Roman" w:eastAsia="Times New Roman" w:hAnsi="Times New Roman" w:cs="Times New Roman"/>
                <w:color w:val="auto"/>
                <w:sz w:val="24"/>
                <w:szCs w:val="24"/>
                <w:lang w:val="en-IN"/>
              </w:rPr>
            </w:pPr>
            <w:r w:rsidRPr="003C5499">
              <w:rPr>
                <w:rFonts w:ascii="Times New Roman" w:eastAsia="Times New Roman" w:hAnsi="Times New Roman" w:cs="Times New Roman"/>
                <w:color w:val="auto"/>
                <w:sz w:val="24"/>
                <w:szCs w:val="24"/>
                <w:lang w:val="en-IN"/>
              </w:rPr>
              <w:t>28-30°C</w:t>
            </w:r>
          </w:p>
        </w:tc>
        <w:tc>
          <w:tcPr>
            <w:tcW w:w="2507" w:type="dxa"/>
            <w:vAlign w:val="center"/>
            <w:hideMark/>
          </w:tcPr>
          <w:p w14:paraId="4F4FE4C3" w14:textId="77777777" w:rsidR="003C5499" w:rsidRPr="003C5499" w:rsidRDefault="003C5499" w:rsidP="003C5499">
            <w:pPr>
              <w:spacing w:line="240" w:lineRule="auto"/>
              <w:rPr>
                <w:rFonts w:ascii="Times New Roman" w:eastAsia="Times New Roman" w:hAnsi="Times New Roman" w:cs="Times New Roman"/>
                <w:color w:val="auto"/>
                <w:sz w:val="24"/>
                <w:szCs w:val="24"/>
                <w:lang w:val="en-IN"/>
              </w:rPr>
            </w:pPr>
            <w:r w:rsidRPr="003C5499">
              <w:rPr>
                <w:rFonts w:ascii="Times New Roman" w:eastAsia="Times New Roman" w:hAnsi="Times New Roman" w:cs="Times New Roman"/>
                <w:color w:val="auto"/>
                <w:sz w:val="24"/>
                <w:szCs w:val="24"/>
                <w:lang w:val="en-IN"/>
              </w:rPr>
              <w:t>28-30°C</w:t>
            </w:r>
          </w:p>
        </w:tc>
      </w:tr>
      <w:tr w:rsidR="003C5499" w:rsidRPr="003C5499" w14:paraId="780FEA8A" w14:textId="77777777" w:rsidTr="003C5499">
        <w:trPr>
          <w:tblCellSpacing w:w="15" w:type="dxa"/>
        </w:trPr>
        <w:tc>
          <w:tcPr>
            <w:tcW w:w="2507" w:type="dxa"/>
            <w:vAlign w:val="center"/>
            <w:hideMark/>
          </w:tcPr>
          <w:p w14:paraId="1731BB7A" w14:textId="77777777" w:rsidR="003C5499" w:rsidRPr="003C5499" w:rsidRDefault="003C5499" w:rsidP="003C5499">
            <w:pPr>
              <w:spacing w:line="240" w:lineRule="auto"/>
              <w:rPr>
                <w:rFonts w:ascii="Times New Roman" w:eastAsia="Times New Roman" w:hAnsi="Times New Roman" w:cs="Times New Roman"/>
                <w:color w:val="auto"/>
                <w:sz w:val="24"/>
                <w:szCs w:val="24"/>
                <w:lang w:val="en-IN"/>
              </w:rPr>
            </w:pPr>
            <w:r w:rsidRPr="003C5499">
              <w:rPr>
                <w:rFonts w:ascii="Times New Roman" w:eastAsia="Times New Roman" w:hAnsi="Times New Roman" w:cs="Times New Roman"/>
                <w:color w:val="auto"/>
                <w:sz w:val="24"/>
                <w:szCs w:val="24"/>
                <w:lang w:val="en-IN"/>
              </w:rPr>
              <w:t>pH Range</w:t>
            </w:r>
          </w:p>
        </w:tc>
        <w:tc>
          <w:tcPr>
            <w:tcW w:w="2521" w:type="dxa"/>
            <w:vAlign w:val="center"/>
            <w:hideMark/>
          </w:tcPr>
          <w:p w14:paraId="69F1FFB3" w14:textId="77777777" w:rsidR="003C5499" w:rsidRPr="003C5499" w:rsidRDefault="003C5499" w:rsidP="003C5499">
            <w:pPr>
              <w:spacing w:line="240" w:lineRule="auto"/>
              <w:rPr>
                <w:rFonts w:ascii="Times New Roman" w:eastAsia="Times New Roman" w:hAnsi="Times New Roman" w:cs="Times New Roman"/>
                <w:color w:val="auto"/>
                <w:sz w:val="24"/>
                <w:szCs w:val="24"/>
                <w:lang w:val="en-IN"/>
              </w:rPr>
            </w:pPr>
            <w:r w:rsidRPr="003C5499">
              <w:rPr>
                <w:rFonts w:ascii="Times New Roman" w:eastAsia="Times New Roman" w:hAnsi="Times New Roman" w:cs="Times New Roman"/>
                <w:color w:val="auto"/>
                <w:sz w:val="24"/>
                <w:szCs w:val="24"/>
                <w:lang w:val="en-IN"/>
              </w:rPr>
              <w:t>7.0-7.5</w:t>
            </w:r>
          </w:p>
        </w:tc>
        <w:tc>
          <w:tcPr>
            <w:tcW w:w="2507" w:type="dxa"/>
            <w:vAlign w:val="center"/>
            <w:hideMark/>
          </w:tcPr>
          <w:p w14:paraId="03EB61B4" w14:textId="77777777" w:rsidR="003C5499" w:rsidRPr="003C5499" w:rsidRDefault="003C5499" w:rsidP="003C5499">
            <w:pPr>
              <w:spacing w:line="240" w:lineRule="auto"/>
              <w:rPr>
                <w:rFonts w:ascii="Times New Roman" w:eastAsia="Times New Roman" w:hAnsi="Times New Roman" w:cs="Times New Roman"/>
                <w:color w:val="auto"/>
                <w:sz w:val="24"/>
                <w:szCs w:val="24"/>
                <w:lang w:val="en-IN"/>
              </w:rPr>
            </w:pPr>
            <w:r w:rsidRPr="003C5499">
              <w:rPr>
                <w:rFonts w:ascii="Times New Roman" w:eastAsia="Times New Roman" w:hAnsi="Times New Roman" w:cs="Times New Roman"/>
                <w:color w:val="auto"/>
                <w:sz w:val="24"/>
                <w:szCs w:val="24"/>
                <w:lang w:val="en-IN"/>
              </w:rPr>
              <w:t>6.5-7.5</w:t>
            </w:r>
          </w:p>
        </w:tc>
      </w:tr>
      <w:tr w:rsidR="003C5499" w:rsidRPr="003C5499" w14:paraId="31188B27" w14:textId="77777777" w:rsidTr="003C5499">
        <w:trPr>
          <w:tblCellSpacing w:w="15" w:type="dxa"/>
        </w:trPr>
        <w:tc>
          <w:tcPr>
            <w:tcW w:w="2507" w:type="dxa"/>
            <w:vAlign w:val="center"/>
            <w:hideMark/>
          </w:tcPr>
          <w:p w14:paraId="15A59A29" w14:textId="77777777" w:rsidR="003C5499" w:rsidRPr="003C5499" w:rsidRDefault="003C5499" w:rsidP="003C5499">
            <w:pPr>
              <w:spacing w:line="240" w:lineRule="auto"/>
              <w:rPr>
                <w:rFonts w:ascii="Times New Roman" w:eastAsia="Times New Roman" w:hAnsi="Times New Roman" w:cs="Times New Roman"/>
                <w:color w:val="auto"/>
                <w:sz w:val="24"/>
                <w:szCs w:val="24"/>
                <w:lang w:val="en-IN"/>
              </w:rPr>
            </w:pPr>
            <w:r w:rsidRPr="003C5499">
              <w:rPr>
                <w:rFonts w:ascii="Times New Roman" w:eastAsia="Times New Roman" w:hAnsi="Times New Roman" w:cs="Times New Roman"/>
                <w:color w:val="auto"/>
                <w:sz w:val="24"/>
                <w:szCs w:val="24"/>
                <w:lang w:val="en-IN"/>
              </w:rPr>
              <w:t>Agitation Speed</w:t>
            </w:r>
          </w:p>
        </w:tc>
        <w:tc>
          <w:tcPr>
            <w:tcW w:w="2521" w:type="dxa"/>
            <w:vAlign w:val="center"/>
            <w:hideMark/>
          </w:tcPr>
          <w:p w14:paraId="0D17CB46" w14:textId="77777777" w:rsidR="003C5499" w:rsidRPr="003C5499" w:rsidRDefault="003C5499" w:rsidP="003C5499">
            <w:pPr>
              <w:spacing w:line="240" w:lineRule="auto"/>
              <w:rPr>
                <w:rFonts w:ascii="Times New Roman" w:eastAsia="Times New Roman" w:hAnsi="Times New Roman" w:cs="Times New Roman"/>
                <w:color w:val="auto"/>
                <w:sz w:val="24"/>
                <w:szCs w:val="24"/>
                <w:lang w:val="en-IN"/>
              </w:rPr>
            </w:pPr>
            <w:r w:rsidRPr="003C5499">
              <w:rPr>
                <w:rFonts w:ascii="Times New Roman" w:eastAsia="Times New Roman" w:hAnsi="Times New Roman" w:cs="Times New Roman"/>
                <w:color w:val="auto"/>
                <w:sz w:val="24"/>
                <w:szCs w:val="24"/>
                <w:lang w:val="en-IN"/>
              </w:rPr>
              <w:t>150-250 rpm</w:t>
            </w:r>
          </w:p>
        </w:tc>
        <w:tc>
          <w:tcPr>
            <w:tcW w:w="2507" w:type="dxa"/>
            <w:vAlign w:val="center"/>
            <w:hideMark/>
          </w:tcPr>
          <w:p w14:paraId="64DDEEA1" w14:textId="77777777" w:rsidR="003C5499" w:rsidRPr="003C5499" w:rsidRDefault="003C5499" w:rsidP="003C5499">
            <w:pPr>
              <w:spacing w:line="240" w:lineRule="auto"/>
              <w:rPr>
                <w:rFonts w:ascii="Times New Roman" w:eastAsia="Times New Roman" w:hAnsi="Times New Roman" w:cs="Times New Roman"/>
                <w:color w:val="auto"/>
                <w:sz w:val="24"/>
                <w:szCs w:val="24"/>
                <w:lang w:val="en-IN"/>
              </w:rPr>
            </w:pPr>
            <w:r w:rsidRPr="003C5499">
              <w:rPr>
                <w:rFonts w:ascii="Times New Roman" w:eastAsia="Times New Roman" w:hAnsi="Times New Roman" w:cs="Times New Roman"/>
                <w:color w:val="auto"/>
                <w:sz w:val="24"/>
                <w:szCs w:val="24"/>
                <w:lang w:val="en-IN"/>
              </w:rPr>
              <w:t>200-400 rpm</w:t>
            </w:r>
          </w:p>
        </w:tc>
      </w:tr>
      <w:tr w:rsidR="003C5499" w:rsidRPr="003C5499" w14:paraId="63E6FD60" w14:textId="77777777" w:rsidTr="003C5499">
        <w:trPr>
          <w:tblCellSpacing w:w="15" w:type="dxa"/>
        </w:trPr>
        <w:tc>
          <w:tcPr>
            <w:tcW w:w="2507" w:type="dxa"/>
            <w:vAlign w:val="center"/>
            <w:hideMark/>
          </w:tcPr>
          <w:p w14:paraId="159F29E4" w14:textId="77777777" w:rsidR="003C5499" w:rsidRPr="003C5499" w:rsidRDefault="003C5499" w:rsidP="003C5499">
            <w:pPr>
              <w:spacing w:line="240" w:lineRule="auto"/>
              <w:rPr>
                <w:rFonts w:ascii="Times New Roman" w:eastAsia="Times New Roman" w:hAnsi="Times New Roman" w:cs="Times New Roman"/>
                <w:color w:val="auto"/>
                <w:sz w:val="24"/>
                <w:szCs w:val="24"/>
                <w:lang w:val="en-IN"/>
              </w:rPr>
            </w:pPr>
            <w:r w:rsidRPr="003C5499">
              <w:rPr>
                <w:rFonts w:ascii="Times New Roman" w:eastAsia="Times New Roman" w:hAnsi="Times New Roman" w:cs="Times New Roman"/>
                <w:color w:val="auto"/>
                <w:sz w:val="24"/>
                <w:szCs w:val="24"/>
                <w:lang w:val="en-IN"/>
              </w:rPr>
              <w:t>Aeration Rate</w:t>
            </w:r>
          </w:p>
        </w:tc>
        <w:tc>
          <w:tcPr>
            <w:tcW w:w="2521" w:type="dxa"/>
            <w:vAlign w:val="center"/>
            <w:hideMark/>
          </w:tcPr>
          <w:p w14:paraId="1616D7B0" w14:textId="77777777" w:rsidR="003C5499" w:rsidRPr="003C5499" w:rsidRDefault="003C5499" w:rsidP="003C5499">
            <w:pPr>
              <w:spacing w:line="240" w:lineRule="auto"/>
              <w:rPr>
                <w:rFonts w:ascii="Times New Roman" w:eastAsia="Times New Roman" w:hAnsi="Times New Roman" w:cs="Times New Roman"/>
                <w:color w:val="auto"/>
                <w:sz w:val="24"/>
                <w:szCs w:val="24"/>
                <w:lang w:val="en-IN"/>
              </w:rPr>
            </w:pPr>
            <w:r w:rsidRPr="003C5499">
              <w:rPr>
                <w:rFonts w:ascii="Times New Roman" w:eastAsia="Times New Roman" w:hAnsi="Times New Roman" w:cs="Times New Roman"/>
                <w:color w:val="auto"/>
                <w:sz w:val="24"/>
                <w:szCs w:val="24"/>
                <w:lang w:val="en-IN"/>
              </w:rPr>
              <w:t>0.5-1.0 vvm</w:t>
            </w:r>
          </w:p>
        </w:tc>
        <w:tc>
          <w:tcPr>
            <w:tcW w:w="2507" w:type="dxa"/>
            <w:vAlign w:val="center"/>
            <w:hideMark/>
          </w:tcPr>
          <w:p w14:paraId="055D35D6" w14:textId="77777777" w:rsidR="003C5499" w:rsidRPr="003C5499" w:rsidRDefault="003C5499" w:rsidP="003C5499">
            <w:pPr>
              <w:spacing w:line="240" w:lineRule="auto"/>
              <w:rPr>
                <w:rFonts w:ascii="Times New Roman" w:eastAsia="Times New Roman" w:hAnsi="Times New Roman" w:cs="Times New Roman"/>
                <w:color w:val="auto"/>
                <w:sz w:val="24"/>
                <w:szCs w:val="24"/>
                <w:lang w:val="en-IN"/>
              </w:rPr>
            </w:pPr>
            <w:r w:rsidRPr="003C5499">
              <w:rPr>
                <w:rFonts w:ascii="Times New Roman" w:eastAsia="Times New Roman" w:hAnsi="Times New Roman" w:cs="Times New Roman"/>
                <w:color w:val="auto"/>
                <w:sz w:val="24"/>
                <w:szCs w:val="24"/>
                <w:lang w:val="en-IN"/>
              </w:rPr>
              <w:t>0.5-1.5 vvm</w:t>
            </w:r>
          </w:p>
        </w:tc>
      </w:tr>
      <w:tr w:rsidR="003C5499" w:rsidRPr="003C5499" w14:paraId="384DA4E0" w14:textId="77777777" w:rsidTr="003C5499">
        <w:trPr>
          <w:tblCellSpacing w:w="15" w:type="dxa"/>
        </w:trPr>
        <w:tc>
          <w:tcPr>
            <w:tcW w:w="2507" w:type="dxa"/>
            <w:vAlign w:val="center"/>
            <w:hideMark/>
          </w:tcPr>
          <w:p w14:paraId="2F933347" w14:textId="77777777" w:rsidR="003C5499" w:rsidRPr="003C5499" w:rsidRDefault="003C5499" w:rsidP="003C5499">
            <w:pPr>
              <w:spacing w:line="240" w:lineRule="auto"/>
              <w:rPr>
                <w:rFonts w:ascii="Times New Roman" w:eastAsia="Times New Roman" w:hAnsi="Times New Roman" w:cs="Times New Roman"/>
                <w:color w:val="auto"/>
                <w:sz w:val="24"/>
                <w:szCs w:val="24"/>
                <w:lang w:val="en-IN"/>
              </w:rPr>
            </w:pPr>
            <w:r w:rsidRPr="003C5499">
              <w:rPr>
                <w:rFonts w:ascii="Times New Roman" w:eastAsia="Times New Roman" w:hAnsi="Times New Roman" w:cs="Times New Roman"/>
                <w:color w:val="auto"/>
                <w:sz w:val="24"/>
                <w:szCs w:val="24"/>
                <w:lang w:val="en-IN"/>
              </w:rPr>
              <w:t>Streptomycin Yield</w:t>
            </w:r>
          </w:p>
        </w:tc>
        <w:tc>
          <w:tcPr>
            <w:tcW w:w="2521" w:type="dxa"/>
            <w:vAlign w:val="center"/>
            <w:hideMark/>
          </w:tcPr>
          <w:p w14:paraId="3D22F7BF" w14:textId="77777777" w:rsidR="003C5499" w:rsidRPr="003C5499" w:rsidRDefault="003C5499" w:rsidP="003C5499">
            <w:pPr>
              <w:spacing w:line="240" w:lineRule="auto"/>
              <w:rPr>
                <w:rFonts w:ascii="Times New Roman" w:eastAsia="Times New Roman" w:hAnsi="Times New Roman" w:cs="Times New Roman"/>
                <w:color w:val="auto"/>
                <w:sz w:val="24"/>
                <w:szCs w:val="24"/>
                <w:lang w:val="en-IN"/>
              </w:rPr>
            </w:pPr>
            <w:r w:rsidRPr="003C5499">
              <w:rPr>
                <w:rFonts w:ascii="Times New Roman" w:eastAsia="Times New Roman" w:hAnsi="Times New Roman" w:cs="Times New Roman"/>
                <w:color w:val="auto"/>
                <w:sz w:val="24"/>
                <w:szCs w:val="24"/>
                <w:lang w:val="en-IN"/>
              </w:rPr>
              <w:t>2-4 g/L</w:t>
            </w:r>
          </w:p>
        </w:tc>
        <w:tc>
          <w:tcPr>
            <w:tcW w:w="2507" w:type="dxa"/>
            <w:vAlign w:val="center"/>
            <w:hideMark/>
          </w:tcPr>
          <w:p w14:paraId="018722C6" w14:textId="77777777" w:rsidR="003C5499" w:rsidRPr="003C5499" w:rsidRDefault="003C5499" w:rsidP="003C5499">
            <w:pPr>
              <w:spacing w:line="240" w:lineRule="auto"/>
              <w:rPr>
                <w:rFonts w:ascii="Times New Roman" w:eastAsia="Times New Roman" w:hAnsi="Times New Roman" w:cs="Times New Roman"/>
                <w:color w:val="auto"/>
                <w:sz w:val="24"/>
                <w:szCs w:val="24"/>
                <w:lang w:val="en-IN"/>
              </w:rPr>
            </w:pPr>
            <w:r w:rsidRPr="003C5499">
              <w:rPr>
                <w:rFonts w:ascii="Times New Roman" w:eastAsia="Times New Roman" w:hAnsi="Times New Roman" w:cs="Times New Roman"/>
                <w:color w:val="auto"/>
                <w:sz w:val="24"/>
                <w:szCs w:val="24"/>
                <w:lang w:val="en-IN"/>
              </w:rPr>
              <w:t>8-12 g/L</w:t>
            </w:r>
          </w:p>
        </w:tc>
      </w:tr>
      <w:tr w:rsidR="003C5499" w:rsidRPr="003C5499" w14:paraId="4E504AC5" w14:textId="77777777" w:rsidTr="003C5499">
        <w:trPr>
          <w:tblCellSpacing w:w="15" w:type="dxa"/>
        </w:trPr>
        <w:tc>
          <w:tcPr>
            <w:tcW w:w="2507" w:type="dxa"/>
            <w:vAlign w:val="center"/>
            <w:hideMark/>
          </w:tcPr>
          <w:p w14:paraId="15BAFFE4" w14:textId="77777777" w:rsidR="003C5499" w:rsidRPr="003C5499" w:rsidRDefault="003C5499" w:rsidP="003C5499">
            <w:pPr>
              <w:spacing w:line="240" w:lineRule="auto"/>
              <w:rPr>
                <w:rFonts w:ascii="Times New Roman" w:eastAsia="Times New Roman" w:hAnsi="Times New Roman" w:cs="Times New Roman"/>
                <w:color w:val="auto"/>
                <w:sz w:val="24"/>
                <w:szCs w:val="24"/>
                <w:lang w:val="en-IN"/>
              </w:rPr>
            </w:pPr>
            <w:r w:rsidRPr="003C5499">
              <w:rPr>
                <w:rFonts w:ascii="Times New Roman" w:eastAsia="Times New Roman" w:hAnsi="Times New Roman" w:cs="Times New Roman"/>
                <w:color w:val="auto"/>
                <w:sz w:val="24"/>
                <w:szCs w:val="24"/>
                <w:lang w:val="en-IN"/>
              </w:rPr>
              <w:t>Dissolved Oxygen</w:t>
            </w:r>
          </w:p>
        </w:tc>
        <w:tc>
          <w:tcPr>
            <w:tcW w:w="2521" w:type="dxa"/>
            <w:vAlign w:val="center"/>
            <w:hideMark/>
          </w:tcPr>
          <w:p w14:paraId="41F79CF4" w14:textId="77777777" w:rsidR="003C5499" w:rsidRPr="003C5499" w:rsidRDefault="003C5499" w:rsidP="003C5499">
            <w:pPr>
              <w:spacing w:line="240" w:lineRule="auto"/>
              <w:rPr>
                <w:rFonts w:ascii="Times New Roman" w:eastAsia="Times New Roman" w:hAnsi="Times New Roman" w:cs="Times New Roman"/>
                <w:color w:val="auto"/>
                <w:sz w:val="24"/>
                <w:szCs w:val="24"/>
                <w:lang w:val="en-IN"/>
              </w:rPr>
            </w:pPr>
            <w:r w:rsidRPr="003C5499">
              <w:rPr>
                <w:rFonts w:ascii="Times New Roman" w:eastAsia="Times New Roman" w:hAnsi="Times New Roman" w:cs="Times New Roman"/>
                <w:color w:val="auto"/>
                <w:sz w:val="24"/>
                <w:szCs w:val="24"/>
                <w:lang w:val="en-IN"/>
              </w:rPr>
              <w:t>&gt;20% saturation</w:t>
            </w:r>
          </w:p>
        </w:tc>
        <w:tc>
          <w:tcPr>
            <w:tcW w:w="2507" w:type="dxa"/>
            <w:vAlign w:val="center"/>
            <w:hideMark/>
          </w:tcPr>
          <w:p w14:paraId="534D0F49" w14:textId="77777777" w:rsidR="003C5499" w:rsidRPr="003C5499" w:rsidRDefault="003C5499" w:rsidP="003C5499">
            <w:pPr>
              <w:spacing w:line="240" w:lineRule="auto"/>
              <w:rPr>
                <w:rFonts w:ascii="Times New Roman" w:eastAsia="Times New Roman" w:hAnsi="Times New Roman" w:cs="Times New Roman"/>
                <w:color w:val="auto"/>
                <w:sz w:val="24"/>
                <w:szCs w:val="24"/>
                <w:lang w:val="en-IN"/>
              </w:rPr>
            </w:pPr>
            <w:r w:rsidRPr="003C5499">
              <w:rPr>
                <w:rFonts w:ascii="Times New Roman" w:eastAsia="Times New Roman" w:hAnsi="Times New Roman" w:cs="Times New Roman"/>
                <w:color w:val="auto"/>
                <w:sz w:val="24"/>
                <w:szCs w:val="24"/>
                <w:lang w:val="en-IN"/>
              </w:rPr>
              <w:t>&gt;20% saturation</w:t>
            </w:r>
          </w:p>
        </w:tc>
      </w:tr>
    </w:tbl>
    <w:p w14:paraId="731EAEB0" w14:textId="77777777" w:rsidR="00D05177" w:rsidRDefault="00D05177" w:rsidP="00D05177">
      <w:pPr>
        <w:spacing w:line="480" w:lineRule="auto"/>
        <w:rPr>
          <w:rFonts w:ascii="Times New Roman" w:eastAsia="Times New Roman" w:hAnsi="Times New Roman" w:cs="Times New Roman"/>
          <w:b/>
          <w:bCs/>
          <w:sz w:val="24"/>
          <w:szCs w:val="24"/>
        </w:rPr>
      </w:pPr>
    </w:p>
    <w:p w14:paraId="098862F6" w14:textId="77777777" w:rsidR="0021414C" w:rsidRPr="0021414C" w:rsidRDefault="0021414C" w:rsidP="0021414C">
      <w:pPr>
        <w:spacing w:line="480" w:lineRule="auto"/>
        <w:rPr>
          <w:rFonts w:ascii="Times New Roman" w:eastAsia="Times New Roman" w:hAnsi="Times New Roman" w:cs="Times New Roman"/>
          <w:b/>
          <w:bCs/>
          <w:sz w:val="24"/>
          <w:szCs w:val="24"/>
          <w:lang w:val="en-IN"/>
        </w:rPr>
      </w:pPr>
      <w:r w:rsidRPr="0021414C">
        <w:rPr>
          <w:rFonts w:ascii="Times New Roman" w:eastAsia="Times New Roman" w:hAnsi="Times New Roman" w:cs="Times New Roman"/>
          <w:b/>
          <w:bCs/>
          <w:sz w:val="24"/>
          <w:szCs w:val="24"/>
          <w:lang w:val="en-IN"/>
        </w:rPr>
        <w:t>Downstream Processing:</w:t>
      </w:r>
    </w:p>
    <w:p w14:paraId="50492141" w14:textId="77777777" w:rsidR="0021414C" w:rsidRPr="00F837DB" w:rsidRDefault="0021414C" w:rsidP="00F837DB">
      <w:pPr>
        <w:pStyle w:val="ListParagraph"/>
        <w:numPr>
          <w:ilvl w:val="0"/>
          <w:numId w:val="10"/>
        </w:numPr>
        <w:spacing w:line="480" w:lineRule="auto"/>
        <w:rPr>
          <w:rFonts w:ascii="Times New Roman" w:eastAsia="Times New Roman" w:hAnsi="Times New Roman" w:cs="Times New Roman"/>
          <w:sz w:val="24"/>
          <w:szCs w:val="24"/>
          <w:lang w:val="en-IN"/>
        </w:rPr>
      </w:pPr>
      <w:r w:rsidRPr="00F837DB">
        <w:rPr>
          <w:rFonts w:ascii="Times New Roman" w:eastAsia="Times New Roman" w:hAnsi="Times New Roman" w:cs="Times New Roman"/>
          <w:sz w:val="24"/>
          <w:szCs w:val="24"/>
          <w:lang w:val="en-IN"/>
        </w:rPr>
        <w:t>Acidification: Broth acidified to pH 2.0–3.0 for streptomycin stabilization.</w:t>
      </w:r>
    </w:p>
    <w:p w14:paraId="208D99B1" w14:textId="77777777" w:rsidR="0021414C" w:rsidRPr="00F837DB" w:rsidRDefault="0021414C" w:rsidP="00F837DB">
      <w:pPr>
        <w:pStyle w:val="ListParagraph"/>
        <w:numPr>
          <w:ilvl w:val="0"/>
          <w:numId w:val="10"/>
        </w:numPr>
        <w:spacing w:line="480" w:lineRule="auto"/>
        <w:rPr>
          <w:rFonts w:ascii="Times New Roman" w:eastAsia="Times New Roman" w:hAnsi="Times New Roman" w:cs="Times New Roman"/>
          <w:sz w:val="24"/>
          <w:szCs w:val="24"/>
          <w:lang w:val="en-IN"/>
        </w:rPr>
      </w:pPr>
      <w:r w:rsidRPr="00F837DB">
        <w:rPr>
          <w:rFonts w:ascii="Times New Roman" w:eastAsia="Times New Roman" w:hAnsi="Times New Roman" w:cs="Times New Roman"/>
          <w:sz w:val="24"/>
          <w:szCs w:val="24"/>
          <w:lang w:val="en-IN"/>
        </w:rPr>
        <w:t>Biomass Separation: Centrifuged or rotary drum-filtered mycelial biomass.</w:t>
      </w:r>
    </w:p>
    <w:p w14:paraId="734DD2BF" w14:textId="77777777" w:rsidR="0021414C" w:rsidRPr="00F837DB" w:rsidRDefault="0021414C" w:rsidP="00F837DB">
      <w:pPr>
        <w:pStyle w:val="ListParagraph"/>
        <w:numPr>
          <w:ilvl w:val="0"/>
          <w:numId w:val="10"/>
        </w:numPr>
        <w:spacing w:line="480" w:lineRule="auto"/>
        <w:rPr>
          <w:rFonts w:ascii="Times New Roman" w:eastAsia="Times New Roman" w:hAnsi="Times New Roman" w:cs="Times New Roman"/>
          <w:sz w:val="24"/>
          <w:szCs w:val="24"/>
          <w:lang w:val="en-IN"/>
        </w:rPr>
      </w:pPr>
      <w:r w:rsidRPr="00F837DB">
        <w:rPr>
          <w:rFonts w:ascii="Times New Roman" w:eastAsia="Times New Roman" w:hAnsi="Times New Roman" w:cs="Times New Roman"/>
          <w:sz w:val="24"/>
          <w:szCs w:val="24"/>
          <w:lang w:val="en-IN"/>
        </w:rPr>
        <w:lastRenderedPageBreak/>
        <w:t>Ion-Exchange Chromatography: Neutral pH resin-bound cation-exchange streptomycin and eluted.</w:t>
      </w:r>
    </w:p>
    <w:p w14:paraId="0B9AD31D" w14:textId="77777777" w:rsidR="0021414C" w:rsidRPr="00F837DB" w:rsidRDefault="0021414C" w:rsidP="00F837DB">
      <w:pPr>
        <w:pStyle w:val="ListParagraph"/>
        <w:numPr>
          <w:ilvl w:val="0"/>
          <w:numId w:val="10"/>
        </w:numPr>
        <w:spacing w:line="480" w:lineRule="auto"/>
        <w:rPr>
          <w:rFonts w:ascii="Times New Roman" w:eastAsia="Times New Roman" w:hAnsi="Times New Roman" w:cs="Times New Roman"/>
          <w:sz w:val="24"/>
          <w:szCs w:val="24"/>
          <w:lang w:val="en-IN"/>
        </w:rPr>
      </w:pPr>
      <w:r w:rsidRPr="00F837DB">
        <w:rPr>
          <w:rFonts w:ascii="Times New Roman" w:eastAsia="Times New Roman" w:hAnsi="Times New Roman" w:cs="Times New Roman"/>
          <w:sz w:val="24"/>
          <w:szCs w:val="24"/>
          <w:lang w:val="en-IN"/>
        </w:rPr>
        <w:t>Concentration: Vacuo-evaporated solution.</w:t>
      </w:r>
    </w:p>
    <w:p w14:paraId="4DA1BE66" w14:textId="77777777" w:rsidR="0021414C" w:rsidRPr="00F837DB" w:rsidRDefault="0021414C" w:rsidP="00F837DB">
      <w:pPr>
        <w:pStyle w:val="ListParagraph"/>
        <w:numPr>
          <w:ilvl w:val="0"/>
          <w:numId w:val="10"/>
        </w:numPr>
        <w:spacing w:line="480" w:lineRule="auto"/>
        <w:rPr>
          <w:rFonts w:ascii="Times New Roman" w:eastAsia="Times New Roman" w:hAnsi="Times New Roman" w:cs="Times New Roman"/>
          <w:sz w:val="24"/>
          <w:szCs w:val="24"/>
          <w:lang w:val="en-IN"/>
        </w:rPr>
      </w:pPr>
      <w:r w:rsidRPr="00F837DB">
        <w:rPr>
          <w:rFonts w:ascii="Times New Roman" w:eastAsia="Times New Roman" w:hAnsi="Times New Roman" w:cs="Times New Roman"/>
          <w:sz w:val="24"/>
          <w:szCs w:val="24"/>
          <w:lang w:val="en-IN"/>
        </w:rPr>
        <w:t>Crystallization: Purified and crystallized as the sulfate salt or hydrochloride salt of streptomycin.</w:t>
      </w:r>
    </w:p>
    <w:p w14:paraId="5112381A" w14:textId="77777777" w:rsidR="0021414C" w:rsidRPr="00F837DB" w:rsidRDefault="0021414C" w:rsidP="00F837DB">
      <w:pPr>
        <w:pStyle w:val="ListParagraph"/>
        <w:numPr>
          <w:ilvl w:val="0"/>
          <w:numId w:val="10"/>
        </w:numPr>
        <w:spacing w:line="480" w:lineRule="auto"/>
        <w:rPr>
          <w:rFonts w:ascii="Times New Roman" w:eastAsia="Times New Roman" w:hAnsi="Times New Roman" w:cs="Times New Roman"/>
          <w:sz w:val="24"/>
          <w:szCs w:val="24"/>
          <w:lang w:val="en-IN"/>
        </w:rPr>
      </w:pPr>
      <w:r w:rsidRPr="00F837DB">
        <w:rPr>
          <w:rFonts w:ascii="Times New Roman" w:eastAsia="Times New Roman" w:hAnsi="Times New Roman" w:cs="Times New Roman"/>
          <w:sz w:val="24"/>
          <w:szCs w:val="24"/>
          <w:lang w:val="en-IN"/>
        </w:rPr>
        <w:t>Drying and Formulation: Freeze-dried to stable dry powder and filled for pharmaceutical purposes.</w:t>
      </w:r>
    </w:p>
    <w:p w14:paraId="42FF309C" w14:textId="77777777" w:rsidR="0021414C" w:rsidRPr="0021414C" w:rsidRDefault="0021414C" w:rsidP="0021414C">
      <w:pPr>
        <w:spacing w:line="480" w:lineRule="auto"/>
        <w:rPr>
          <w:rFonts w:ascii="Times New Roman" w:eastAsia="Times New Roman" w:hAnsi="Times New Roman" w:cs="Times New Roman"/>
          <w:b/>
          <w:bCs/>
          <w:sz w:val="24"/>
          <w:szCs w:val="24"/>
          <w:lang w:val="en-IN"/>
        </w:rPr>
      </w:pPr>
      <w:r w:rsidRPr="0021414C">
        <w:rPr>
          <w:rFonts w:ascii="Times New Roman" w:eastAsia="Times New Roman" w:hAnsi="Times New Roman" w:cs="Times New Roman"/>
          <w:b/>
          <w:bCs/>
          <w:sz w:val="24"/>
          <w:szCs w:val="24"/>
          <w:lang w:val="en-IN"/>
        </w:rPr>
        <w:t>Scale-Up Challenges :</w:t>
      </w:r>
    </w:p>
    <w:p w14:paraId="52F8B17A" w14:textId="77777777" w:rsidR="0021414C" w:rsidRPr="0021414C" w:rsidRDefault="0021414C" w:rsidP="0021414C">
      <w:pPr>
        <w:spacing w:line="480" w:lineRule="auto"/>
        <w:rPr>
          <w:rFonts w:ascii="Times New Roman" w:eastAsia="Times New Roman" w:hAnsi="Times New Roman" w:cs="Times New Roman"/>
          <w:sz w:val="24"/>
          <w:szCs w:val="24"/>
          <w:lang w:val="en-IN"/>
        </w:rPr>
      </w:pPr>
      <w:r w:rsidRPr="0021414C">
        <w:rPr>
          <w:rFonts w:ascii="Times New Roman" w:eastAsia="Times New Roman" w:hAnsi="Times New Roman" w:cs="Times New Roman"/>
          <w:sz w:val="24"/>
          <w:szCs w:val="24"/>
          <w:lang w:val="en-IN"/>
        </w:rPr>
        <w:t>Morphological diversity to oxygen transfer, antifoam additives necessary for foam formation, maintenance of sterility by 6-10 day batch runs, phosphate control (excess suppresses biosynthesis), batch-to-batch consistency with raw materials of complex composition, and control of shear sensitivity by proper mixing.</w:t>
      </w:r>
    </w:p>
    <w:p w14:paraId="352B99D9" w14:textId="77777777" w:rsidR="0021414C" w:rsidRPr="00D05177" w:rsidRDefault="0021414C" w:rsidP="00D05177">
      <w:pPr>
        <w:spacing w:line="480" w:lineRule="auto"/>
        <w:rPr>
          <w:rFonts w:ascii="Times New Roman" w:eastAsia="Times New Roman" w:hAnsi="Times New Roman" w:cs="Times New Roman"/>
          <w:b/>
          <w:bCs/>
          <w:sz w:val="24"/>
          <w:szCs w:val="24"/>
        </w:rPr>
      </w:pPr>
    </w:p>
    <w:p w14:paraId="1A71D3CF" w14:textId="77777777" w:rsidR="001E1D83" w:rsidRPr="00F837DB" w:rsidRDefault="001E1D83" w:rsidP="001E1D83">
      <w:pPr>
        <w:spacing w:line="480" w:lineRule="auto"/>
        <w:rPr>
          <w:rFonts w:ascii="Times New Roman" w:eastAsia="Times New Roman" w:hAnsi="Times New Roman" w:cs="Times New Roman"/>
          <w:b/>
          <w:sz w:val="24"/>
          <w:szCs w:val="24"/>
          <w:u w:val="single"/>
        </w:rPr>
      </w:pPr>
      <w:r w:rsidRPr="00F837DB">
        <w:rPr>
          <w:rFonts w:ascii="Times New Roman" w:eastAsia="Times New Roman" w:hAnsi="Times New Roman" w:cs="Times New Roman"/>
          <w:b/>
          <w:sz w:val="24"/>
          <w:szCs w:val="24"/>
          <w:u w:val="single"/>
        </w:rPr>
        <w:t>4.</w:t>
      </w:r>
      <w:r w:rsidR="009F759E" w:rsidRPr="00F837DB">
        <w:rPr>
          <w:rFonts w:ascii="Times New Roman" w:eastAsia="Times New Roman" w:hAnsi="Times New Roman" w:cs="Times New Roman"/>
          <w:b/>
          <w:sz w:val="24"/>
          <w:szCs w:val="24"/>
          <w:u w:val="single"/>
        </w:rPr>
        <w:t>INDUSTRIAL APPLICATIONS</w:t>
      </w:r>
    </w:p>
    <w:p w14:paraId="734BE7C3" w14:textId="77777777" w:rsidR="00A80107" w:rsidRPr="0021414C" w:rsidRDefault="00A80107" w:rsidP="00A80107">
      <w:pPr>
        <w:spacing w:line="480" w:lineRule="auto"/>
        <w:rPr>
          <w:rFonts w:ascii="Times New Roman" w:eastAsia="Times New Roman" w:hAnsi="Times New Roman" w:cs="Times New Roman"/>
          <w:bCs/>
          <w:sz w:val="24"/>
          <w:szCs w:val="24"/>
        </w:rPr>
      </w:pPr>
      <w:r w:rsidRPr="0021414C">
        <w:rPr>
          <w:rFonts w:ascii="Times New Roman" w:eastAsia="Times New Roman" w:hAnsi="Times New Roman" w:cs="Times New Roman"/>
          <w:b/>
          <w:sz w:val="24"/>
          <w:szCs w:val="24"/>
        </w:rPr>
        <w:t xml:space="preserve">• Major Industries: </w:t>
      </w:r>
      <w:r w:rsidRPr="0021414C">
        <w:rPr>
          <w:rFonts w:ascii="Times New Roman" w:eastAsia="Times New Roman" w:hAnsi="Times New Roman" w:cs="Times New Roman"/>
          <w:bCs/>
          <w:sz w:val="24"/>
          <w:szCs w:val="24"/>
        </w:rPr>
        <w:t>Pfizer Inc. (USA), Meiji Seika Pharma (Japan), Sanofi (France), Cipla and Lupin Pharmaceuticals (India), Chinese pharmaceutical producers.</w:t>
      </w:r>
    </w:p>
    <w:p w14:paraId="42071CBD" w14:textId="77777777" w:rsidR="00A80107" w:rsidRPr="0021414C" w:rsidRDefault="00A80107" w:rsidP="00A80107">
      <w:pPr>
        <w:spacing w:line="480" w:lineRule="auto"/>
        <w:rPr>
          <w:rFonts w:ascii="Times New Roman" w:eastAsia="Times New Roman" w:hAnsi="Times New Roman" w:cs="Times New Roman"/>
          <w:bCs/>
          <w:sz w:val="24"/>
          <w:szCs w:val="24"/>
        </w:rPr>
      </w:pPr>
      <w:r w:rsidRPr="0021414C">
        <w:rPr>
          <w:rFonts w:ascii="Times New Roman" w:eastAsia="Times New Roman" w:hAnsi="Times New Roman" w:cs="Times New Roman"/>
          <w:bCs/>
          <w:sz w:val="24"/>
          <w:szCs w:val="24"/>
        </w:rPr>
        <w:t>•</w:t>
      </w:r>
      <w:r>
        <w:rPr>
          <w:rFonts w:ascii="Times New Roman" w:eastAsia="Times New Roman" w:hAnsi="Times New Roman" w:cs="Times New Roman"/>
          <w:b/>
          <w:sz w:val="24"/>
          <w:szCs w:val="24"/>
        </w:rPr>
        <w:t>Commercial</w:t>
      </w:r>
      <w:r w:rsidRPr="0021414C">
        <w:rPr>
          <w:rFonts w:ascii="Times New Roman" w:eastAsia="Times New Roman" w:hAnsi="Times New Roman" w:cs="Times New Roman"/>
          <w:b/>
          <w:sz w:val="24"/>
          <w:szCs w:val="24"/>
        </w:rPr>
        <w:t xml:space="preserve"> Products: </w:t>
      </w:r>
      <w:r w:rsidRPr="0021414C">
        <w:rPr>
          <w:rFonts w:ascii="Times New Roman" w:eastAsia="Times New Roman" w:hAnsi="Times New Roman" w:cs="Times New Roman"/>
          <w:bCs/>
          <w:sz w:val="24"/>
          <w:szCs w:val="24"/>
        </w:rPr>
        <w:t>Streptomycin sulphate injection vials (1g), penicillin combination products for veterinary use, agricultural chemicals for disease control of plants, generic tuberculosis program preparations.</w:t>
      </w:r>
    </w:p>
    <w:p w14:paraId="4A04FA0C" w14:textId="76EEE19A" w:rsidR="00A80107" w:rsidRPr="00A80107" w:rsidRDefault="00A80107" w:rsidP="001E1D83">
      <w:pPr>
        <w:spacing w:line="480" w:lineRule="auto"/>
        <w:rPr>
          <w:rFonts w:ascii="Times New Roman" w:eastAsia="Times New Roman" w:hAnsi="Times New Roman" w:cs="Times New Roman"/>
          <w:bCs/>
          <w:sz w:val="24"/>
          <w:szCs w:val="24"/>
        </w:rPr>
      </w:pPr>
      <w:r w:rsidRPr="0021414C">
        <w:rPr>
          <w:rFonts w:ascii="Times New Roman" w:eastAsia="Times New Roman" w:hAnsi="Times New Roman" w:cs="Times New Roman"/>
          <w:b/>
          <w:sz w:val="24"/>
          <w:szCs w:val="24"/>
        </w:rPr>
        <w:t xml:space="preserve">•Economic and Health Importance: </w:t>
      </w:r>
      <w:r w:rsidRPr="0021414C">
        <w:rPr>
          <w:rFonts w:ascii="Times New Roman" w:eastAsia="Times New Roman" w:hAnsi="Times New Roman" w:cs="Times New Roman"/>
          <w:bCs/>
          <w:sz w:val="24"/>
          <w:szCs w:val="24"/>
        </w:rPr>
        <w:t>Transformed the treatment of tuberculosis and made actinomycetes the most productive source of antibiotics (more than two-thirds of clinically applied antibiotics). Is crucial for multidrug-resistant tuberculosis, included on WHO's List of Essential Medicines. Global market worth more than $300-400 million each year with vital significance in public health programs. Laid the groundwork for contemporary antibiotic business and proved commercial viability of microbial natural product discovery.</w:t>
      </w:r>
    </w:p>
    <w:p w14:paraId="596C9138" w14:textId="77777777" w:rsidR="001E1D83" w:rsidRPr="00F837DB" w:rsidRDefault="001E1D83" w:rsidP="001E1D83">
      <w:pPr>
        <w:spacing w:line="480" w:lineRule="auto"/>
        <w:rPr>
          <w:rFonts w:ascii="Times New Roman" w:eastAsia="Times New Roman" w:hAnsi="Times New Roman" w:cs="Times New Roman"/>
          <w:b/>
          <w:sz w:val="24"/>
          <w:szCs w:val="24"/>
          <w:u w:val="single"/>
        </w:rPr>
      </w:pPr>
      <w:bookmarkStart w:id="0" w:name="_u5h8gsxikr87" w:colFirst="0" w:colLast="0"/>
      <w:bookmarkEnd w:id="0"/>
      <w:r w:rsidRPr="00F837DB">
        <w:rPr>
          <w:rFonts w:ascii="Times New Roman" w:eastAsia="Times New Roman" w:hAnsi="Times New Roman" w:cs="Times New Roman"/>
          <w:b/>
          <w:sz w:val="24"/>
          <w:szCs w:val="24"/>
          <w:u w:val="single"/>
        </w:rPr>
        <w:lastRenderedPageBreak/>
        <w:t>5.</w:t>
      </w:r>
      <w:r w:rsidR="009F759E" w:rsidRPr="00F837DB">
        <w:rPr>
          <w:rFonts w:ascii="Times New Roman" w:eastAsia="Times New Roman" w:hAnsi="Times New Roman" w:cs="Times New Roman"/>
          <w:b/>
          <w:sz w:val="24"/>
          <w:szCs w:val="24"/>
          <w:u w:val="single"/>
        </w:rPr>
        <w:t>CONCLUSION</w:t>
      </w:r>
    </w:p>
    <w:p w14:paraId="2779BBAF" w14:textId="15171C84" w:rsidR="001E1D83" w:rsidRPr="00F837DB" w:rsidRDefault="00F837DB" w:rsidP="00F837DB">
      <w:pPr>
        <w:spacing w:line="480" w:lineRule="auto"/>
        <w:rPr>
          <w:rFonts w:ascii="Times New Roman" w:hAnsi="Times New Roman" w:cs="Times New Roman"/>
          <w:sz w:val="24"/>
          <w:szCs w:val="24"/>
        </w:rPr>
      </w:pPr>
      <w:r w:rsidRPr="00A80107">
        <w:rPr>
          <w:rFonts w:ascii="Times New Roman" w:hAnsi="Times New Roman" w:cs="Times New Roman"/>
          <w:sz w:val="24"/>
          <w:szCs w:val="24"/>
        </w:rPr>
        <w:t>• Fermentation of streptomycin is a milestone in pharmaceutical biotechnology that illustrates the potential for soil actinomycetes to be converted into industrial production systems. Optimum strains of Streptomyces griseus were bred using mutagenesis programs and highly advanced fed-batch fermentation processes to allow mass production of this revolutionary antituberculosis agent.</w:t>
      </w:r>
      <w:r w:rsidRPr="00A80107">
        <w:rPr>
          <w:rFonts w:ascii="Times New Roman" w:hAnsi="Times New Roman" w:cs="Times New Roman"/>
          <w:sz w:val="24"/>
          <w:szCs w:val="24"/>
        </w:rPr>
        <w:br/>
        <w:t>• Upcoming advances hold the promise of greater productivity through synthetic biology strategies, metabolic engineering for pathway redesign, process intensification with innovative bioreactor designs, and combinatorial biosynthesis to produce new aminoglycoside derivatives with novel properties. Such advances make streptomycin fermentation continue to be of significance to clinical medicine and industrial biotechnology, especially in the treatment of the global impact of drug-resistant tuberculosis and incipient infectious diseases.</w:t>
      </w:r>
      <w:r w:rsidR="00A80107" w:rsidRPr="00F837DB">
        <w:rPr>
          <w:rFonts w:ascii="Times New Roman" w:hAnsi="Times New Roman" w:cs="Times New Roman"/>
          <w:sz w:val="24"/>
          <w:szCs w:val="24"/>
        </w:rPr>
        <w:br/>
      </w:r>
    </w:p>
    <w:p w14:paraId="0000002C" w14:textId="7CAF4888" w:rsidR="0068680D" w:rsidRPr="00F837DB" w:rsidRDefault="001E1D83" w:rsidP="001E1D83">
      <w:pPr>
        <w:spacing w:line="480" w:lineRule="auto"/>
        <w:rPr>
          <w:rFonts w:ascii="Times New Roman" w:eastAsia="Times New Roman" w:hAnsi="Times New Roman" w:cs="Times New Roman"/>
          <w:b/>
          <w:sz w:val="24"/>
          <w:szCs w:val="24"/>
          <w:u w:val="single"/>
        </w:rPr>
      </w:pPr>
      <w:r w:rsidRPr="00F837DB">
        <w:rPr>
          <w:rFonts w:ascii="Times New Roman" w:eastAsia="Times New Roman" w:hAnsi="Times New Roman" w:cs="Times New Roman"/>
          <w:b/>
          <w:sz w:val="24"/>
          <w:szCs w:val="24"/>
          <w:u w:val="single"/>
        </w:rPr>
        <w:t>6.</w:t>
      </w:r>
      <w:r w:rsidR="009F759E" w:rsidRPr="00F837DB">
        <w:rPr>
          <w:rFonts w:ascii="Times New Roman" w:eastAsia="Times New Roman" w:hAnsi="Times New Roman" w:cs="Times New Roman"/>
          <w:b/>
          <w:sz w:val="24"/>
          <w:szCs w:val="24"/>
          <w:u w:val="single"/>
        </w:rPr>
        <w:t>REFERENCES</w:t>
      </w:r>
    </w:p>
    <w:p w14:paraId="46824D29" w14:textId="77777777" w:rsidR="00F837DB" w:rsidRPr="001E1D83" w:rsidRDefault="00F837DB" w:rsidP="00F837DB">
      <w:pPr>
        <w:numPr>
          <w:ilvl w:val="0"/>
          <w:numId w:val="2"/>
        </w:numPr>
        <w:spacing w:line="480" w:lineRule="auto"/>
        <w:rPr>
          <w:rFonts w:ascii="Times New Roman" w:eastAsia="Times New Roman" w:hAnsi="Times New Roman" w:cs="Times New Roman"/>
          <w:color w:val="1155CC"/>
          <w:sz w:val="24"/>
          <w:szCs w:val="24"/>
          <w:u w:val="single"/>
        </w:rPr>
      </w:pPr>
      <w:hyperlink r:id="rId8" w:history="1">
        <w:r w:rsidRPr="001E1D83">
          <w:rPr>
            <w:rStyle w:val="Hyperlink"/>
            <w:rFonts w:ascii="Times New Roman" w:eastAsia="Times New Roman" w:hAnsi="Times New Roman" w:cs="Times New Roman"/>
            <w:sz w:val="24"/>
            <w:szCs w:val="24"/>
          </w:rPr>
          <w:t>https://www.ncbi.nlm.nih.gov/books/NBK536909/</w:t>
        </w:r>
      </w:hyperlink>
    </w:p>
    <w:p w14:paraId="0FD706CD" w14:textId="77777777" w:rsidR="00F837DB" w:rsidRPr="001E1D83" w:rsidRDefault="00F837DB" w:rsidP="00F837DB">
      <w:pPr>
        <w:numPr>
          <w:ilvl w:val="0"/>
          <w:numId w:val="2"/>
        </w:numPr>
        <w:spacing w:line="480" w:lineRule="auto"/>
        <w:rPr>
          <w:rFonts w:ascii="Times New Roman" w:eastAsia="Times New Roman" w:hAnsi="Times New Roman" w:cs="Times New Roman"/>
          <w:color w:val="1155CC"/>
          <w:sz w:val="24"/>
          <w:szCs w:val="24"/>
          <w:u w:val="single"/>
        </w:rPr>
      </w:pPr>
      <w:hyperlink r:id="rId9" w:history="1">
        <w:r w:rsidRPr="001E1D83">
          <w:rPr>
            <w:rStyle w:val="Hyperlink"/>
            <w:rFonts w:ascii="Times New Roman" w:eastAsia="Times New Roman" w:hAnsi="Times New Roman" w:cs="Times New Roman"/>
            <w:sz w:val="24"/>
            <w:szCs w:val="24"/>
          </w:rPr>
          <w:t>https://www.who.int/publications/i/item/9789241547833</w:t>
        </w:r>
      </w:hyperlink>
    </w:p>
    <w:p w14:paraId="472C95FA" w14:textId="77777777" w:rsidR="00F837DB" w:rsidRPr="001E1D83" w:rsidRDefault="00F837DB" w:rsidP="00F837DB">
      <w:pPr>
        <w:numPr>
          <w:ilvl w:val="0"/>
          <w:numId w:val="2"/>
        </w:numPr>
        <w:spacing w:line="480" w:lineRule="auto"/>
        <w:rPr>
          <w:rFonts w:ascii="Times New Roman" w:eastAsia="Times New Roman" w:hAnsi="Times New Roman" w:cs="Times New Roman"/>
          <w:color w:val="1155CC"/>
          <w:sz w:val="24"/>
          <w:szCs w:val="24"/>
          <w:u w:val="single"/>
        </w:rPr>
      </w:pPr>
      <w:hyperlink r:id="rId10" w:history="1">
        <w:r w:rsidRPr="001E1D83">
          <w:rPr>
            <w:rStyle w:val="Hyperlink"/>
            <w:rFonts w:ascii="Times New Roman" w:eastAsia="Times New Roman" w:hAnsi="Times New Roman" w:cs="Times New Roman"/>
            <w:sz w:val="24"/>
            <w:szCs w:val="24"/>
          </w:rPr>
          <w:t>https://www.sciencedirect.com/topics/immunology-and-microbiology/streptomycin</w:t>
        </w:r>
      </w:hyperlink>
    </w:p>
    <w:p w14:paraId="148277CE" w14:textId="77777777" w:rsidR="00F837DB" w:rsidRPr="001E1D83" w:rsidRDefault="00F837DB" w:rsidP="00F837DB">
      <w:pPr>
        <w:numPr>
          <w:ilvl w:val="0"/>
          <w:numId w:val="2"/>
        </w:numPr>
        <w:spacing w:line="480" w:lineRule="auto"/>
        <w:rPr>
          <w:rFonts w:ascii="Times New Roman" w:eastAsia="Times New Roman" w:hAnsi="Times New Roman" w:cs="Times New Roman"/>
          <w:color w:val="1155CC"/>
          <w:sz w:val="24"/>
          <w:szCs w:val="24"/>
          <w:u w:val="single"/>
        </w:rPr>
      </w:pPr>
      <w:hyperlink r:id="rId11" w:history="1">
        <w:r w:rsidRPr="001E1D83">
          <w:rPr>
            <w:rStyle w:val="Hyperlink"/>
            <w:rFonts w:ascii="Times New Roman" w:eastAsia="Times New Roman" w:hAnsi="Times New Roman" w:cs="Times New Roman"/>
            <w:sz w:val="24"/>
            <w:szCs w:val="24"/>
          </w:rPr>
          <w:t>https://academic.oup.com/jac/article/58/1/1/707814</w:t>
        </w:r>
      </w:hyperlink>
    </w:p>
    <w:p w14:paraId="01D0E8DE" w14:textId="25CF18D0" w:rsidR="00F837DB" w:rsidRPr="00F837DB" w:rsidRDefault="00F837DB" w:rsidP="001E1D83">
      <w:pPr>
        <w:numPr>
          <w:ilvl w:val="0"/>
          <w:numId w:val="2"/>
        </w:numPr>
        <w:spacing w:line="480" w:lineRule="auto"/>
        <w:rPr>
          <w:rFonts w:ascii="Times New Roman" w:eastAsia="Times New Roman" w:hAnsi="Times New Roman" w:cs="Times New Roman"/>
          <w:color w:val="1155CC"/>
          <w:sz w:val="24"/>
          <w:szCs w:val="24"/>
          <w:u w:val="single"/>
        </w:rPr>
      </w:pPr>
      <w:hyperlink r:id="rId12" w:history="1">
        <w:r w:rsidRPr="0047090C">
          <w:rPr>
            <w:rStyle w:val="Hyperlink"/>
            <w:rFonts w:ascii="Times New Roman" w:eastAsia="Times New Roman" w:hAnsi="Times New Roman" w:cs="Times New Roman"/>
            <w:sz w:val="24"/>
            <w:szCs w:val="24"/>
          </w:rPr>
          <w:t>https://www.sciencedirect.com/science/article/pii/S0167779910002118</w:t>
        </w:r>
      </w:hyperlink>
    </w:p>
    <w:sectPr w:rsidR="00F837DB" w:rsidRPr="00F837DB" w:rsidSect="001815FB">
      <w:headerReference w:type="even" r:id="rId13"/>
      <w:headerReference w:type="default" r:id="rId14"/>
      <w:footerReference w:type="even" r:id="rId15"/>
      <w:footerReference w:type="default" r:id="rId16"/>
      <w:headerReference w:type="first" r:id="rId17"/>
      <w:footerReference w:type="first" r:id="rId18"/>
      <w:pgSz w:w="11909" w:h="16834"/>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7D97CD" w14:textId="77777777" w:rsidR="003D6563" w:rsidRDefault="003D6563" w:rsidP="009F759E">
      <w:pPr>
        <w:spacing w:line="240" w:lineRule="auto"/>
      </w:pPr>
      <w:r>
        <w:separator/>
      </w:r>
    </w:p>
  </w:endnote>
  <w:endnote w:type="continuationSeparator" w:id="0">
    <w:p w14:paraId="28B7594F" w14:textId="77777777" w:rsidR="003D6563" w:rsidRDefault="003D6563" w:rsidP="009F759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embedRegular r:id="rId1" w:fontKey="{C6895004-2633-3048-89F5-32A74BD4E8C6}"/>
  </w:font>
  <w:font w:name="Times New Roman">
    <w:panose1 w:val="02020603050405020304"/>
    <w:charset w:val="00"/>
    <w:family w:val="roman"/>
    <w:pitch w:val="variable"/>
    <w:sig w:usb0="E0002EFF" w:usb1="C000785B" w:usb2="00000009" w:usb3="00000000" w:csb0="000001FF" w:csb1="00000000"/>
    <w:embedRegular r:id="rId2" w:fontKey="{00D49A43-6AF0-ED4B-AF34-315D0C066D81}"/>
    <w:embedBold r:id="rId3" w:fontKey="{4B2DA73A-C156-3840-9823-D9E9C79AEA65}"/>
    <w:embedItalic r:id="rId4" w:fontKey="{21CCE89D-DAE3-A24A-B4C2-9F2E9B3CD3BA}"/>
  </w:font>
  <w:font w:name="Wingdings">
    <w:panose1 w:val="05000000000000000000"/>
    <w:charset w:val="4D"/>
    <w:family w:val="decorative"/>
    <w:pitch w:val="variable"/>
    <w:sig w:usb0="00000003" w:usb1="00000000" w:usb2="00000000" w:usb3="00000000" w:csb0="80000001" w:csb1="00000000"/>
    <w:embedRegular r:id="rId5" w:fontKey="{4CD0F2B5-E5AB-F14E-8FE8-0D3CD0251C80}"/>
  </w:font>
  <w:font w:name="Symbol">
    <w:panose1 w:val="05050102010706020507"/>
    <w:charset w:val="02"/>
    <w:family w:val="decorative"/>
    <w:pitch w:val="variable"/>
    <w:sig w:usb0="00000000" w:usb1="10000000" w:usb2="00000000" w:usb3="00000000" w:csb0="80000000" w:csb1="00000000"/>
    <w:embedRegular r:id="rId6" w:fontKey="{9E64D11A-070E-6145-B412-505E664CAA50}"/>
  </w:font>
  <w:font w:name="Inter">
    <w:altName w:val="Calibri"/>
    <w:panose1 w:val="020B0604020202020204"/>
    <w:charset w:val="00"/>
    <w:family w:val="auto"/>
    <w:pitch w:val="default"/>
  </w:font>
  <w:font w:name="Inter Medium">
    <w:altName w:val="Calibri"/>
    <w:panose1 w:val="020B0604020202020204"/>
    <w:charset w:val="00"/>
    <w:family w:val="auto"/>
    <w:pitch w:val="default"/>
  </w:font>
  <w:font w:name="Aptos Display">
    <w:panose1 w:val="020B0004020202020204"/>
    <w:charset w:val="00"/>
    <w:family w:val="swiss"/>
    <w:pitch w:val="variable"/>
    <w:sig w:usb0="20000287" w:usb1="00000003" w:usb2="00000000" w:usb3="00000000" w:csb0="0000019F" w:csb1="00000000"/>
    <w:embedRegular r:id="rId12" w:fontKey="{FFDC1BFA-1E15-3949-BD58-8047259F1540}"/>
  </w:font>
  <w:font w:name="Aptos">
    <w:panose1 w:val="020B0004020202020204"/>
    <w:charset w:val="00"/>
    <w:family w:val="swiss"/>
    <w:pitch w:val="variable"/>
    <w:sig w:usb0="20000287" w:usb1="00000003" w:usb2="00000000" w:usb3="00000000" w:csb0="0000019F" w:csb1="00000000"/>
    <w:embedRegular r:id="rId13" w:fontKey="{14BA7C03-1CFC-3D45-8B4C-07D778F94EF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E4736" w14:textId="77777777" w:rsidR="009F759E" w:rsidRDefault="009F759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D2AB9" w14:textId="77777777" w:rsidR="009F759E" w:rsidRDefault="009F759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5D4FB" w14:textId="77777777" w:rsidR="009F759E" w:rsidRDefault="009F75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69BE3E" w14:textId="77777777" w:rsidR="003D6563" w:rsidRDefault="003D6563" w:rsidP="009F759E">
      <w:pPr>
        <w:spacing w:line="240" w:lineRule="auto"/>
      </w:pPr>
      <w:r>
        <w:separator/>
      </w:r>
    </w:p>
  </w:footnote>
  <w:footnote w:type="continuationSeparator" w:id="0">
    <w:p w14:paraId="0DECAD6B" w14:textId="77777777" w:rsidR="003D6563" w:rsidRDefault="003D6563" w:rsidP="009F759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447DD" w14:textId="77777777" w:rsidR="009F759E" w:rsidRDefault="009F759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82273" w14:textId="77777777" w:rsidR="009F759E" w:rsidRDefault="009F75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3466A" w14:textId="77777777" w:rsidR="009F759E" w:rsidRDefault="009F759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12D48"/>
    <w:multiLevelType w:val="hybridMultilevel"/>
    <w:tmpl w:val="A4606608"/>
    <w:lvl w:ilvl="0" w:tplc="08090003">
      <w:start w:val="1"/>
      <w:numFmt w:val="bullet"/>
      <w:lvlText w:val="o"/>
      <w:lvlJc w:val="left"/>
      <w:pPr>
        <w:ind w:left="720" w:hanging="360"/>
      </w:pPr>
      <w:rPr>
        <w:rFonts w:ascii="Courier New" w:hAnsi="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E160961"/>
    <w:multiLevelType w:val="multilevel"/>
    <w:tmpl w:val="23A86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2B142E"/>
    <w:multiLevelType w:val="multilevel"/>
    <w:tmpl w:val="AEE891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32F0089"/>
    <w:multiLevelType w:val="hybridMultilevel"/>
    <w:tmpl w:val="5EB6C100"/>
    <w:lvl w:ilvl="0" w:tplc="08090003">
      <w:start w:val="1"/>
      <w:numFmt w:val="bullet"/>
      <w:lvlText w:val="o"/>
      <w:lvlJc w:val="left"/>
      <w:pPr>
        <w:ind w:left="720" w:hanging="360"/>
      </w:pPr>
      <w:rPr>
        <w:rFonts w:ascii="Courier New" w:hAnsi="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3570090"/>
    <w:multiLevelType w:val="multilevel"/>
    <w:tmpl w:val="7BA85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BE3B72"/>
    <w:multiLevelType w:val="multilevel"/>
    <w:tmpl w:val="A9A497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99C04FF"/>
    <w:multiLevelType w:val="multilevel"/>
    <w:tmpl w:val="8F46D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153941"/>
    <w:multiLevelType w:val="multilevel"/>
    <w:tmpl w:val="3578B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ABB5445"/>
    <w:multiLevelType w:val="multilevel"/>
    <w:tmpl w:val="52BED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130BCD"/>
    <w:multiLevelType w:val="multilevel"/>
    <w:tmpl w:val="B240DB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40203570">
    <w:abstractNumId w:val="7"/>
  </w:num>
  <w:num w:numId="2" w16cid:durableId="810826048">
    <w:abstractNumId w:val="5"/>
  </w:num>
  <w:num w:numId="3" w16cid:durableId="1320229930">
    <w:abstractNumId w:val="2"/>
  </w:num>
  <w:num w:numId="4" w16cid:durableId="1819154012">
    <w:abstractNumId w:val="9"/>
  </w:num>
  <w:num w:numId="5" w16cid:durableId="74984133">
    <w:abstractNumId w:val="6"/>
  </w:num>
  <w:num w:numId="6" w16cid:durableId="1407335261">
    <w:abstractNumId w:val="1"/>
  </w:num>
  <w:num w:numId="7" w16cid:durableId="904682672">
    <w:abstractNumId w:val="4"/>
  </w:num>
  <w:num w:numId="8" w16cid:durableId="2105833552">
    <w:abstractNumId w:val="8"/>
  </w:num>
  <w:num w:numId="9" w16cid:durableId="1654989862">
    <w:abstractNumId w:val="0"/>
  </w:num>
  <w:num w:numId="10" w16cid:durableId="13625874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isplayBackgroundShape/>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680D"/>
    <w:rsid w:val="00094B5D"/>
    <w:rsid w:val="001268F6"/>
    <w:rsid w:val="001815FB"/>
    <w:rsid w:val="001E1D83"/>
    <w:rsid w:val="0021414C"/>
    <w:rsid w:val="00255F0F"/>
    <w:rsid w:val="003C5499"/>
    <w:rsid w:val="003D6563"/>
    <w:rsid w:val="00412F25"/>
    <w:rsid w:val="004147FE"/>
    <w:rsid w:val="0068680D"/>
    <w:rsid w:val="007B635D"/>
    <w:rsid w:val="00906B9F"/>
    <w:rsid w:val="009F759E"/>
    <w:rsid w:val="00A30FA7"/>
    <w:rsid w:val="00A80107"/>
    <w:rsid w:val="00B91FC8"/>
    <w:rsid w:val="00C3788F"/>
    <w:rsid w:val="00C402B8"/>
    <w:rsid w:val="00C85DF3"/>
    <w:rsid w:val="00D05177"/>
    <w:rsid w:val="00E90E01"/>
    <w:rsid w:val="00F67DD7"/>
    <w:rsid w:val="00F837DB"/>
    <w:rsid w:val="00F857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DCF97D"/>
  <w15:docId w15:val="{40FDEBE5-54B9-E747-8D62-891742A7F1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1F1F1F"/>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rFonts w:ascii="Inter Medium" w:eastAsia="Inter Medium" w:hAnsi="Inter Medium" w:cs="Inter Medium"/>
      <w:sz w:val="32"/>
      <w:szCs w:val="32"/>
    </w:rPr>
  </w:style>
  <w:style w:type="paragraph" w:styleId="Heading2">
    <w:name w:val="heading 2"/>
    <w:basedOn w:val="Normal"/>
    <w:next w:val="Normal"/>
    <w:uiPriority w:val="9"/>
    <w:unhideWhenUsed/>
    <w:qFormat/>
    <w:pPr>
      <w:keepNext/>
      <w:keepLines/>
      <w:spacing w:before="360" w:after="80"/>
      <w:outlineLvl w:val="1"/>
    </w:pPr>
    <w:rPr>
      <w:rFonts w:ascii="Inter Medium" w:eastAsia="Inter Medium" w:hAnsi="Inter Medium" w:cs="Inter Medium"/>
      <w:sz w:val="28"/>
      <w:szCs w:val="28"/>
    </w:rPr>
  </w:style>
  <w:style w:type="paragraph" w:styleId="Heading3">
    <w:name w:val="heading 3"/>
    <w:basedOn w:val="Normal"/>
    <w:next w:val="Normal"/>
    <w:uiPriority w:val="9"/>
    <w:unhideWhenUsed/>
    <w:qFormat/>
    <w:pPr>
      <w:keepNext/>
      <w:keepLines/>
      <w:spacing w:before="280" w:after="80"/>
      <w:outlineLvl w:val="2"/>
    </w:pPr>
    <w:rPr>
      <w:rFonts w:ascii="Inter Medium" w:eastAsia="Inter Medium" w:hAnsi="Inter Medium" w:cs="Inter Medium"/>
      <w:sz w:val="24"/>
      <w:szCs w:val="24"/>
    </w:rPr>
  </w:style>
  <w:style w:type="paragraph" w:styleId="Heading4">
    <w:name w:val="heading 4"/>
    <w:basedOn w:val="Normal"/>
    <w:next w:val="Normal"/>
    <w:uiPriority w:val="9"/>
    <w:semiHidden/>
    <w:unhideWhenUsed/>
    <w:qFormat/>
    <w:pPr>
      <w:keepNext/>
      <w:keepLines/>
      <w:spacing w:before="240" w:after="40"/>
      <w:outlineLvl w:val="3"/>
    </w:pPr>
    <w:rPr>
      <w:rFonts w:ascii="Inter Medium" w:eastAsia="Inter Medium" w:hAnsi="Inter Medium" w:cs="Inter Medium"/>
    </w:rPr>
  </w:style>
  <w:style w:type="paragraph" w:styleId="Heading5">
    <w:name w:val="heading 5"/>
    <w:basedOn w:val="Normal"/>
    <w:next w:val="Normal"/>
    <w:uiPriority w:val="9"/>
    <w:semiHidden/>
    <w:unhideWhenUsed/>
    <w:qFormat/>
    <w:pPr>
      <w:keepNext/>
      <w:keepLines/>
      <w:spacing w:before="220" w:after="40"/>
      <w:outlineLvl w:val="4"/>
    </w:pPr>
    <w:rPr>
      <w:rFonts w:ascii="Inter Medium" w:eastAsia="Inter Medium" w:hAnsi="Inter Medium" w:cs="Inter Medium"/>
      <w:i/>
    </w:rPr>
  </w:style>
  <w:style w:type="paragraph" w:styleId="Heading6">
    <w:name w:val="heading 6"/>
    <w:basedOn w:val="Normal"/>
    <w:next w:val="Normal"/>
    <w:uiPriority w:val="9"/>
    <w:semiHidden/>
    <w:unhideWhenUsed/>
    <w:qFormat/>
    <w:pPr>
      <w:keepNext/>
      <w:keepLines/>
      <w:spacing w:before="200" w:after="40"/>
      <w:outlineLvl w:val="5"/>
    </w:pPr>
    <w:rPr>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rFonts w:ascii="Inter Medium" w:eastAsia="Inter Medium" w:hAnsi="Inter Medium" w:cs="Inter Medium"/>
      <w:sz w:val="48"/>
      <w:szCs w:val="48"/>
    </w:rPr>
  </w:style>
  <w:style w:type="paragraph" w:styleId="Subtitle">
    <w:name w:val="Subtitle"/>
    <w:basedOn w:val="Normal"/>
    <w:next w:val="Normal"/>
    <w:uiPriority w:val="11"/>
    <w:qFormat/>
    <w:pPr>
      <w:keepNext/>
      <w:keepLines/>
      <w:spacing w:before="360" w:after="80"/>
    </w:pPr>
    <w:rPr>
      <w:sz w:val="28"/>
      <w:szCs w:val="28"/>
    </w:rPr>
  </w:style>
  <w:style w:type="paragraph" w:styleId="Header">
    <w:name w:val="header"/>
    <w:basedOn w:val="Normal"/>
    <w:link w:val="HeaderChar"/>
    <w:uiPriority w:val="99"/>
    <w:unhideWhenUsed/>
    <w:rsid w:val="009F759E"/>
    <w:pPr>
      <w:tabs>
        <w:tab w:val="center" w:pos="4513"/>
        <w:tab w:val="right" w:pos="9026"/>
      </w:tabs>
      <w:spacing w:line="240" w:lineRule="auto"/>
    </w:pPr>
  </w:style>
  <w:style w:type="character" w:customStyle="1" w:styleId="HeaderChar">
    <w:name w:val="Header Char"/>
    <w:basedOn w:val="DefaultParagraphFont"/>
    <w:link w:val="Header"/>
    <w:uiPriority w:val="99"/>
    <w:rsid w:val="009F759E"/>
  </w:style>
  <w:style w:type="paragraph" w:styleId="Footer">
    <w:name w:val="footer"/>
    <w:basedOn w:val="Normal"/>
    <w:link w:val="FooterChar"/>
    <w:uiPriority w:val="99"/>
    <w:unhideWhenUsed/>
    <w:rsid w:val="009F759E"/>
    <w:pPr>
      <w:tabs>
        <w:tab w:val="center" w:pos="4513"/>
        <w:tab w:val="right" w:pos="9026"/>
      </w:tabs>
      <w:spacing w:line="240" w:lineRule="auto"/>
    </w:pPr>
  </w:style>
  <w:style w:type="character" w:customStyle="1" w:styleId="FooterChar">
    <w:name w:val="Footer Char"/>
    <w:basedOn w:val="DefaultParagraphFont"/>
    <w:link w:val="Footer"/>
    <w:uiPriority w:val="99"/>
    <w:rsid w:val="009F759E"/>
  </w:style>
  <w:style w:type="paragraph" w:customStyle="1" w:styleId="whitespace-normal">
    <w:name w:val="whitespace-normal"/>
    <w:basedOn w:val="Normal"/>
    <w:rsid w:val="00A30FA7"/>
    <w:pPr>
      <w:spacing w:before="100" w:beforeAutospacing="1" w:after="100" w:afterAutospacing="1" w:line="240" w:lineRule="auto"/>
    </w:pPr>
    <w:rPr>
      <w:rFonts w:ascii="Times New Roman" w:eastAsia="Times New Roman" w:hAnsi="Times New Roman" w:cs="Times New Roman"/>
      <w:color w:val="auto"/>
      <w:sz w:val="24"/>
      <w:szCs w:val="24"/>
      <w:lang w:val="en-IN"/>
    </w:rPr>
  </w:style>
  <w:style w:type="character" w:styleId="Strong">
    <w:name w:val="Strong"/>
    <w:basedOn w:val="DefaultParagraphFont"/>
    <w:uiPriority w:val="22"/>
    <w:qFormat/>
    <w:rsid w:val="00A30FA7"/>
    <w:rPr>
      <w:b/>
      <w:bCs/>
    </w:rPr>
  </w:style>
  <w:style w:type="character" w:customStyle="1" w:styleId="apple-converted-space">
    <w:name w:val="apple-converted-space"/>
    <w:basedOn w:val="DefaultParagraphFont"/>
    <w:rsid w:val="00A30FA7"/>
  </w:style>
  <w:style w:type="paragraph" w:styleId="ListParagraph">
    <w:name w:val="List Paragraph"/>
    <w:basedOn w:val="Normal"/>
    <w:uiPriority w:val="34"/>
    <w:qFormat/>
    <w:rsid w:val="00A30FA7"/>
    <w:pPr>
      <w:ind w:left="720"/>
      <w:contextualSpacing/>
    </w:pPr>
  </w:style>
  <w:style w:type="character" w:styleId="Emphasis">
    <w:name w:val="Emphasis"/>
    <w:basedOn w:val="DefaultParagraphFont"/>
    <w:uiPriority w:val="20"/>
    <w:qFormat/>
    <w:rsid w:val="00A30FA7"/>
    <w:rPr>
      <w:i/>
      <w:iCs/>
    </w:rPr>
  </w:style>
  <w:style w:type="character" w:styleId="Hyperlink">
    <w:name w:val="Hyperlink"/>
    <w:basedOn w:val="DefaultParagraphFont"/>
    <w:uiPriority w:val="99"/>
    <w:unhideWhenUsed/>
    <w:rsid w:val="001E1D83"/>
    <w:rPr>
      <w:color w:val="0000FF"/>
      <w:u w:val="single"/>
    </w:rPr>
  </w:style>
  <w:style w:type="character" w:styleId="UnresolvedMention">
    <w:name w:val="Unresolved Mention"/>
    <w:basedOn w:val="DefaultParagraphFont"/>
    <w:uiPriority w:val="99"/>
    <w:semiHidden/>
    <w:unhideWhenUsed/>
    <w:rsid w:val="001E1D83"/>
    <w:rPr>
      <w:color w:val="605E5C"/>
      <w:shd w:val="clear" w:color="auto" w:fill="E1DFDD"/>
    </w:rPr>
  </w:style>
  <w:style w:type="paragraph" w:styleId="NormalWeb">
    <w:name w:val="Normal (Web)"/>
    <w:basedOn w:val="Normal"/>
    <w:uiPriority w:val="99"/>
    <w:semiHidden/>
    <w:unhideWhenUsed/>
    <w:rsid w:val="00255F0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ncbi.nlm.nih.gov/books/NBK536909/" TargetMode="Externa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sciencedirect.com/science/article/pii/S0167779910002118"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cademic.oup.com/jac/article/58/1/1/707814"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www.sciencedirect.com/topics/immunology-and-microbiology/streptomycin"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who.int/publications/i/item/9789241547833" TargetMode="External"/><Relationship Id="rId14" Type="http://schemas.openxmlformats.org/officeDocument/2006/relationships/header" Target="head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84</TotalTime>
  <Pages>5</Pages>
  <Words>994</Words>
  <Characters>5667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Arav Arun</cp:lastModifiedBy>
  <cp:revision>7</cp:revision>
  <dcterms:created xsi:type="dcterms:W3CDTF">2025-10-24T09:04:00Z</dcterms:created>
  <dcterms:modified xsi:type="dcterms:W3CDTF">2025-10-24T21:19:00Z</dcterms:modified>
</cp:coreProperties>
</file>