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Milestone 1: Proposal</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t xml:space="preserve">Team Panda Pioneers  </w:t>
        <w:tab/>
        <w:tab/>
        <w:tab/>
        <w:t xml:space="preserve">Arav, Dominic, Maxine, Boris</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Describe your idea in simple terms (Can a child or non-technical person understand your idea)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We want to predict the prices of single family homes in different regions of the US and the direction prices are trending in each of these areas. This can tell us how desirable a certain region is to move to. We also want to look at the price of houses in the earliest year based on the worth of the US dollar in that year, and compare it to the value of houses today based on how the worth of the US dollar has changed with inflation.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Why does your idea matter?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Examining the best places to live in the US could be beneficial to us when we graduate from Georgia Tech because if we go into a work from home job, we would know which geographical region of the US would have the best priced houses. It could help out other people we may know who are interested in buying a family home.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is the motivation behind the topic? (eg: I'm interested in understanding the stock market)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We are motivated to research this topic because the price of houses have risen substantially over the past years. We want to figure how this affects the community, and we may attempt to predict housing in the future.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Plan of action</w:t>
      </w:r>
    </w:p>
    <w:p w:rsidR="00000000" w:rsidDel="00000000" w:rsidP="00000000" w:rsidRDefault="00000000" w:rsidRPr="00000000" w14:paraId="00000012">
      <w:pPr>
        <w:ind w:firstLine="720"/>
        <w:rPr/>
      </w:pPr>
      <w:r w:rsidDel="00000000" w:rsidR="00000000" w:rsidRPr="00000000">
        <w:rPr>
          <w:rtl w:val="0"/>
        </w:rPr>
        <w:t xml:space="preserve">1. Weekly meetings in between the lessons for the DS club</w:t>
      </w:r>
    </w:p>
    <w:p w:rsidR="00000000" w:rsidDel="00000000" w:rsidP="00000000" w:rsidRDefault="00000000" w:rsidRPr="00000000" w14:paraId="00000013">
      <w:pPr>
        <w:ind w:firstLine="720"/>
        <w:rPr/>
      </w:pPr>
      <w:r w:rsidDel="00000000" w:rsidR="00000000" w:rsidRPr="00000000">
        <w:rPr>
          <w:rtl w:val="0"/>
        </w:rPr>
        <w:t xml:space="preserve">2. Using the milestones and new knowledge gained from the lessons, we can attempt to work on the project</w:t>
      </w:r>
    </w:p>
    <w:p w:rsidR="00000000" w:rsidDel="00000000" w:rsidP="00000000" w:rsidRDefault="00000000" w:rsidRPr="00000000" w14:paraId="00000014">
      <w:pPr>
        <w:ind w:left="0" w:firstLine="0"/>
        <w:rPr/>
      </w:pPr>
      <w:r w:rsidDel="00000000" w:rsidR="00000000" w:rsidRPr="00000000">
        <w:rPr>
          <w:rtl w:val="0"/>
        </w:rPr>
        <w:tab/>
        <w:t xml:space="preserve">Ex: A goal for next week for our group is too start to clean the data, find which columns we’re going to need, and figure out how to utilize this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Tensorflow, 2009 start of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will success be measured?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We can isolate 20% of the data from our model , and we can see if it accurately predicts the house scores using the rest of the 80% of the data. Utilizing this, we can notice trends in the data, and figure out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How will the data be collected?</w:t>
      </w:r>
    </w:p>
    <w:p w:rsidR="00000000" w:rsidDel="00000000" w:rsidP="00000000" w:rsidRDefault="00000000" w:rsidRPr="00000000" w14:paraId="0000001D">
      <w:pPr>
        <w:ind w:left="720" w:firstLine="0"/>
        <w:rPr/>
      </w:pPr>
      <w:hyperlink r:id="rId6">
        <w:r w:rsidDel="00000000" w:rsidR="00000000" w:rsidRPr="00000000">
          <w:rPr>
            <w:color w:val="1155cc"/>
            <w:u w:val="single"/>
            <w:rtl w:val="0"/>
          </w:rPr>
          <w:t xml:space="preserve">https://www.kaggle.com/datasets/robikscube/zillow-home-value-index</w:t>
        </w:r>
      </w:hyperlink>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List of Datasets for inspiration of project idea (feel free to add any other helpful links!):</w:t>
      </w:r>
    </w:p>
    <w:p w:rsidR="00000000" w:rsidDel="00000000" w:rsidP="00000000" w:rsidRDefault="00000000" w:rsidRPr="00000000" w14:paraId="00000022">
      <w:pPr>
        <w:rPr/>
      </w:pPr>
      <w:hyperlink r:id="rId7">
        <w:r w:rsidDel="00000000" w:rsidR="00000000" w:rsidRPr="00000000">
          <w:rPr>
            <w:color w:val="1155cc"/>
            <w:sz w:val="23"/>
            <w:szCs w:val="23"/>
            <w:highlight w:val="white"/>
            <w:rtl w:val="0"/>
          </w:rPr>
          <w:t xml:space="preserve">https://github.com/awesomedata/awesome-public-datasets</w:t>
        </w:r>
      </w:hyperlink>
      <w:r w:rsidDel="00000000" w:rsidR="00000000" w:rsidRPr="00000000">
        <w:rPr>
          <w:rtl w:val="0"/>
        </w:rPr>
      </w:r>
    </w:p>
    <w:p w:rsidR="00000000" w:rsidDel="00000000" w:rsidP="00000000" w:rsidRDefault="00000000" w:rsidRPr="00000000" w14:paraId="00000023">
      <w:pPr>
        <w:rPr/>
      </w:pPr>
      <w:hyperlink r:id="rId8">
        <w:r w:rsidDel="00000000" w:rsidR="00000000" w:rsidRPr="00000000">
          <w:rPr>
            <w:color w:val="1155cc"/>
            <w:sz w:val="23"/>
            <w:szCs w:val="23"/>
            <w:shd w:fill="f8f8f8" w:val="clear"/>
            <w:rtl w:val="0"/>
          </w:rPr>
          <w:t xml:space="preserve">https://datahub.io/collections</w:t>
        </w:r>
      </w:hyperlink>
      <w:r w:rsidDel="00000000" w:rsidR="00000000" w:rsidRPr="00000000">
        <w:rPr>
          <w:rtl w:val="0"/>
        </w:rPr>
      </w:r>
    </w:p>
    <w:p w:rsidR="00000000" w:rsidDel="00000000" w:rsidP="00000000" w:rsidRDefault="00000000" w:rsidRPr="00000000" w14:paraId="00000024">
      <w:pPr>
        <w:rPr/>
      </w:pPr>
      <w:hyperlink r:id="rId9">
        <w:r w:rsidDel="00000000" w:rsidR="00000000" w:rsidRPr="00000000">
          <w:rPr>
            <w:color w:val="1155cc"/>
            <w:u w:val="single"/>
            <w:rtl w:val="0"/>
          </w:rPr>
          <w:t xml:space="preserve">https://lionbridge.ai/datasets/the-50-best-free-datasets-for-machine-learning/</w:t>
        </w:r>
      </w:hyperlink>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https://www.kaggle.com/</w:t>
        </w:r>
      </w:hyperlink>
      <w:r w:rsidDel="00000000" w:rsidR="00000000" w:rsidRPr="00000000">
        <w:rPr>
          <w:rtl w:val="0"/>
        </w:rPr>
      </w:r>
    </w:p>
    <w:p w:rsidR="00000000" w:rsidDel="00000000" w:rsidP="00000000" w:rsidRDefault="00000000" w:rsidRPr="00000000" w14:paraId="00000026">
      <w:pPr>
        <w:rPr>
          <w:b w:val="1"/>
        </w:rPr>
      </w:pPr>
      <w:hyperlink r:id="rId11">
        <w:r w:rsidDel="00000000" w:rsidR="00000000" w:rsidRPr="00000000">
          <w:rPr>
            <w:color w:val="1155cc"/>
            <w:u w:val="single"/>
            <w:rtl w:val="0"/>
          </w:rPr>
          <w:t xml:space="preserve">https://archive.ics.uci.edu/ml/index.php</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*upload as pdf to mentor, ‘due’ 21st </w:t>
      </w:r>
    </w:p>
    <w:p w:rsidR="00000000" w:rsidDel="00000000" w:rsidP="00000000" w:rsidRDefault="00000000" w:rsidRPr="00000000" w14:paraId="00000028">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chive.ics.uci.edu/ml/index.php" TargetMode="External"/><Relationship Id="rId10" Type="http://schemas.openxmlformats.org/officeDocument/2006/relationships/hyperlink" Target="https://www.kaggle.com/" TargetMode="External"/><Relationship Id="rId12" Type="http://schemas.openxmlformats.org/officeDocument/2006/relationships/header" Target="header1.xml"/><Relationship Id="rId9" Type="http://schemas.openxmlformats.org/officeDocument/2006/relationships/hyperlink" Target="https://lionbridge.ai/datasets/the-50-best-free-datasets-for-machine-learning/" TargetMode="External"/><Relationship Id="rId5" Type="http://schemas.openxmlformats.org/officeDocument/2006/relationships/styles" Target="styles.xml"/><Relationship Id="rId6" Type="http://schemas.openxmlformats.org/officeDocument/2006/relationships/hyperlink" Target="https://www.kaggle.com/datasets/robikscube/zillow-home-value-index" TargetMode="External"/><Relationship Id="rId7" Type="http://schemas.openxmlformats.org/officeDocument/2006/relationships/hyperlink" Target="https://github.com/awesomedata/awesome-public-datasets" TargetMode="External"/><Relationship Id="rId8" Type="http://schemas.openxmlformats.org/officeDocument/2006/relationships/hyperlink" Target="https://datahub.io/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