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 la instanciación de un arreglo, habíamos visto que el mismo era declarado en Java de la siguiente manera: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int [] miArray = new int[tamañoDelArray];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int [][] miMatriz = new int[filas][columnas];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Posteriormente se asignaba a cada una de las posiciones del arreglo un valor deseado.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Por ejemplo: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int [] miArray = new int[2]; //Instanciación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miArray[0]=3;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miArray[1]=42;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miArray[2]=17;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Hay otra forma de instanciar arreglos en Java, y en la misma línea asignar valores, qué es la siguiente: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int [] miArray = {3,42,17};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El arreglo descrito es equivalente al ejemplo anterior. Vemos que el mismo tiene tamaño 3 porque hay tres elementos separados por comas dentro de las llaves.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El mismo caso se aplica a los arreglos bidimensionales, o </w:t>
      </w:r>
      <w:r w:rsidDel="00000000" w:rsidR="00000000" w:rsidRPr="00000000">
        <w:rPr>
          <w:b w:val="1"/>
          <w:rtl w:val="0"/>
        </w:rPr>
        <w:t xml:space="preserve">matrices</w:t>
      </w:r>
      <w:r w:rsidDel="00000000" w:rsidR="00000000" w:rsidRPr="00000000">
        <w:rPr>
          <w:rtl w:val="0"/>
        </w:rPr>
        <w:t xml:space="preserve">, en donde asemejamos dicha estructura a una tabla. El primer tamaño serían las “filas” y el segundo las “columnas” de dicha tabla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int [][] miMatriz = new int[2][2]; //Instanciación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miArray[0][0]=3;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miArray[0][1]=42;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miArray[1][0]=84;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miArray[1][1]=17;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Es igual a: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int [][] miMatriz = { {3,42} , {84,17} };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También, los arreglos pueden ser declarados de la siguiente forma: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[] arr = new int[tamaño];  // Corchetes antes del nombre (recomendado)</w:t>
      </w:r>
    </w:p>
    <w:p w:rsidR="00000000" w:rsidDel="00000000" w:rsidP="00000000" w:rsidRDefault="00000000" w:rsidRPr="00000000" w14:paraId="0000002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arr2[] = new int[tamaño];</w:t>
      </w:r>
    </w:p>
    <w:p w:rsidR="00000000" w:rsidDel="00000000" w:rsidP="00000000" w:rsidRDefault="00000000" w:rsidRPr="00000000" w14:paraId="0000002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[][] mat = new int[filas][columnas];  // Corchetes antes del nombre (recomendado)</w:t>
      </w:r>
    </w:p>
    <w:p w:rsidR="00000000" w:rsidDel="00000000" w:rsidP="00000000" w:rsidRDefault="00000000" w:rsidRPr="00000000" w14:paraId="0000002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mat2[][] = new int[filas][columnas];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