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EF115" w14:textId="0ECFF5B5" w:rsidR="00E517C1" w:rsidRPr="001A3451" w:rsidRDefault="001A3451" w:rsidP="001A3451">
      <w:pPr>
        <w:jc w:val="center"/>
        <w:rPr>
          <w:b/>
          <w:bCs/>
          <w:sz w:val="28"/>
          <w:szCs w:val="28"/>
        </w:rPr>
      </w:pPr>
      <w:r w:rsidRPr="001A3451">
        <w:rPr>
          <w:b/>
          <w:bCs/>
          <w:sz w:val="28"/>
          <w:szCs w:val="28"/>
        </w:rPr>
        <w:t>Computer Architecture Midterm 2020</w:t>
      </w:r>
    </w:p>
    <w:p w14:paraId="004DD871" w14:textId="5B11D68D" w:rsidR="001A3451" w:rsidRDefault="001A3451" w:rsidP="001A3451">
      <w:pPr>
        <w:jc w:val="center"/>
      </w:pPr>
    </w:p>
    <w:p w14:paraId="5660C918" w14:textId="602813A0" w:rsidR="001A3451" w:rsidRDefault="001A3451" w:rsidP="001A3451">
      <w:r w:rsidRPr="001A3451">
        <w:drawing>
          <wp:inline distT="0" distB="0" distL="0" distR="0" wp14:anchorId="12ACDEF8" wp14:editId="6B66C1DC">
            <wp:extent cx="5943600" cy="18656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176C" w14:textId="01F18054" w:rsidR="001A3451" w:rsidRPr="007A09E8" w:rsidRDefault="007A09E8" w:rsidP="007A09E8">
      <w:pPr>
        <w:ind w:firstLine="720"/>
        <w:rPr>
          <w:rFonts w:ascii="Times New Roman" w:eastAsia="Times New Roman" w:hAnsi="Times New Roman" w:cs="Times New Roman"/>
        </w:rPr>
      </w:pPr>
      <w:r>
        <w:t>#</w:t>
      </w:r>
      <w:r w:rsidR="001A3451" w:rsidRPr="001A3451">
        <w:t>B0000008 – A0000004 = 10000004</w:t>
      </w:r>
      <w:r w:rsidRPr="007A09E8">
        <w:t xml:space="preserve"> (decimal: </w:t>
      </w:r>
      <w:r w:rsidRPr="007A09E8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268435460</w:t>
      </w:r>
      <w:r w:rsidRPr="007A09E8">
        <w:rPr>
          <w:rFonts w:ascii="Helvetica" w:eastAsia="Times New Roman" w:hAnsi="Helvetica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)</w:t>
      </w:r>
    </w:p>
    <w:p w14:paraId="52807ED9" w14:textId="5704233B" w:rsidR="001A3451" w:rsidRDefault="001A3451" w:rsidP="001A3451">
      <w:r w:rsidRPr="001A3451">
        <w:t xml:space="preserve">li $at,0xB0000008 </w:t>
      </w:r>
      <w:r w:rsidR="007A09E8">
        <w:tab/>
      </w:r>
      <w:r w:rsidRPr="001A3451">
        <w:t>#load target address</w:t>
      </w:r>
      <w:r w:rsidRPr="001A3451">
        <w:br/>
      </w:r>
      <w:proofErr w:type="spellStart"/>
      <w:r w:rsidRPr="001A3451">
        <w:t>jr</w:t>
      </w:r>
      <w:proofErr w:type="spellEnd"/>
      <w:r w:rsidRPr="001A3451">
        <w:t xml:space="preserve"> $at </w:t>
      </w:r>
      <w:r w:rsidR="007A09E8">
        <w:tab/>
      </w:r>
      <w:r w:rsidRPr="001A3451">
        <w:t>#jump to that location</w:t>
      </w:r>
    </w:p>
    <w:p w14:paraId="0A658D78" w14:textId="28D4B683" w:rsidR="007A09E8" w:rsidRDefault="007A09E8" w:rsidP="001A3451"/>
    <w:p w14:paraId="036A8894" w14:textId="77777777" w:rsidR="007A09E8" w:rsidRPr="001A3451" w:rsidRDefault="007A09E8" w:rsidP="001A3451"/>
    <w:p w14:paraId="4BE6F8AB" w14:textId="290636BC" w:rsidR="001A3451" w:rsidRDefault="007A09E8" w:rsidP="001A3451">
      <w:r w:rsidRPr="007A09E8">
        <w:drawing>
          <wp:inline distT="0" distB="0" distL="0" distR="0" wp14:anchorId="2C81F105" wp14:editId="4478C5BF">
            <wp:extent cx="5943600" cy="1624965"/>
            <wp:effectExtent l="0" t="0" r="0" b="635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E680" w14:textId="5C36920C" w:rsidR="00B2063F" w:rsidRDefault="00B2063F" w:rsidP="001A3451"/>
    <w:p w14:paraId="7327EABD" w14:textId="504FD273" w:rsidR="00B2063F" w:rsidRPr="00B2063F" w:rsidRDefault="0072779C" w:rsidP="0072779C">
      <w:r>
        <w:t xml:space="preserve">The code segment causes an infinite loop that jumps into the next label. The $at register stores the </w:t>
      </w:r>
      <w:proofErr w:type="spellStart"/>
      <w:r>
        <w:t>jal</w:t>
      </w:r>
      <w:proofErr w:type="spellEnd"/>
      <w:r>
        <w:t xml:space="preserve"> address 0x0c000000. The return $ra register stores the same address. They return to </w:t>
      </w:r>
      <w:proofErr w:type="spellStart"/>
      <w:r>
        <w:t>jal</w:t>
      </w:r>
      <w:proofErr w:type="spellEnd"/>
      <w:r>
        <w:t xml:space="preserve"> again. </w:t>
      </w:r>
      <w:r w:rsidR="00837DFC">
        <w:t xml:space="preserve">The code </w:t>
      </w:r>
      <w:r w:rsidR="007D1DEF">
        <w:t xml:space="preserve">segment </w:t>
      </w:r>
      <w:r w:rsidR="00B2063F">
        <w:t xml:space="preserve">is </w:t>
      </w:r>
      <w:r w:rsidR="007D1DEF">
        <w:t xml:space="preserve">store word instruction </w:t>
      </w:r>
      <w:r w:rsidR="00B2063F">
        <w:t>that</w:t>
      </w:r>
      <w:r w:rsidR="007D1DEF">
        <w:t xml:space="preserve"> makes the machine code relative to the address, resulting machine code will change based </w:t>
      </w:r>
      <w:r w:rsidR="00B2063F">
        <w:t>on</w:t>
      </w:r>
      <w:r w:rsidR="007D1DEF">
        <w:t xml:space="preserve"> where the jump is inserted. </w:t>
      </w:r>
      <w:r w:rsidR="00B2063F">
        <w:t xml:space="preserve">The control sequence is </w:t>
      </w:r>
      <w:r w:rsidR="00B2063F" w:rsidRPr="00B2063F">
        <w:t>diverted to the virus code</w:t>
      </w:r>
      <w:r w:rsidR="00B2063F">
        <w:t xml:space="preserve">. </w:t>
      </w:r>
      <w:r w:rsidR="00B2063F" w:rsidRPr="00B2063F">
        <w:t>When the virus code returns, control returns to</w:t>
      </w:r>
      <w:r w:rsidR="00B2063F">
        <w:t xml:space="preserve"> </w:t>
      </w:r>
      <w:r w:rsidR="00B2063F" w:rsidRPr="00B2063F">
        <w:t xml:space="preserve">the jump. </w:t>
      </w:r>
      <w:r>
        <w:t>So it repeatedly executes the same sequence, thus going into an infinite loop.</w:t>
      </w:r>
    </w:p>
    <w:p w14:paraId="6E5F8564" w14:textId="51284608" w:rsidR="00B2063F" w:rsidRDefault="00B2063F" w:rsidP="00B2063F"/>
    <w:p w14:paraId="111375BA" w14:textId="77777777" w:rsidR="007E4A16" w:rsidRPr="00B2063F" w:rsidRDefault="007E4A16" w:rsidP="00B2063F"/>
    <w:p w14:paraId="6E6EA123" w14:textId="25E7DBBF" w:rsidR="007A09E8" w:rsidRDefault="007E4A16" w:rsidP="001A3451">
      <w:r w:rsidRPr="007E4A16">
        <w:drawing>
          <wp:inline distT="0" distB="0" distL="0" distR="0" wp14:anchorId="1A32C07B" wp14:editId="33975F1A">
            <wp:extent cx="5943600" cy="160401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FFE9" w14:textId="74975918" w:rsidR="007E4A16" w:rsidRDefault="007E4A16" w:rsidP="001A3451"/>
    <w:p w14:paraId="6D41EA8C" w14:textId="0DF745BF" w:rsidR="007E4A16" w:rsidRDefault="007E4A16" w:rsidP="001A3451">
      <w:proofErr w:type="spellStart"/>
      <w:r>
        <w:t>Lw</w:t>
      </w:r>
      <w:proofErr w:type="spellEnd"/>
      <w:r>
        <w:t xml:space="preserve"> $t0 0x0004 $</w:t>
      </w:r>
      <w:proofErr w:type="spellStart"/>
      <w:r>
        <w:t>sp</w:t>
      </w:r>
      <w:proofErr w:type="spellEnd"/>
    </w:p>
    <w:p w14:paraId="623B5CF8" w14:textId="5A8EB866" w:rsidR="007E4A16" w:rsidRDefault="007E4A16" w:rsidP="001A3451">
      <w:r>
        <w:t>Binary: 10001111101010000000000000000100</w:t>
      </w:r>
    </w:p>
    <w:p w14:paraId="0C4D4527" w14:textId="59B2D426" w:rsidR="003F2E37" w:rsidRDefault="007E4A16" w:rsidP="009057B0">
      <w:r>
        <w:t>Hex: 0x8FA80004</w:t>
      </w:r>
    </w:p>
    <w:p w14:paraId="6014E3A4" w14:textId="5DA4A88E" w:rsidR="003F2E37" w:rsidRDefault="003F2E37" w:rsidP="003F2E37">
      <w:proofErr w:type="spellStart"/>
      <w:r>
        <w:t>Lw</w:t>
      </w:r>
      <w:proofErr w:type="spellEnd"/>
      <w:r>
        <w:t xml:space="preserve"> rt, offset(base) [I-type]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A16" w14:paraId="4E96FFB2" w14:textId="77777777" w:rsidTr="007E4A16">
        <w:tc>
          <w:tcPr>
            <w:tcW w:w="2337" w:type="dxa"/>
          </w:tcPr>
          <w:p w14:paraId="4D79EB87" w14:textId="733E2896" w:rsidR="007E4A16" w:rsidRDefault="007E4A16" w:rsidP="007E4A16">
            <w:pPr>
              <w:jc w:val="center"/>
            </w:pPr>
            <w:r>
              <w:t>100011</w:t>
            </w:r>
          </w:p>
        </w:tc>
        <w:tc>
          <w:tcPr>
            <w:tcW w:w="2337" w:type="dxa"/>
          </w:tcPr>
          <w:p w14:paraId="594D8BC8" w14:textId="279C179C" w:rsidR="007E4A16" w:rsidRDefault="007E4A16" w:rsidP="007E4A16">
            <w:pPr>
              <w:jc w:val="center"/>
            </w:pPr>
            <w:r>
              <w:t>11101</w:t>
            </w:r>
          </w:p>
        </w:tc>
        <w:tc>
          <w:tcPr>
            <w:tcW w:w="2338" w:type="dxa"/>
          </w:tcPr>
          <w:p w14:paraId="0EF86D86" w14:textId="20274045" w:rsidR="007E4A16" w:rsidRDefault="007E4A16" w:rsidP="007E4A16">
            <w:pPr>
              <w:jc w:val="center"/>
            </w:pPr>
            <w:r>
              <w:t>01000</w:t>
            </w:r>
          </w:p>
        </w:tc>
        <w:tc>
          <w:tcPr>
            <w:tcW w:w="2338" w:type="dxa"/>
          </w:tcPr>
          <w:p w14:paraId="6B8E5670" w14:textId="23E7C625" w:rsidR="007E4A16" w:rsidRDefault="007E4A16" w:rsidP="007E4A16">
            <w:pPr>
              <w:jc w:val="center"/>
            </w:pPr>
            <w:r>
              <w:t>0000000000000100</w:t>
            </w:r>
          </w:p>
        </w:tc>
      </w:tr>
    </w:tbl>
    <w:p w14:paraId="02D7BA50" w14:textId="10E32DB3" w:rsidR="007E4A16" w:rsidRDefault="007E4A16" w:rsidP="001A3451">
      <w:r>
        <w:tab/>
      </w:r>
      <w:proofErr w:type="spellStart"/>
      <w:r w:rsidR="003F2E37">
        <w:t>lw</w:t>
      </w:r>
      <w:proofErr w:type="spellEnd"/>
      <w:r>
        <w:t>(6)</w:t>
      </w:r>
      <w:r>
        <w:tab/>
      </w:r>
      <w:r>
        <w:tab/>
      </w:r>
      <w:r>
        <w:tab/>
        <w:t xml:space="preserve">   $</w:t>
      </w:r>
      <w:proofErr w:type="spellStart"/>
      <w:r w:rsidR="003F2E37">
        <w:t>sp</w:t>
      </w:r>
      <w:proofErr w:type="spellEnd"/>
      <w:r>
        <w:t>(5)</w:t>
      </w:r>
      <w:r>
        <w:tab/>
      </w:r>
      <w:r>
        <w:tab/>
      </w:r>
      <w:r>
        <w:tab/>
        <w:t>$</w:t>
      </w:r>
      <w:r w:rsidR="003F2E37">
        <w:t>t0(5)</w:t>
      </w:r>
      <w:r w:rsidR="003F2E37">
        <w:tab/>
      </w:r>
      <w:r w:rsidR="003F2E37">
        <w:tab/>
      </w:r>
      <w:r w:rsidR="003F2E37">
        <w:tab/>
        <w:t>offset(16)</w:t>
      </w:r>
    </w:p>
    <w:p w14:paraId="765CE4E5" w14:textId="64C62039" w:rsidR="003F2E37" w:rsidRDefault="003F2E37" w:rsidP="001A3451"/>
    <w:p w14:paraId="1FCF0E70" w14:textId="3B75D8A6" w:rsidR="003F2E37" w:rsidRDefault="003F2E37" w:rsidP="001A3451">
      <w:r>
        <w:t>BEQ $s0 $s1 0x0005</w:t>
      </w:r>
    </w:p>
    <w:p w14:paraId="64F5E0D8" w14:textId="0404527B" w:rsidR="003F2E37" w:rsidRDefault="003F2E37" w:rsidP="003F2E37">
      <w:r>
        <w:t xml:space="preserve">Binary: </w:t>
      </w:r>
      <w:r>
        <w:t>0</w:t>
      </w:r>
      <w:r>
        <w:t>00</w:t>
      </w:r>
      <w:r>
        <w:t>100</w:t>
      </w:r>
      <w:r>
        <w:t>1</w:t>
      </w:r>
      <w:r>
        <w:t>00</w:t>
      </w:r>
      <w:r>
        <w:t>0</w:t>
      </w:r>
      <w:r>
        <w:t>010</w:t>
      </w:r>
      <w:r>
        <w:t>00</w:t>
      </w:r>
      <w:r>
        <w:t>1</w:t>
      </w:r>
      <w:r>
        <w:t>000000000000010</w:t>
      </w:r>
      <w:r>
        <w:t>1</w:t>
      </w:r>
    </w:p>
    <w:p w14:paraId="33053152" w14:textId="3C81969D" w:rsidR="003F2E37" w:rsidRDefault="003F2E37" w:rsidP="009057B0">
      <w:r>
        <w:t>Hex: 0x</w:t>
      </w:r>
      <w:r>
        <w:t>12110005</w:t>
      </w:r>
    </w:p>
    <w:p w14:paraId="6105DCA4" w14:textId="297F1114" w:rsidR="003F2E37" w:rsidRDefault="003F2E37" w:rsidP="003F2E37">
      <w:r>
        <w:t xml:space="preserve">BEQ </w:t>
      </w:r>
      <w:proofErr w:type="spellStart"/>
      <w:r>
        <w:t>rs</w:t>
      </w:r>
      <w:proofErr w:type="spellEnd"/>
      <w:r>
        <w:t>,</w:t>
      </w:r>
      <w:r>
        <w:t xml:space="preserve"> rt, offset(base) [I-type]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2E37" w14:paraId="6EB6F6D8" w14:textId="77777777" w:rsidTr="0035730C">
        <w:tc>
          <w:tcPr>
            <w:tcW w:w="2337" w:type="dxa"/>
          </w:tcPr>
          <w:p w14:paraId="38EE60B0" w14:textId="3E2E0F8C" w:rsidR="003F2E37" w:rsidRDefault="003F2E37" w:rsidP="0035730C">
            <w:pPr>
              <w:jc w:val="center"/>
            </w:pPr>
            <w:r>
              <w:t>000100</w:t>
            </w:r>
          </w:p>
        </w:tc>
        <w:tc>
          <w:tcPr>
            <w:tcW w:w="2337" w:type="dxa"/>
          </w:tcPr>
          <w:p w14:paraId="2C000300" w14:textId="6794C823" w:rsidR="003F2E37" w:rsidRDefault="003F2E37" w:rsidP="0035730C">
            <w:pPr>
              <w:jc w:val="center"/>
            </w:pPr>
            <w:r>
              <w:t>10000</w:t>
            </w:r>
          </w:p>
        </w:tc>
        <w:tc>
          <w:tcPr>
            <w:tcW w:w="2338" w:type="dxa"/>
          </w:tcPr>
          <w:p w14:paraId="177FE048" w14:textId="55135EE0" w:rsidR="003F2E37" w:rsidRDefault="009057B0" w:rsidP="0035730C">
            <w:pPr>
              <w:jc w:val="center"/>
            </w:pPr>
            <w:r>
              <w:t>10001</w:t>
            </w:r>
          </w:p>
        </w:tc>
        <w:tc>
          <w:tcPr>
            <w:tcW w:w="2338" w:type="dxa"/>
          </w:tcPr>
          <w:p w14:paraId="1FCBF65C" w14:textId="181B8BEA" w:rsidR="003F2E37" w:rsidRDefault="003F2E37" w:rsidP="0035730C">
            <w:pPr>
              <w:jc w:val="center"/>
            </w:pPr>
            <w:r>
              <w:t>000000000000010</w:t>
            </w:r>
            <w:r w:rsidR="009057B0">
              <w:t>1</w:t>
            </w:r>
          </w:p>
        </w:tc>
      </w:tr>
    </w:tbl>
    <w:p w14:paraId="7C28AAFC" w14:textId="192430E5" w:rsidR="003F2E37" w:rsidRDefault="003F2E37" w:rsidP="003F2E37">
      <w:r>
        <w:tab/>
      </w:r>
      <w:proofErr w:type="spellStart"/>
      <w:r>
        <w:t>lw</w:t>
      </w:r>
      <w:proofErr w:type="spellEnd"/>
      <w:r>
        <w:t>(6)</w:t>
      </w:r>
      <w:r>
        <w:tab/>
      </w:r>
      <w:r>
        <w:tab/>
      </w:r>
      <w:r>
        <w:tab/>
        <w:t xml:space="preserve">   $s</w:t>
      </w:r>
      <w:r w:rsidR="009057B0">
        <w:t>0</w:t>
      </w:r>
      <w:r>
        <w:t>(5)</w:t>
      </w:r>
      <w:r>
        <w:tab/>
      </w:r>
      <w:r>
        <w:tab/>
      </w:r>
      <w:r>
        <w:tab/>
        <w:t>$</w:t>
      </w:r>
      <w:r w:rsidR="009057B0">
        <w:t>s1</w:t>
      </w:r>
      <w:r>
        <w:t>(5)</w:t>
      </w:r>
      <w:r>
        <w:tab/>
      </w:r>
      <w:r>
        <w:tab/>
      </w:r>
      <w:r>
        <w:tab/>
        <w:t>offset(16)</w:t>
      </w:r>
    </w:p>
    <w:p w14:paraId="5A216B17" w14:textId="055142A1" w:rsidR="003F2E37" w:rsidRDefault="003F2E37" w:rsidP="001A3451"/>
    <w:p w14:paraId="527BD296" w14:textId="0DB5C7DF" w:rsidR="009057B0" w:rsidRDefault="009057B0" w:rsidP="009057B0">
      <w:r>
        <w:t>ADD</w:t>
      </w:r>
      <w:r>
        <w:t xml:space="preserve"> $s</w:t>
      </w:r>
      <w:r>
        <w:t>3</w:t>
      </w:r>
      <w:r>
        <w:t xml:space="preserve"> $s</w:t>
      </w:r>
      <w:r>
        <w:t>2</w:t>
      </w:r>
      <w:r>
        <w:t xml:space="preserve"> </w:t>
      </w:r>
      <w:r>
        <w:t>$v0</w:t>
      </w:r>
    </w:p>
    <w:p w14:paraId="734A9E41" w14:textId="62B3F154" w:rsidR="009057B0" w:rsidRDefault="009057B0" w:rsidP="009057B0">
      <w:r>
        <w:t>Binary: 000</w:t>
      </w:r>
      <w:r>
        <w:t>0</w:t>
      </w:r>
      <w:r>
        <w:t>00100</w:t>
      </w:r>
      <w:r>
        <w:t>1</w:t>
      </w:r>
      <w:r>
        <w:t>0</w:t>
      </w:r>
      <w:r>
        <w:t>0</w:t>
      </w:r>
      <w:r>
        <w:t>00</w:t>
      </w:r>
      <w:r>
        <w:t>101</w:t>
      </w:r>
      <w:r>
        <w:t>00</w:t>
      </w:r>
      <w:r>
        <w:t>11</w:t>
      </w:r>
      <w:r>
        <w:t>00000</w:t>
      </w:r>
      <w:r>
        <w:t>1</w:t>
      </w:r>
      <w:r>
        <w:t>00</w:t>
      </w:r>
      <w:r>
        <w:t>0</w:t>
      </w:r>
      <w:r>
        <w:t>0</w:t>
      </w:r>
      <w:r>
        <w:t>0</w:t>
      </w:r>
    </w:p>
    <w:p w14:paraId="10A614AF" w14:textId="1166D2D1" w:rsidR="009057B0" w:rsidRDefault="009057B0" w:rsidP="009057B0">
      <w:r>
        <w:t>Hex: 0x</w:t>
      </w:r>
      <w:r>
        <w:t>02429820</w:t>
      </w:r>
    </w:p>
    <w:p w14:paraId="30B2625C" w14:textId="1653426F" w:rsidR="009057B0" w:rsidRDefault="009057B0" w:rsidP="009057B0">
      <w:r>
        <w:t xml:space="preserve">ADD </w:t>
      </w:r>
      <w:proofErr w:type="spellStart"/>
      <w:r>
        <w:t>rd</w:t>
      </w:r>
      <w:proofErr w:type="spellEnd"/>
      <w:r>
        <w:t xml:space="preserve">, </w:t>
      </w:r>
      <w:proofErr w:type="spellStart"/>
      <w:r>
        <w:t>rs</w:t>
      </w:r>
      <w:proofErr w:type="spellEnd"/>
      <w:r>
        <w:t xml:space="preserve">, </w:t>
      </w:r>
      <w:proofErr w:type="spellStart"/>
      <w:r>
        <w:t>st</w:t>
      </w:r>
      <w:proofErr w:type="spellEnd"/>
      <w:r>
        <w:t>, [R-type]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057B0" w14:paraId="1D13468E" w14:textId="77777777" w:rsidTr="009057B0">
        <w:tc>
          <w:tcPr>
            <w:tcW w:w="1558" w:type="dxa"/>
          </w:tcPr>
          <w:p w14:paraId="44748B00" w14:textId="52DCAAF3" w:rsidR="009057B0" w:rsidRDefault="009057B0" w:rsidP="009057B0">
            <w:pPr>
              <w:jc w:val="center"/>
            </w:pPr>
            <w:r>
              <w:t>000000</w:t>
            </w:r>
          </w:p>
        </w:tc>
        <w:tc>
          <w:tcPr>
            <w:tcW w:w="1558" w:type="dxa"/>
          </w:tcPr>
          <w:p w14:paraId="46055A0A" w14:textId="417309B2" w:rsidR="009057B0" w:rsidRDefault="009057B0" w:rsidP="009057B0">
            <w:pPr>
              <w:jc w:val="center"/>
            </w:pPr>
            <w:r>
              <w:t>10010</w:t>
            </w:r>
          </w:p>
        </w:tc>
        <w:tc>
          <w:tcPr>
            <w:tcW w:w="1558" w:type="dxa"/>
          </w:tcPr>
          <w:p w14:paraId="565BFFB5" w14:textId="7B90642D" w:rsidR="009057B0" w:rsidRDefault="009057B0" w:rsidP="009057B0">
            <w:pPr>
              <w:jc w:val="center"/>
            </w:pPr>
            <w:r>
              <w:t>00010</w:t>
            </w:r>
          </w:p>
        </w:tc>
        <w:tc>
          <w:tcPr>
            <w:tcW w:w="1558" w:type="dxa"/>
          </w:tcPr>
          <w:p w14:paraId="226DA6EF" w14:textId="41D0D89E" w:rsidR="009057B0" w:rsidRDefault="009057B0" w:rsidP="009057B0">
            <w:pPr>
              <w:jc w:val="center"/>
            </w:pPr>
            <w:r>
              <w:t>10011</w:t>
            </w:r>
          </w:p>
        </w:tc>
        <w:tc>
          <w:tcPr>
            <w:tcW w:w="1559" w:type="dxa"/>
          </w:tcPr>
          <w:p w14:paraId="63A9F30B" w14:textId="59379FFA" w:rsidR="009057B0" w:rsidRDefault="009057B0" w:rsidP="009057B0">
            <w:pPr>
              <w:jc w:val="center"/>
            </w:pPr>
            <w:r>
              <w:t>00000</w:t>
            </w:r>
          </w:p>
        </w:tc>
        <w:tc>
          <w:tcPr>
            <w:tcW w:w="1559" w:type="dxa"/>
          </w:tcPr>
          <w:p w14:paraId="09DDCD22" w14:textId="3E2109A2" w:rsidR="009057B0" w:rsidRDefault="009057B0" w:rsidP="009057B0">
            <w:pPr>
              <w:jc w:val="center"/>
            </w:pPr>
            <w:r>
              <w:t>100000</w:t>
            </w:r>
          </w:p>
        </w:tc>
      </w:tr>
    </w:tbl>
    <w:p w14:paraId="13286861" w14:textId="6D2A0A45" w:rsidR="009057B0" w:rsidRDefault="009057B0" w:rsidP="009057B0">
      <w:r>
        <w:t xml:space="preserve">       Special(6)</w:t>
      </w:r>
      <w:r>
        <w:tab/>
        <w:t xml:space="preserve">           $s2(5)</w:t>
      </w:r>
      <w:r>
        <w:tab/>
      </w:r>
      <w:r>
        <w:tab/>
        <w:t>$v0(5)</w:t>
      </w:r>
      <w:r>
        <w:tab/>
      </w:r>
      <w:r>
        <w:tab/>
        <w:t xml:space="preserve"> $s3(5)</w:t>
      </w:r>
      <w:r>
        <w:tab/>
      </w:r>
      <w:r>
        <w:tab/>
        <w:t xml:space="preserve">      0(5)</w:t>
      </w:r>
      <w:r>
        <w:tab/>
      </w:r>
      <w:r>
        <w:tab/>
        <w:t xml:space="preserve">     ADD(6)</w:t>
      </w:r>
    </w:p>
    <w:p w14:paraId="1975DD2D" w14:textId="00D8E079" w:rsidR="009057B0" w:rsidRDefault="009057B0" w:rsidP="001A3451"/>
    <w:p w14:paraId="7233B1DF" w14:textId="38D090EF" w:rsidR="009057B0" w:rsidRDefault="009057B0" w:rsidP="009057B0">
      <w:r>
        <w:t>J 0x01000A9</w:t>
      </w:r>
    </w:p>
    <w:p w14:paraId="443BB2D2" w14:textId="6D247525" w:rsidR="009057B0" w:rsidRDefault="009057B0" w:rsidP="009057B0">
      <w:r>
        <w:t>Binary: 0000</w:t>
      </w:r>
      <w:r>
        <w:t>1</w:t>
      </w:r>
      <w:r>
        <w:t>0</w:t>
      </w:r>
      <w:r>
        <w:t>0</w:t>
      </w:r>
      <w:r>
        <w:t>00</w:t>
      </w:r>
      <w:r>
        <w:t>0</w:t>
      </w:r>
      <w:r>
        <w:t>0</w:t>
      </w:r>
      <w:r>
        <w:t>1</w:t>
      </w:r>
      <w:r>
        <w:t>00</w:t>
      </w:r>
      <w:r>
        <w:t>0</w:t>
      </w:r>
      <w:r>
        <w:t>0</w:t>
      </w:r>
      <w:r>
        <w:t>0</w:t>
      </w:r>
      <w:r>
        <w:t>00</w:t>
      </w:r>
      <w:r>
        <w:t>00</w:t>
      </w:r>
      <w:r>
        <w:t>000</w:t>
      </w:r>
      <w:r>
        <w:t>1</w:t>
      </w:r>
      <w:r>
        <w:t>010</w:t>
      </w:r>
      <w:r>
        <w:t>1</w:t>
      </w:r>
      <w:r>
        <w:t>00</w:t>
      </w:r>
      <w:r>
        <w:t>1</w:t>
      </w:r>
    </w:p>
    <w:p w14:paraId="4147F10A" w14:textId="0C433736" w:rsidR="009057B0" w:rsidRDefault="009057B0" w:rsidP="009057B0">
      <w:r>
        <w:t>Hex: 0x0</w:t>
      </w:r>
      <w:r>
        <w:t>081000A9</w:t>
      </w:r>
    </w:p>
    <w:p w14:paraId="09A9B90F" w14:textId="50E6103E" w:rsidR="009057B0" w:rsidRDefault="009057B0" w:rsidP="009057B0">
      <w:r>
        <w:t>J target [J-type]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7B0" w14:paraId="00B3DD58" w14:textId="77777777" w:rsidTr="009057B0">
        <w:tc>
          <w:tcPr>
            <w:tcW w:w="4675" w:type="dxa"/>
          </w:tcPr>
          <w:p w14:paraId="60A63CEB" w14:textId="42CFAEA6" w:rsidR="009057B0" w:rsidRDefault="00FC3D9E" w:rsidP="009057B0">
            <w:pPr>
              <w:jc w:val="center"/>
            </w:pPr>
            <w:r>
              <w:t>000010</w:t>
            </w:r>
          </w:p>
        </w:tc>
        <w:tc>
          <w:tcPr>
            <w:tcW w:w="4675" w:type="dxa"/>
          </w:tcPr>
          <w:p w14:paraId="647BE959" w14:textId="01CD5E19" w:rsidR="009057B0" w:rsidRDefault="00FC3D9E" w:rsidP="009057B0">
            <w:pPr>
              <w:jc w:val="center"/>
            </w:pPr>
            <w:r>
              <w:t>00000100000000000010101001</w:t>
            </w:r>
          </w:p>
        </w:tc>
      </w:tr>
    </w:tbl>
    <w:p w14:paraId="250A0765" w14:textId="699B5481" w:rsidR="009057B0" w:rsidRDefault="00FC3D9E" w:rsidP="009057B0">
      <w:r>
        <w:tab/>
      </w:r>
      <w:r>
        <w:tab/>
      </w:r>
      <w:r>
        <w:tab/>
        <w:t>J(6)</w:t>
      </w:r>
      <w:r>
        <w:tab/>
      </w:r>
      <w:r>
        <w:tab/>
      </w:r>
      <w:r>
        <w:tab/>
      </w:r>
      <w:r>
        <w:tab/>
      </w:r>
      <w:r>
        <w:tab/>
      </w:r>
      <w:r>
        <w:tab/>
        <w:t>target(26)</w:t>
      </w:r>
    </w:p>
    <w:p w14:paraId="0705B7B0" w14:textId="01649C6E" w:rsidR="00FC3D9E" w:rsidRDefault="00FC3D9E" w:rsidP="009057B0"/>
    <w:p w14:paraId="19D7849C" w14:textId="70653E42" w:rsidR="00FC3D9E" w:rsidRDefault="00FC3D9E" w:rsidP="00FC3D9E">
      <w:r>
        <w:t>JAL 0x000000FA</w:t>
      </w:r>
    </w:p>
    <w:p w14:paraId="185C095F" w14:textId="0249679B" w:rsidR="00FC3D9E" w:rsidRDefault="00FC3D9E" w:rsidP="00FC3D9E">
      <w:r>
        <w:t>Binary: 00001</w:t>
      </w:r>
      <w:r>
        <w:t>1</w:t>
      </w:r>
      <w:r>
        <w:t>00000</w:t>
      </w:r>
      <w:r>
        <w:t>0</w:t>
      </w:r>
      <w:r>
        <w:t>0000000000001</w:t>
      </w:r>
      <w:r>
        <w:t>1</w:t>
      </w:r>
      <w:r>
        <w:t>1</w:t>
      </w:r>
      <w:r>
        <w:t>1</w:t>
      </w:r>
      <w:r>
        <w:t>10</w:t>
      </w:r>
      <w:r>
        <w:t>10</w:t>
      </w:r>
    </w:p>
    <w:p w14:paraId="1DE04B8B" w14:textId="1383918E" w:rsidR="00FC3D9E" w:rsidRDefault="00FC3D9E" w:rsidP="00FC3D9E">
      <w:r>
        <w:t>Hex: 0x0</w:t>
      </w:r>
      <w:r>
        <w:t>C0000FA</w:t>
      </w:r>
    </w:p>
    <w:p w14:paraId="40BED8A8" w14:textId="77777777" w:rsidR="00FC3D9E" w:rsidRDefault="00FC3D9E" w:rsidP="00FC3D9E">
      <w:r>
        <w:t>J target [J-type]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D9E" w14:paraId="5AEE9664" w14:textId="77777777" w:rsidTr="0035730C">
        <w:tc>
          <w:tcPr>
            <w:tcW w:w="4675" w:type="dxa"/>
          </w:tcPr>
          <w:p w14:paraId="748A719B" w14:textId="226C04B0" w:rsidR="00FC3D9E" w:rsidRDefault="00FC3D9E" w:rsidP="00FC3D9E">
            <w:pPr>
              <w:jc w:val="center"/>
            </w:pPr>
            <w:r>
              <w:t>00001</w:t>
            </w:r>
            <w:r>
              <w:t>1</w:t>
            </w:r>
          </w:p>
        </w:tc>
        <w:tc>
          <w:tcPr>
            <w:tcW w:w="4675" w:type="dxa"/>
          </w:tcPr>
          <w:p w14:paraId="7E353992" w14:textId="209E0B70" w:rsidR="00FC3D9E" w:rsidRDefault="00FC3D9E" w:rsidP="00FC3D9E">
            <w:pPr>
              <w:jc w:val="center"/>
            </w:pPr>
            <w:r>
              <w:t>00000000000000000011111010</w:t>
            </w:r>
          </w:p>
        </w:tc>
      </w:tr>
    </w:tbl>
    <w:p w14:paraId="0E0C5A04" w14:textId="77777777" w:rsidR="00FC3D9E" w:rsidRDefault="00FC3D9E" w:rsidP="00FC3D9E">
      <w:r>
        <w:tab/>
      </w:r>
      <w:r>
        <w:tab/>
      </w:r>
      <w:r>
        <w:tab/>
        <w:t>J(6)</w:t>
      </w:r>
      <w:r>
        <w:tab/>
      </w:r>
      <w:r>
        <w:tab/>
      </w:r>
      <w:r>
        <w:tab/>
      </w:r>
      <w:r>
        <w:tab/>
      </w:r>
      <w:r>
        <w:tab/>
      </w:r>
      <w:r>
        <w:tab/>
        <w:t>target(26)</w:t>
      </w:r>
    </w:p>
    <w:p w14:paraId="77125472" w14:textId="77777777" w:rsidR="00FC3D9E" w:rsidRDefault="00FC3D9E" w:rsidP="00FC3D9E"/>
    <w:p w14:paraId="1B28288C" w14:textId="77777777" w:rsidR="009057B0" w:rsidRDefault="009057B0" w:rsidP="001A3451"/>
    <w:sectPr w:rsidR="009057B0" w:rsidSect="00FA322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8E33A" w14:textId="77777777" w:rsidR="00BA7326" w:rsidRDefault="00BA7326" w:rsidP="00CC68AE">
      <w:r>
        <w:separator/>
      </w:r>
    </w:p>
  </w:endnote>
  <w:endnote w:type="continuationSeparator" w:id="0">
    <w:p w14:paraId="66D5E99C" w14:textId="77777777" w:rsidR="00BA7326" w:rsidRDefault="00BA7326" w:rsidP="00CC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206B2" w14:textId="77777777" w:rsidR="00BA7326" w:rsidRDefault="00BA7326" w:rsidP="00CC68AE">
      <w:r>
        <w:separator/>
      </w:r>
    </w:p>
  </w:footnote>
  <w:footnote w:type="continuationSeparator" w:id="0">
    <w:p w14:paraId="39F2CEEF" w14:textId="77777777" w:rsidR="00BA7326" w:rsidRDefault="00BA7326" w:rsidP="00CC6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3F817" w14:textId="58F632FA" w:rsidR="00CC68AE" w:rsidRDefault="00CC68AE">
    <w:pPr>
      <w:pStyle w:val="Header"/>
    </w:pPr>
    <w:r>
      <w:t xml:space="preserve">Aravind Rajadurai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51"/>
    <w:rsid w:val="001A3451"/>
    <w:rsid w:val="003F2E37"/>
    <w:rsid w:val="0072779C"/>
    <w:rsid w:val="007A09E8"/>
    <w:rsid w:val="007D1DEF"/>
    <w:rsid w:val="007E4A16"/>
    <w:rsid w:val="00837DFC"/>
    <w:rsid w:val="009057B0"/>
    <w:rsid w:val="00AC5B58"/>
    <w:rsid w:val="00B2063F"/>
    <w:rsid w:val="00BA7326"/>
    <w:rsid w:val="00CC68AE"/>
    <w:rsid w:val="00FA3221"/>
    <w:rsid w:val="00F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F1DC"/>
  <w14:defaultImageDpi w14:val="32767"/>
  <w15:chartTrackingRefBased/>
  <w15:docId w15:val="{AC16A9CB-DD6B-5345-BE3A-102E3B9F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09E8"/>
    <w:rPr>
      <w:b/>
      <w:bCs/>
    </w:rPr>
  </w:style>
  <w:style w:type="table" w:styleId="TableGrid">
    <w:name w:val="Table Grid"/>
    <w:basedOn w:val="TableNormal"/>
    <w:uiPriority w:val="39"/>
    <w:rsid w:val="007E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8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8AE"/>
  </w:style>
  <w:style w:type="paragraph" w:styleId="Footer">
    <w:name w:val="footer"/>
    <w:basedOn w:val="Normal"/>
    <w:link w:val="FooterChar"/>
    <w:uiPriority w:val="99"/>
    <w:unhideWhenUsed/>
    <w:rsid w:val="00CC68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Rajadurai, Aravind</dc:creator>
  <cp:keywords/>
  <dc:description/>
  <cp:lastModifiedBy>Rajadurai, Aravind</cp:lastModifiedBy>
  <cp:revision>3</cp:revision>
  <dcterms:created xsi:type="dcterms:W3CDTF">2020-07-20T21:04:00Z</dcterms:created>
  <dcterms:modified xsi:type="dcterms:W3CDTF">2020-07-21T01:07:00Z</dcterms:modified>
</cp:coreProperties>
</file>