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169E6" w:rsidRPr="00480738" w:rsidP="007A3CAF" w14:paraId="7EADE9B9" w14:textId="06743537">
      <w:pPr>
        <w:widowControl/>
        <w:pBdr>
          <w:top w:val="nil"/>
          <w:left w:val="nil"/>
          <w:bottom w:val="nil"/>
          <w:right w:val="nil"/>
          <w:between w:val="nil"/>
        </w:pBdr>
        <w:ind w:left="-566"/>
        <w:jc w:val="center"/>
        <w:rPr>
          <w:rFonts w:ascii="Arial" w:eastAsia="Arial" w:hAnsi="Arial" w:cs="Arial"/>
          <w:b/>
          <w:color w:val="1C4587"/>
          <w:sz w:val="32"/>
          <w:szCs w:val="32"/>
        </w:rPr>
      </w:pPr>
      <w:r>
        <w:rPr>
          <w:rFonts w:ascii="Arial" w:eastAsia="Arial" w:hAnsi="Arial" w:cs="Arial"/>
          <w:b/>
          <w:color w:val="1C4587"/>
          <w:sz w:val="32"/>
          <w:szCs w:val="32"/>
        </w:rPr>
        <w:t xml:space="preserve">  </w:t>
      </w:r>
      <w:r w:rsidR="003932A2">
        <w:rPr>
          <w:rFonts w:ascii="Arial" w:eastAsia="Arial" w:hAnsi="Arial" w:cs="Arial"/>
          <w:b/>
          <w:color w:val="1C4587"/>
          <w:sz w:val="32"/>
          <w:szCs w:val="32"/>
        </w:rPr>
        <w:t>Anurag Shukla</w:t>
      </w:r>
    </w:p>
    <w:p w:rsidR="00C169E6" w:rsidP="007A3CAF" w14:paraId="70EC636D" w14:textId="55B2EC68">
      <w:pPr>
        <w:widowControl/>
        <w:pBdr>
          <w:top w:val="nil"/>
          <w:left w:val="nil"/>
          <w:bottom w:val="nil"/>
          <w:right w:val="nil"/>
          <w:between w:val="nil"/>
        </w:pBdr>
        <w:ind w:left="-566"/>
        <w:jc w:val="center"/>
        <w:rPr>
          <w:rFonts w:ascii="Calibri" w:eastAsia="Calibri" w:hAnsi="Calibri" w:cs="Calibri"/>
          <w:b/>
        </w:rPr>
      </w:pPr>
      <w:r>
        <w:rPr>
          <w:rFonts w:ascii="Calibri" w:eastAsia="Calibri" w:hAnsi="Calibri" w:cs="Calibri"/>
          <w:b/>
          <w:highlight w:val="white"/>
        </w:rPr>
        <w:t>Java/AWS L</w:t>
      </w:r>
      <w:r w:rsidR="00C428DA">
        <w:rPr>
          <w:rFonts w:ascii="Calibri" w:eastAsia="Calibri" w:hAnsi="Calibri" w:cs="Calibri"/>
          <w:b/>
          <w:highlight w:val="white"/>
        </w:rPr>
        <w:t>ead</w:t>
      </w:r>
      <w:r>
        <w:rPr>
          <w:rFonts w:ascii="Calibri" w:eastAsia="Calibri" w:hAnsi="Calibri" w:cs="Calibri"/>
          <w:b/>
          <w:highlight w:val="white"/>
        </w:rPr>
        <w:t xml:space="preserve"> </w:t>
      </w:r>
    </w:p>
    <w:p w:rsidR="00C169E6" w:rsidP="007A3CAF" w14:paraId="37AF4B4D" w14:textId="49703C70">
      <w:pPr>
        <w:widowControl/>
        <w:pBdr>
          <w:top w:val="nil"/>
          <w:left w:val="nil"/>
          <w:bottom w:val="nil"/>
          <w:right w:val="nil"/>
          <w:between w:val="nil"/>
        </w:pBdr>
        <w:ind w:left="-566"/>
        <w:jc w:val="center"/>
        <w:rPr>
          <w:rFonts w:ascii="Calibri" w:eastAsia="Calibri" w:hAnsi="Calibri" w:cs="Calibri"/>
          <w:b/>
          <w:color w:val="244061"/>
          <w:sz w:val="28"/>
          <w:szCs w:val="28"/>
        </w:rPr>
      </w:pPr>
      <w:r>
        <w:rPr>
          <w:rFonts w:ascii="Calibri" w:eastAsia="Calibri" w:hAnsi="Calibri" w:cs="Calibri"/>
          <w:color w:val="000000"/>
          <w:sz w:val="18"/>
          <w:szCs w:val="18"/>
        </w:rPr>
        <w:t>Phone</w:t>
      </w:r>
      <w:r>
        <w:rPr>
          <w:rFonts w:ascii="Calibri" w:eastAsia="Calibri" w:hAnsi="Calibri" w:cs="Calibri"/>
          <w:sz w:val="18"/>
          <w:szCs w:val="18"/>
        </w:rPr>
        <w:t xml:space="preserve">: </w:t>
      </w:r>
      <w:r>
        <w:rPr>
          <w:rFonts w:ascii="Calibri" w:eastAsia="Calibri" w:hAnsi="Calibri" w:cs="Calibri"/>
          <w:color w:val="000000"/>
          <w:sz w:val="18"/>
          <w:szCs w:val="18"/>
        </w:rPr>
        <w:t>+91</w:t>
      </w:r>
      <w:r>
        <w:rPr>
          <w:rFonts w:ascii="Calibri" w:eastAsia="Calibri" w:hAnsi="Calibri" w:cs="Calibri"/>
          <w:sz w:val="18"/>
          <w:szCs w:val="18"/>
        </w:rPr>
        <w:t>-</w:t>
      </w:r>
      <w:r w:rsidR="003932A2">
        <w:rPr>
          <w:rFonts w:ascii="Calibri" w:eastAsia="Calibri" w:hAnsi="Calibri" w:cs="Calibri"/>
          <w:color w:val="000000"/>
          <w:sz w:val="18"/>
          <w:szCs w:val="18"/>
        </w:rPr>
        <w:t>7400366976</w:t>
      </w:r>
      <w:r>
        <w:rPr>
          <w:rFonts w:ascii="Calibri" w:eastAsia="Calibri" w:hAnsi="Calibri" w:cs="Calibri"/>
          <w:color w:val="000000"/>
          <w:sz w:val="18"/>
          <w:szCs w:val="18"/>
        </w:rPr>
        <w:t>, Email</w:t>
      </w:r>
      <w:r>
        <w:rPr>
          <w:rFonts w:ascii="Calibri" w:eastAsia="Calibri" w:hAnsi="Calibri" w:cs="Calibri"/>
          <w:sz w:val="18"/>
          <w:szCs w:val="18"/>
        </w:rPr>
        <w:t xml:space="preserve">: </w:t>
      </w:r>
      <w:hyperlink r:id="rId5" w:history="1">
        <w:r w:rsidR="00701FC6">
          <w:rPr>
            <w:rFonts w:ascii="Calibri" w:eastAsia="Calibri" w:hAnsi="Calibri" w:cs="Calibri"/>
            <w:color w:val="000000"/>
            <w:sz w:val="18"/>
            <w:szCs w:val="18"/>
          </w:rPr>
          <w:t>anuragshukla7454</w:t>
        </w:r>
        <w:r>
          <w:rPr>
            <w:rFonts w:ascii="Calibri" w:eastAsia="Calibri" w:hAnsi="Calibri" w:cs="Calibri"/>
            <w:color w:val="000000"/>
            <w:sz w:val="18"/>
            <w:szCs w:val="18"/>
          </w:rPr>
          <w:t>@gmail.com</w:t>
        </w:r>
      </w:hyperlink>
    </w:p>
    <w:p w:rsidR="00C169E6" w14:paraId="5AE8A8CE" w14:textId="77777777">
      <w:pPr>
        <w:widowControl/>
        <w:pBdr>
          <w:top w:val="nil"/>
          <w:left w:val="nil"/>
          <w:bottom w:val="nil"/>
          <w:right w:val="nil"/>
          <w:between w:val="nil"/>
        </w:pBdr>
        <w:ind w:left="-566"/>
        <w:rPr>
          <w:rFonts w:ascii="Calibri" w:eastAsia="Calibri" w:hAnsi="Calibri" w:cs="Calibri"/>
          <w:b/>
          <w:color w:val="244061"/>
          <w:sz w:val="28"/>
          <w:szCs w:val="28"/>
        </w:rPr>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-361949</wp:posOffset>
                </wp:positionH>
                <wp:positionV relativeFrom="paragraph">
                  <wp:posOffset>47625</wp:posOffset>
                </wp:positionV>
                <wp:extent cx="6820535" cy="19050"/>
                <wp:effectExtent l="0" t="0" r="0" b="0"/>
                <wp:wrapNone/>
                <wp:docPr id="1" name="Straight Arrow Connector 1"/>
                <wp:cNvGraphicFramePr/>
                <a:graphic xmlns:a="http://schemas.openxmlformats.org/drawingml/2006/main">
                  <a:graphicData uri="http://schemas.microsoft.com/office/word/2010/wordprocessingShape">
                    <wps:wsp xmlns:wps="http://schemas.microsoft.com/office/word/2010/wordprocessingShape">
                      <wps:cNvCnPr/>
                      <wps:spPr>
                        <a:xfrm>
                          <a:off x="1935733" y="3778730"/>
                          <a:ext cx="6820535" cy="2540"/>
                        </a:xfrm>
                        <a:prstGeom prst="straightConnector1">
                          <a:avLst/>
                        </a:prstGeom>
                        <a:noFill/>
                        <a:ln w="19050">
                          <a:solidFill>
                            <a:schemeClr val="dk2"/>
                          </a:solidFill>
                          <a:round/>
                          <a:headEnd w="sm" len="sm"/>
                          <a:tailEnd w="sm" len="sm"/>
                        </a:ln>
                      </wps:spPr>
                      <wps:bodyPr/>
                    </wps:wsp>
                  </a:graphicData>
                </a:graphic>
              </wp:anchor>
            </w:drawing>
          </mc:Choice>
          <mc:Fallback>
            <w:drawing>
              <wp:anchor distT="0" distB="0" distL="114300" distR="114300" simplePos="0" relativeHeight="251658240" behindDoc="0" locked="0" layoutInCell="1" allowOverlap="1">
                <wp:simplePos x="0" y="0"/>
                <wp:positionH relativeFrom="column">
                  <wp:posOffset>-361949</wp:posOffset>
                </wp:positionH>
                <wp:positionV relativeFrom="paragraph">
                  <wp:posOffset>47625</wp:posOffset>
                </wp:positionV>
                <wp:extent cx="6820535" cy="19050"/>
                <wp:effectExtent l="0" t="0" r="0" b="0"/>
                <wp:wrapNone/>
                <wp:docPr id="1699641665" name="image1.png"/>
                <wp:cNvGraphicFramePr/>
                <a:graphic xmlns:a="http://schemas.openxmlformats.org/drawingml/2006/main">
                  <a:graphicData uri="http://schemas.openxmlformats.org/drawingml/2006/picture">
                    <pic:pic xmlns:pic="http://schemas.openxmlformats.org/drawingml/2006/picture">
                      <pic:nvPicPr>
                        <pic:cNvPr id="1047312486" name="image1.png"/>
                        <pic:cNvPicPr/>
                      </pic:nvPicPr>
                      <pic:blipFill>
                        <a:blip xmlns:r="http://schemas.openxmlformats.org/officeDocument/2006/relationships" r:embed="rId6"/>
                        <a:stretch>
                          <a:fillRect/>
                        </a:stretch>
                      </pic:blipFill>
                      <pic:spPr>
                        <a:xfrm>
                          <a:off x="0" y="0"/>
                          <a:ext cx="6820535" cy="19050"/>
                        </a:xfrm>
                        <a:prstGeom prst="rect">
                          <a:avLst/>
                        </a:prstGeom>
                      </pic:spPr>
                    </pic:pic>
                  </a:graphicData>
                </a:graphic>
              </wp:anchor>
            </w:drawing>
          </mc:Fallback>
        </mc:AlternateContent>
      </w:r>
    </w:p>
    <w:tbl>
      <w:tblPr>
        <w:tblStyle w:val="TableGrid"/>
        <w:tblW w:w="0" w:type="auto"/>
        <w:tblInd w:w="-566" w:type="dxa"/>
        <w:shd w:val="clear" w:color="auto" w:fill="C6D9F0" w:themeFill="text2" w:themeFillTint="33"/>
        <w:tblLook w:val="04A0"/>
      </w:tblPr>
      <w:tblGrid>
        <w:gridCol w:w="10755"/>
      </w:tblGrid>
      <w:tr w14:paraId="1B4DBB7B" w14:textId="77777777" w:rsidTr="00D1227A">
        <w:tblPrEx>
          <w:tblW w:w="0" w:type="auto"/>
          <w:tblInd w:w="-566" w:type="dxa"/>
          <w:shd w:val="clear" w:color="auto" w:fill="C6D9F0" w:themeFill="text2" w:themeFillTint="33"/>
          <w:tblLook w:val="04A0"/>
        </w:tblPrEx>
        <w:trPr>
          <w:trHeight w:val="92"/>
        </w:trPr>
        <w:tc>
          <w:tcPr>
            <w:tcW w:w="10755" w:type="dxa"/>
            <w:shd w:val="clear" w:color="auto" w:fill="C6D9F0" w:themeFill="text2" w:themeFillTint="33"/>
          </w:tcPr>
          <w:p w:rsidR="00792033" w:rsidRPr="00480738" w:rsidP="007A3CAF" w14:paraId="5D36D31C" w14:textId="1664F715">
            <w:pPr>
              <w:widowControl/>
              <w:pBdr>
                <w:top w:val="nil"/>
                <w:left w:val="nil"/>
                <w:bottom w:val="nil"/>
                <w:right w:val="nil"/>
                <w:between w:val="nil"/>
              </w:pBdr>
              <w:jc w:val="center"/>
              <w:rPr>
                <w:rFonts w:eastAsia="Arial" w:asciiTheme="majorHAnsi" w:hAnsiTheme="majorHAnsi" w:cstheme="majorHAnsi"/>
                <w:b/>
                <w:color w:val="073763"/>
                <w:sz w:val="18"/>
                <w:szCs w:val="18"/>
              </w:rPr>
            </w:pPr>
            <w:r w:rsidRPr="00480738">
              <w:rPr>
                <w:rFonts w:eastAsia="Arial" w:asciiTheme="majorHAnsi" w:hAnsiTheme="majorHAnsi" w:cstheme="majorHAnsi"/>
                <w:b/>
                <w:color w:val="073763"/>
                <w:sz w:val="18"/>
                <w:szCs w:val="18"/>
              </w:rPr>
              <w:t>E</w:t>
            </w:r>
            <w:r w:rsidR="00F45088">
              <w:rPr>
                <w:rFonts w:eastAsia="Arial" w:asciiTheme="majorHAnsi" w:hAnsiTheme="majorHAnsi" w:cstheme="majorHAnsi"/>
                <w:b/>
                <w:color w:val="073763"/>
                <w:sz w:val="18"/>
                <w:szCs w:val="18"/>
              </w:rPr>
              <w:t>xecutive</w:t>
            </w:r>
            <w:r w:rsidRPr="00480738">
              <w:rPr>
                <w:rFonts w:eastAsia="Arial" w:asciiTheme="majorHAnsi" w:hAnsiTheme="majorHAnsi" w:cstheme="majorHAnsi"/>
                <w:b/>
                <w:color w:val="073763"/>
                <w:sz w:val="18"/>
                <w:szCs w:val="18"/>
              </w:rPr>
              <w:t xml:space="preserve"> S</w:t>
            </w:r>
            <w:r w:rsidR="00F45088">
              <w:rPr>
                <w:rFonts w:eastAsia="Arial" w:asciiTheme="majorHAnsi" w:hAnsiTheme="majorHAnsi" w:cstheme="majorHAnsi"/>
                <w:b/>
                <w:color w:val="073763"/>
                <w:sz w:val="18"/>
                <w:szCs w:val="18"/>
              </w:rPr>
              <w:t>ummary</w:t>
            </w:r>
          </w:p>
        </w:tc>
      </w:tr>
    </w:tbl>
    <w:p w:rsidR="00A074E4" w14:paraId="4FE950DD" w14:textId="77777777">
      <w:pPr>
        <w:widowControl/>
        <w:pBdr>
          <w:top w:val="nil"/>
          <w:left w:val="nil"/>
          <w:bottom w:val="nil"/>
          <w:right w:val="nil"/>
          <w:between w:val="nil"/>
        </w:pBdr>
        <w:ind w:left="-566"/>
        <w:rPr>
          <w:rFonts w:ascii="Calibri" w:eastAsia="Calibri" w:hAnsi="Calibri" w:cs="Calibri"/>
          <w:color w:val="384347"/>
          <w:sz w:val="18"/>
          <w:szCs w:val="18"/>
          <w:highlight w:val="white"/>
        </w:rPr>
      </w:pPr>
    </w:p>
    <w:tbl>
      <w:tblPr>
        <w:tblStyle w:val="TableGrid"/>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67"/>
      </w:tblGrid>
      <w:tr w14:paraId="557F72A9" w14:textId="77777777" w:rsidTr="00A074E4">
        <w:tblPrEx>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1473"/>
        </w:trPr>
        <w:tc>
          <w:tcPr>
            <w:tcW w:w="10767" w:type="dxa"/>
          </w:tcPr>
          <w:p w:rsidR="002E3005" w:rsidRPr="002E3005" w:rsidP="002E3005" w14:paraId="55B97188" w14:textId="36E2E0BA">
            <w:pPr>
              <w:widowControl/>
              <w:rPr>
                <w:rFonts w:ascii="Calibri" w:eastAsia="Calibri" w:hAnsi="Calibri" w:cs="Calibri"/>
                <w:color w:val="384347"/>
                <w:sz w:val="18"/>
                <w:szCs w:val="18"/>
              </w:rPr>
            </w:pPr>
            <w:r w:rsidRPr="002E3005">
              <w:rPr>
                <w:rFonts w:ascii="Calibri" w:eastAsia="Calibri" w:hAnsi="Calibri" w:cs="Calibri"/>
                <w:color w:val="384347"/>
                <w:sz w:val="18"/>
                <w:szCs w:val="18"/>
              </w:rPr>
              <w:t>Competent software professional with 16 + years of relevant experience in Web application development using JAVA, J2EE &amp; related technologies, and framework.</w:t>
            </w:r>
          </w:p>
          <w:p w:rsidR="002E3005" w:rsidRPr="002E3005" w:rsidP="002E3005" w14:paraId="464542A0" w14:textId="77777777">
            <w:pPr>
              <w:widowControl/>
              <w:rPr>
                <w:rFonts w:ascii="Calibri" w:eastAsia="Calibri" w:hAnsi="Calibri" w:cs="Calibri"/>
                <w:color w:val="384347"/>
                <w:sz w:val="18"/>
                <w:szCs w:val="18"/>
              </w:rPr>
            </w:pPr>
            <w:r w:rsidRPr="002E3005">
              <w:rPr>
                <w:rFonts w:ascii="Calibri" w:eastAsia="Calibri" w:hAnsi="Calibri" w:cs="Calibri"/>
                <w:color w:val="384347"/>
                <w:sz w:val="18"/>
                <w:szCs w:val="18"/>
              </w:rPr>
              <w:t>Experienced in Client interaction to understand Business requirements, Work Estimation &amp; Allocation, Technical Design, Development, Unit &amp; System Integration Testing, Reporting and Mentoring provided resources in Software application development environment.</w:t>
            </w:r>
          </w:p>
          <w:p w:rsidR="002E3005" w:rsidRPr="002E3005" w:rsidP="002E3005" w14:paraId="6A19D441" w14:textId="1B0E08A0">
            <w:pPr>
              <w:widowControl/>
              <w:rPr>
                <w:rFonts w:ascii="Calibri" w:eastAsia="Calibri" w:hAnsi="Calibri" w:cs="Calibri"/>
                <w:color w:val="384347"/>
                <w:sz w:val="18"/>
                <w:szCs w:val="18"/>
              </w:rPr>
            </w:pPr>
            <w:r w:rsidRPr="002E3005">
              <w:rPr>
                <w:rFonts w:ascii="Calibri" w:eastAsia="Calibri" w:hAnsi="Calibri" w:cs="Calibri"/>
                <w:color w:val="384347"/>
                <w:sz w:val="18"/>
                <w:szCs w:val="18"/>
              </w:rPr>
              <w:t>Experienced in working in modern Agile software development environment</w:t>
            </w:r>
            <w:r w:rsidR="00503003">
              <w:rPr>
                <w:rFonts w:ascii="Calibri" w:eastAsia="Calibri" w:hAnsi="Calibri" w:cs="Calibri"/>
                <w:color w:val="384347"/>
                <w:sz w:val="18"/>
                <w:szCs w:val="18"/>
              </w:rPr>
              <w:t xml:space="preserve"> and SDLC Process</w:t>
            </w:r>
            <w:r w:rsidRPr="002E3005">
              <w:rPr>
                <w:rFonts w:ascii="Calibri" w:eastAsia="Calibri" w:hAnsi="Calibri" w:cs="Calibri"/>
                <w:color w:val="384347"/>
                <w:sz w:val="18"/>
                <w:szCs w:val="18"/>
              </w:rPr>
              <w:t>.</w:t>
            </w:r>
          </w:p>
          <w:p w:rsidR="00446474" w:rsidP="00A504DF" w14:paraId="51EBAE8E" w14:textId="5B2F9185">
            <w:pPr>
              <w:widowControl/>
              <w:rPr>
                <w:rFonts w:ascii="Calibri" w:eastAsia="Calibri" w:hAnsi="Calibri" w:cs="Calibri"/>
                <w:color w:val="384347"/>
                <w:sz w:val="18"/>
                <w:szCs w:val="18"/>
              </w:rPr>
            </w:pPr>
            <w:r w:rsidRPr="002E3005">
              <w:rPr>
                <w:rFonts w:ascii="Calibri" w:eastAsia="Calibri" w:hAnsi="Calibri" w:cs="Calibri"/>
                <w:color w:val="384347"/>
                <w:sz w:val="18"/>
                <w:szCs w:val="18"/>
              </w:rPr>
              <w:t>Project Leader experienced in handling complex project requirements and managing team effectively</w:t>
            </w:r>
            <w:r w:rsidR="00E322B9">
              <w:rPr>
                <w:rFonts w:ascii="Calibri" w:eastAsia="Calibri" w:hAnsi="Calibri" w:cs="Calibri"/>
                <w:color w:val="384347"/>
                <w:sz w:val="18"/>
                <w:szCs w:val="18"/>
              </w:rPr>
              <w:t>.</w:t>
            </w:r>
          </w:p>
          <w:p w:rsidR="009353F6" w:rsidP="009353F6" w14:paraId="3925704C" w14:textId="77777777">
            <w:pPr>
              <w:widowControl/>
              <w:rPr>
                <w:rFonts w:ascii="Calibri" w:eastAsia="Calibri" w:hAnsi="Calibri" w:cs="Calibri"/>
                <w:color w:val="384347"/>
                <w:sz w:val="18"/>
                <w:szCs w:val="18"/>
              </w:rPr>
            </w:pPr>
            <w:r w:rsidRPr="009353F6">
              <w:rPr>
                <w:rFonts w:ascii="Calibri" w:eastAsia="Calibri" w:hAnsi="Calibri" w:cs="Calibri"/>
                <w:color w:val="384347"/>
                <w:sz w:val="18"/>
                <w:szCs w:val="18"/>
              </w:rPr>
              <w:t>AWS Cloud Specialist with experience in architecting, designing, and implementing robust and scalable cloud solutions. Adept at leveraging a deep understanding of AWS services, best practices, and industry standards to drive successful cloud migrations and transformation</w:t>
            </w:r>
            <w:r>
              <w:rPr>
                <w:rFonts w:ascii="Calibri" w:eastAsia="Calibri" w:hAnsi="Calibri" w:cs="Calibri"/>
                <w:color w:val="384347"/>
                <w:sz w:val="18"/>
                <w:szCs w:val="18"/>
              </w:rPr>
              <w:t>.</w:t>
            </w:r>
          </w:p>
          <w:p w:rsidR="00E322B9" w:rsidP="009353F6" w14:paraId="5A6B99D5" w14:textId="32284503">
            <w:pPr>
              <w:widowControl/>
              <w:rPr>
                <w:rFonts w:ascii="Calibri" w:eastAsia="Calibri" w:hAnsi="Calibri" w:cs="Calibri"/>
                <w:color w:val="384347"/>
                <w:sz w:val="18"/>
                <w:szCs w:val="18"/>
              </w:rPr>
            </w:pPr>
            <w:r>
              <w:rPr>
                <w:rFonts w:ascii="Calibri" w:eastAsia="Calibri" w:hAnsi="Calibri" w:cs="Calibri"/>
                <w:color w:val="384347"/>
                <w:sz w:val="18"/>
                <w:szCs w:val="18"/>
              </w:rPr>
              <w:t>10 + Years r</w:t>
            </w:r>
            <w:r>
              <w:rPr>
                <w:rFonts w:ascii="Calibri" w:eastAsia="Calibri" w:hAnsi="Calibri" w:cs="Calibri"/>
                <w:color w:val="384347"/>
                <w:sz w:val="18"/>
                <w:szCs w:val="18"/>
              </w:rPr>
              <w:t>ich experience in Banking and Finance BU</w:t>
            </w:r>
            <w:r w:rsidR="00663520">
              <w:rPr>
                <w:rFonts w:ascii="Calibri" w:eastAsia="Calibri" w:hAnsi="Calibri" w:cs="Calibri"/>
                <w:color w:val="384347"/>
                <w:sz w:val="18"/>
                <w:szCs w:val="18"/>
              </w:rPr>
              <w:t>/Domain</w:t>
            </w:r>
            <w:r>
              <w:rPr>
                <w:rFonts w:ascii="Calibri" w:eastAsia="Calibri" w:hAnsi="Calibri" w:cs="Calibri"/>
                <w:color w:val="384347"/>
                <w:sz w:val="18"/>
                <w:szCs w:val="18"/>
              </w:rPr>
              <w:t xml:space="preserve"> including Citi Bank, </w:t>
            </w:r>
            <w:r>
              <w:rPr>
                <w:rFonts w:ascii="Calibri" w:eastAsia="Calibri" w:hAnsi="Calibri" w:cs="Calibri"/>
                <w:color w:val="384347"/>
                <w:sz w:val="18"/>
                <w:szCs w:val="18"/>
              </w:rPr>
              <w:t>Nordea</w:t>
            </w:r>
            <w:r>
              <w:rPr>
                <w:rFonts w:ascii="Calibri" w:eastAsia="Calibri" w:hAnsi="Calibri" w:cs="Calibri"/>
                <w:color w:val="384347"/>
                <w:sz w:val="18"/>
                <w:szCs w:val="18"/>
              </w:rPr>
              <w:t xml:space="preserve"> Bank and </w:t>
            </w:r>
            <w:r>
              <w:rPr>
                <w:rFonts w:ascii="Calibri" w:eastAsia="Calibri" w:hAnsi="Calibri" w:cs="Calibri"/>
                <w:color w:val="384347"/>
                <w:sz w:val="18"/>
                <w:szCs w:val="18"/>
              </w:rPr>
              <w:t>Rabo</w:t>
            </w:r>
            <w:r>
              <w:rPr>
                <w:rFonts w:ascii="Calibri" w:eastAsia="Calibri" w:hAnsi="Calibri" w:cs="Calibri"/>
                <w:color w:val="384347"/>
                <w:sz w:val="18"/>
                <w:szCs w:val="18"/>
              </w:rPr>
              <w:t xml:space="preserve"> Bank</w:t>
            </w:r>
          </w:p>
          <w:p w:rsidR="00E322B9" w:rsidRPr="00446474" w:rsidP="009353F6" w14:paraId="46CA2F25" w14:textId="41A2F5AD">
            <w:pPr>
              <w:widowControl/>
              <w:rPr>
                <w:rFonts w:ascii="Calibri" w:eastAsia="Calibri" w:hAnsi="Calibri" w:cs="Calibri"/>
                <w:b/>
                <w:bCs/>
                <w:color w:val="384347"/>
                <w:sz w:val="18"/>
                <w:szCs w:val="18"/>
                <w:highlight w:val="white"/>
              </w:rPr>
            </w:pPr>
            <w:r>
              <w:rPr>
                <w:rFonts w:ascii="Calibri" w:eastAsia="Calibri" w:hAnsi="Calibri" w:cs="Calibri"/>
                <w:color w:val="384347"/>
                <w:sz w:val="18"/>
                <w:szCs w:val="18"/>
              </w:rPr>
              <w:t>Holding H1B stamped visa valid till Apr-2026</w:t>
            </w:r>
          </w:p>
        </w:tc>
      </w:tr>
    </w:tbl>
    <w:p w:rsidR="00D1227A" w:rsidP="00D1227A" w14:paraId="6CDF77C1" w14:textId="77777777">
      <w:pPr>
        <w:widowControl/>
        <w:pBdr>
          <w:top w:val="nil"/>
          <w:left w:val="nil"/>
          <w:bottom w:val="nil"/>
          <w:right w:val="nil"/>
          <w:between w:val="nil"/>
        </w:pBdr>
        <w:ind w:left="-566"/>
        <w:rPr>
          <w:rFonts w:ascii="Calibri" w:eastAsia="Calibri" w:hAnsi="Calibri" w:cs="Calibri"/>
          <w:color w:val="384347"/>
          <w:sz w:val="18"/>
          <w:szCs w:val="18"/>
        </w:rPr>
      </w:pPr>
    </w:p>
    <w:tbl>
      <w:tblPr>
        <w:tblStyle w:val="TableGrid"/>
        <w:tblW w:w="0" w:type="auto"/>
        <w:tblInd w:w="-568" w:type="dxa"/>
        <w:shd w:val="clear" w:color="auto" w:fill="C6D9F0" w:themeFill="text2" w:themeFillTint="33"/>
        <w:tblLook w:val="04A0"/>
      </w:tblPr>
      <w:tblGrid>
        <w:gridCol w:w="5383"/>
        <w:gridCol w:w="5404"/>
      </w:tblGrid>
      <w:tr w14:paraId="3E2BFF36" w14:textId="77777777" w:rsidTr="00FB5224">
        <w:tblPrEx>
          <w:tblW w:w="0" w:type="auto"/>
          <w:tblInd w:w="-568" w:type="dxa"/>
          <w:shd w:val="clear" w:color="auto" w:fill="C6D9F0" w:themeFill="text2" w:themeFillTint="33"/>
          <w:tblLook w:val="04A0"/>
        </w:tblPrEx>
        <w:trPr>
          <w:trHeight w:val="50"/>
        </w:trPr>
        <w:tc>
          <w:tcPr>
            <w:tcW w:w="10787" w:type="dxa"/>
            <w:gridSpan w:val="2"/>
            <w:shd w:val="clear" w:color="auto" w:fill="C6D9F0" w:themeFill="text2" w:themeFillTint="33"/>
          </w:tcPr>
          <w:p w:rsidR="00D1227A" w:rsidRPr="00D1227A" w:rsidP="007A3CAF" w14:paraId="1B9F0268" w14:textId="5918F36A">
            <w:pPr>
              <w:widowControl/>
              <w:pBdr>
                <w:top w:val="nil"/>
                <w:left w:val="nil"/>
                <w:bottom w:val="nil"/>
                <w:right w:val="nil"/>
                <w:between w:val="nil"/>
              </w:pBdr>
              <w:jc w:val="center"/>
              <w:rPr>
                <w:rFonts w:ascii="Calibri" w:eastAsia="Calibri" w:hAnsi="Calibri" w:cs="Calibri"/>
                <w:color w:val="384347"/>
                <w:sz w:val="18"/>
                <w:szCs w:val="18"/>
                <w:highlight w:val="white"/>
              </w:rPr>
            </w:pPr>
            <w:r w:rsidRPr="00D1227A">
              <w:rPr>
                <w:rFonts w:eastAsia="Arial" w:asciiTheme="majorHAnsi" w:hAnsiTheme="majorHAnsi" w:cstheme="majorHAnsi"/>
                <w:b/>
                <w:color w:val="073763"/>
                <w:sz w:val="18"/>
                <w:szCs w:val="18"/>
              </w:rPr>
              <w:t>K</w:t>
            </w:r>
            <w:r w:rsidR="00F45088">
              <w:rPr>
                <w:rFonts w:eastAsia="Arial" w:asciiTheme="majorHAnsi" w:hAnsiTheme="majorHAnsi" w:cstheme="majorHAnsi"/>
                <w:b/>
                <w:color w:val="073763"/>
                <w:sz w:val="18"/>
                <w:szCs w:val="18"/>
              </w:rPr>
              <w:t>ey Skills</w:t>
            </w:r>
          </w:p>
        </w:tc>
      </w:tr>
      <w:tr w14:paraId="6B840D48" w14:textId="77777777" w:rsidTr="005C21CC">
        <w:tblPrEx>
          <w:tblW w:w="0" w:type="auto"/>
          <w:tblInd w:w="-568"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shd w:val="clear" w:color="auto" w:fill="auto"/>
          <w:tblLook w:val="04A0"/>
        </w:tblPrEx>
        <w:trPr>
          <w:trHeight w:val="446"/>
        </w:trPr>
        <w:tc>
          <w:tcPr>
            <w:tcW w:w="5383" w:type="dxa"/>
            <w:shd w:val="clear" w:color="auto" w:fill="auto"/>
          </w:tcPr>
          <w:p w:rsidR="00152E17" w:rsidP="00152E17" w14:paraId="7793160E" w14:textId="4891155D">
            <w:pPr>
              <w:widowControl/>
              <w:rPr>
                <w:rFonts w:ascii="Calibri" w:eastAsia="Calibri" w:hAnsi="Calibri" w:cs="Calibri"/>
                <w:color w:val="384347"/>
                <w:sz w:val="18"/>
                <w:szCs w:val="18"/>
                <w:highlight w:val="white"/>
              </w:rPr>
            </w:pPr>
            <w:r>
              <w:rPr>
                <w:rFonts w:ascii="Calibri" w:eastAsia="Calibri" w:hAnsi="Calibri" w:cs="Calibri"/>
                <w:color w:val="384347"/>
                <w:sz w:val="18"/>
                <w:szCs w:val="18"/>
              </w:rPr>
              <w:t>Java</w:t>
            </w:r>
            <w:r w:rsidR="00EA5FCC">
              <w:rPr>
                <w:rFonts w:ascii="Calibri" w:eastAsia="Calibri" w:hAnsi="Calibri" w:cs="Calibri"/>
                <w:color w:val="384347"/>
                <w:sz w:val="18"/>
                <w:szCs w:val="18"/>
              </w:rPr>
              <w:t>8/11/17</w:t>
            </w:r>
            <w:r>
              <w:rPr>
                <w:rFonts w:ascii="Calibri" w:eastAsia="Calibri" w:hAnsi="Calibri" w:cs="Calibri"/>
                <w:color w:val="384347"/>
                <w:sz w:val="18"/>
                <w:szCs w:val="18"/>
              </w:rPr>
              <w:t xml:space="preserve">, </w:t>
            </w:r>
            <w:r w:rsidRPr="00490393">
              <w:rPr>
                <w:rFonts w:ascii="Calibri" w:eastAsia="Calibri" w:hAnsi="Calibri" w:cs="Calibri"/>
                <w:color w:val="384347"/>
                <w:sz w:val="18"/>
                <w:szCs w:val="18"/>
              </w:rPr>
              <w:t>SPRING, Spring</w:t>
            </w:r>
            <w:r w:rsidR="00EA5FCC">
              <w:rPr>
                <w:rFonts w:ascii="Calibri" w:eastAsia="Calibri" w:hAnsi="Calibri" w:cs="Calibri"/>
                <w:color w:val="384347"/>
                <w:sz w:val="18"/>
                <w:szCs w:val="18"/>
              </w:rPr>
              <w:t xml:space="preserve"> Boot</w:t>
            </w:r>
            <w:r>
              <w:rPr>
                <w:rFonts w:ascii="Calibri" w:eastAsia="Calibri" w:hAnsi="Calibri" w:cs="Calibri"/>
                <w:color w:val="384347"/>
                <w:sz w:val="18"/>
                <w:szCs w:val="18"/>
              </w:rPr>
              <w:t>, Rest API</w:t>
            </w:r>
            <w:r w:rsidR="00A43E45">
              <w:rPr>
                <w:rFonts w:ascii="Calibri" w:eastAsia="Calibri" w:hAnsi="Calibri" w:cs="Calibri"/>
                <w:color w:val="384347"/>
                <w:sz w:val="18"/>
                <w:szCs w:val="18"/>
              </w:rPr>
              <w:t xml:space="preserve"> </w:t>
            </w:r>
            <w:r w:rsidR="001D2A41">
              <w:rPr>
                <w:rFonts w:ascii="Calibri" w:eastAsia="Calibri" w:hAnsi="Calibri" w:cs="Calibri"/>
                <w:color w:val="384347"/>
                <w:sz w:val="18"/>
                <w:szCs w:val="18"/>
              </w:rPr>
              <w:t>,Kafka</w:t>
            </w:r>
            <w:r w:rsidR="00EA5FCC">
              <w:rPr>
                <w:rFonts w:ascii="Calibri" w:eastAsia="Calibri" w:hAnsi="Calibri" w:cs="Calibri"/>
                <w:color w:val="384347"/>
                <w:sz w:val="18"/>
                <w:szCs w:val="18"/>
              </w:rPr>
              <w:t xml:space="preserve">, </w:t>
            </w:r>
            <w:r w:rsidR="007049DC">
              <w:rPr>
                <w:rFonts w:ascii="Calibri" w:eastAsia="Calibri" w:hAnsi="Calibri" w:cs="Calibri"/>
                <w:color w:val="384347"/>
                <w:sz w:val="18"/>
                <w:szCs w:val="18"/>
              </w:rPr>
              <w:t>JPA</w:t>
            </w:r>
            <w:r w:rsidR="003E5407">
              <w:rPr>
                <w:rFonts w:ascii="Calibri" w:eastAsia="Calibri" w:hAnsi="Calibri" w:cs="Calibri"/>
                <w:color w:val="384347"/>
                <w:sz w:val="18"/>
                <w:szCs w:val="18"/>
              </w:rPr>
              <w:t>,</w:t>
            </w:r>
            <w:r w:rsidR="00D42B84">
              <w:rPr>
                <w:rFonts w:ascii="Calibri" w:eastAsia="Calibri" w:hAnsi="Calibri" w:cs="Calibri"/>
                <w:color w:val="384347"/>
                <w:sz w:val="18"/>
                <w:szCs w:val="18"/>
              </w:rPr>
              <w:t xml:space="preserve"> </w:t>
            </w:r>
            <w:r w:rsidR="003E5407">
              <w:rPr>
                <w:rFonts w:ascii="Calibri" w:eastAsia="Calibri" w:hAnsi="Calibri" w:cs="Calibri"/>
                <w:color w:val="384347"/>
                <w:sz w:val="18"/>
                <w:szCs w:val="18"/>
              </w:rPr>
              <w:t>Redis</w:t>
            </w:r>
            <w:r w:rsidR="006D445C">
              <w:rPr>
                <w:rFonts w:ascii="Calibri" w:eastAsia="Calibri" w:hAnsi="Calibri" w:cs="Calibri"/>
                <w:color w:val="384347"/>
                <w:sz w:val="18"/>
                <w:szCs w:val="18"/>
              </w:rPr>
              <w:t>,</w:t>
            </w:r>
            <w:r w:rsidR="00D42B84">
              <w:rPr>
                <w:rFonts w:ascii="Calibri" w:eastAsia="Calibri" w:hAnsi="Calibri" w:cs="Calibri"/>
                <w:color w:val="384347"/>
                <w:sz w:val="18"/>
                <w:szCs w:val="18"/>
              </w:rPr>
              <w:t xml:space="preserve"> </w:t>
            </w:r>
            <w:r w:rsidR="006D445C">
              <w:rPr>
                <w:rFonts w:ascii="Calibri" w:eastAsia="Calibri" w:hAnsi="Calibri" w:cs="Calibri"/>
                <w:color w:val="384347"/>
                <w:sz w:val="18"/>
                <w:szCs w:val="18"/>
              </w:rPr>
              <w:t>Hibernate</w:t>
            </w:r>
          </w:p>
        </w:tc>
        <w:tc>
          <w:tcPr>
            <w:tcW w:w="5404" w:type="dxa"/>
            <w:shd w:val="clear" w:color="auto" w:fill="auto"/>
          </w:tcPr>
          <w:p w:rsidR="00152E17" w14:paraId="0BA8F322" w14:textId="34CD1689">
            <w:pPr>
              <w:widowControl/>
              <w:rPr>
                <w:rFonts w:ascii="Calibri" w:eastAsia="Calibri" w:hAnsi="Calibri" w:cs="Calibri"/>
                <w:color w:val="384347"/>
                <w:sz w:val="18"/>
                <w:szCs w:val="18"/>
                <w:highlight w:val="white"/>
              </w:rPr>
            </w:pPr>
            <w:r w:rsidRPr="00490393">
              <w:rPr>
                <w:rFonts w:ascii="Calibri" w:eastAsia="Calibri" w:hAnsi="Calibri" w:cs="Calibri"/>
                <w:color w:val="384347"/>
                <w:sz w:val="18"/>
                <w:szCs w:val="18"/>
              </w:rPr>
              <w:t xml:space="preserve">AWS EC2 Server, AWS S3 Buckets, AWS Dynamo, AWS Lambda, AWS SNS/SQS, AWS Step </w:t>
            </w:r>
            <w:r w:rsidRPr="00490393">
              <w:rPr>
                <w:rFonts w:ascii="Calibri" w:eastAsia="Calibri" w:hAnsi="Calibri" w:cs="Calibri"/>
                <w:color w:val="384347"/>
                <w:sz w:val="18"/>
                <w:szCs w:val="18"/>
              </w:rPr>
              <w:t>Functions</w:t>
            </w:r>
            <w:r w:rsidR="00A2502D">
              <w:rPr>
                <w:rFonts w:ascii="Calibri" w:eastAsia="Calibri" w:hAnsi="Calibri" w:cs="Calibri"/>
                <w:color w:val="384347"/>
                <w:sz w:val="18"/>
                <w:szCs w:val="18"/>
              </w:rPr>
              <w:t>,ECS,ECR</w:t>
            </w:r>
          </w:p>
        </w:tc>
      </w:tr>
      <w:tr w14:paraId="16FDBC32" w14:textId="77777777" w:rsidTr="005C21CC">
        <w:tblPrEx>
          <w:tblW w:w="0" w:type="auto"/>
          <w:tblInd w:w="-568"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shd w:val="clear" w:color="auto" w:fill="auto"/>
          <w:tblLook w:val="04A0"/>
        </w:tblPrEx>
        <w:trPr>
          <w:trHeight w:val="213"/>
        </w:trPr>
        <w:tc>
          <w:tcPr>
            <w:tcW w:w="5383" w:type="dxa"/>
            <w:shd w:val="clear" w:color="auto" w:fill="auto"/>
          </w:tcPr>
          <w:p w:rsidR="00152E17" w:rsidP="00A43E45" w14:paraId="43FE6A42" w14:textId="1DB55A18">
            <w:pPr>
              <w:widowControl/>
              <w:rPr>
                <w:rFonts w:ascii="Calibri" w:eastAsia="Calibri" w:hAnsi="Calibri" w:cs="Calibri"/>
                <w:color w:val="384347"/>
                <w:sz w:val="18"/>
                <w:szCs w:val="18"/>
                <w:highlight w:val="white"/>
              </w:rPr>
            </w:pPr>
            <w:r>
              <w:rPr>
                <w:rFonts w:ascii="Calibri" w:eastAsia="Calibri" w:hAnsi="Calibri" w:cs="Calibri"/>
                <w:color w:val="384347"/>
                <w:sz w:val="18"/>
                <w:szCs w:val="18"/>
              </w:rPr>
              <w:t>Microservices</w:t>
            </w:r>
            <w:r>
              <w:rPr>
                <w:rFonts w:ascii="Calibri" w:eastAsia="Calibri" w:hAnsi="Calibri" w:cs="Calibri"/>
                <w:color w:val="384347"/>
                <w:sz w:val="18"/>
                <w:szCs w:val="18"/>
              </w:rPr>
              <w:t>-</w:t>
            </w:r>
            <w:r w:rsidRPr="001D2A41">
              <w:rPr>
                <w:rFonts w:ascii="Calibri" w:eastAsia="Calibri" w:hAnsi="Calibri" w:cs="Calibri"/>
                <w:color w:val="384347"/>
                <w:sz w:val="18"/>
                <w:szCs w:val="18"/>
              </w:rPr>
              <w:t>Spring Cloud, Service Discovery via Netflix Eureka</w:t>
            </w:r>
            <w:r>
              <w:rPr>
                <w:rFonts w:ascii="Calibri" w:eastAsia="Calibri" w:hAnsi="Calibri" w:cs="Calibri"/>
                <w:color w:val="384347"/>
                <w:sz w:val="18"/>
                <w:szCs w:val="18"/>
              </w:rPr>
              <w:t>,</w:t>
            </w:r>
            <w:r>
              <w:rPr>
                <w:rFonts w:ascii="Verdana" w:eastAsia="Verdana" w:hAnsi="Verdana" w:cs="Verdana"/>
                <w:sz w:val="17"/>
                <w:szCs w:val="17"/>
              </w:rPr>
              <w:t xml:space="preserve">    </w:t>
            </w:r>
            <w:r w:rsidRPr="00553DE2">
              <w:rPr>
                <w:rFonts w:ascii="Calibri" w:eastAsia="Calibri" w:hAnsi="Calibri" w:cs="Calibri"/>
                <w:color w:val="384347"/>
                <w:sz w:val="18"/>
                <w:szCs w:val="18"/>
              </w:rPr>
              <w:t>API Gateway using Spring Cloud-routing</w:t>
            </w:r>
            <w:r>
              <w:rPr>
                <w:rFonts w:ascii="Verdana" w:eastAsia="Verdana" w:hAnsi="Verdana" w:cs="Verdana"/>
                <w:sz w:val="17"/>
                <w:szCs w:val="17"/>
              </w:rPr>
              <w:t xml:space="preserve">, </w:t>
            </w:r>
            <w:r w:rsidRPr="00F267D9">
              <w:rPr>
                <w:rFonts w:ascii="Calibri" w:eastAsia="Calibri" w:hAnsi="Calibri" w:cs="Calibri"/>
                <w:color w:val="384347"/>
                <w:sz w:val="18"/>
                <w:szCs w:val="18"/>
              </w:rPr>
              <w:t>Circuit Breaker pattern via Resilience4J</w:t>
            </w:r>
            <w:r w:rsidR="00663520">
              <w:rPr>
                <w:rFonts w:ascii="Calibri" w:eastAsia="Calibri" w:hAnsi="Calibri" w:cs="Calibri"/>
                <w:color w:val="384347"/>
                <w:sz w:val="18"/>
                <w:szCs w:val="18"/>
              </w:rPr>
              <w:t>,Sluth,Zipkin</w:t>
            </w:r>
            <w:r w:rsidR="004276B7">
              <w:rPr>
                <w:rFonts w:ascii="Calibri" w:eastAsia="Calibri" w:hAnsi="Calibri" w:cs="Calibri"/>
                <w:color w:val="384347"/>
                <w:sz w:val="18"/>
                <w:szCs w:val="18"/>
              </w:rPr>
              <w:t>,Splunk</w:t>
            </w:r>
          </w:p>
        </w:tc>
        <w:tc>
          <w:tcPr>
            <w:tcW w:w="5404" w:type="dxa"/>
            <w:shd w:val="clear" w:color="auto" w:fill="auto"/>
          </w:tcPr>
          <w:p w:rsidR="00152E17" w14:paraId="44BCB878" w14:textId="282C49AD">
            <w:pPr>
              <w:widowControl/>
              <w:rPr>
                <w:rFonts w:ascii="Calibri" w:eastAsia="Calibri" w:hAnsi="Calibri" w:cs="Calibri"/>
                <w:color w:val="384347"/>
                <w:sz w:val="18"/>
                <w:szCs w:val="18"/>
                <w:highlight w:val="white"/>
              </w:rPr>
            </w:pPr>
            <w:r>
              <w:rPr>
                <w:rFonts w:ascii="Calibri" w:eastAsia="Calibri" w:hAnsi="Calibri" w:cs="Calibri"/>
                <w:color w:val="384347"/>
                <w:sz w:val="18"/>
                <w:szCs w:val="18"/>
              </w:rPr>
              <w:t>DevOps-</w:t>
            </w:r>
            <w:r w:rsidRPr="007049DC" w:rsidR="007049DC">
              <w:rPr>
                <w:rFonts w:ascii="Calibri" w:eastAsia="Calibri" w:hAnsi="Calibri" w:cs="Calibri"/>
                <w:color w:val="384347"/>
                <w:sz w:val="18"/>
                <w:szCs w:val="18"/>
              </w:rPr>
              <w:t>Jenkins, Bamboo,</w:t>
            </w:r>
            <w:r w:rsidR="007049DC">
              <w:rPr>
                <w:rFonts w:ascii="Calibri" w:eastAsia="Calibri" w:hAnsi="Calibri" w:cs="Calibri"/>
                <w:color w:val="384347"/>
                <w:sz w:val="18"/>
                <w:szCs w:val="18"/>
              </w:rPr>
              <w:t xml:space="preserve"> Git, </w:t>
            </w:r>
            <w:r w:rsidR="007049DC">
              <w:rPr>
                <w:rFonts w:ascii="Calibri" w:eastAsia="Calibri" w:hAnsi="Calibri" w:cs="Calibri"/>
                <w:color w:val="384347"/>
                <w:sz w:val="18"/>
                <w:szCs w:val="18"/>
              </w:rPr>
              <w:t>Bit</w:t>
            </w:r>
            <w:r>
              <w:rPr>
                <w:rFonts w:ascii="Calibri" w:eastAsia="Calibri" w:hAnsi="Calibri" w:cs="Calibri"/>
                <w:color w:val="384347"/>
                <w:sz w:val="18"/>
                <w:szCs w:val="18"/>
              </w:rPr>
              <w:t>B</w:t>
            </w:r>
            <w:r w:rsidRPr="007049DC" w:rsidR="007049DC">
              <w:rPr>
                <w:rFonts w:ascii="Calibri" w:eastAsia="Calibri" w:hAnsi="Calibri" w:cs="Calibri"/>
                <w:color w:val="384347"/>
                <w:sz w:val="18"/>
                <w:szCs w:val="18"/>
              </w:rPr>
              <w:t>ucket</w:t>
            </w:r>
            <w:r w:rsidRPr="007049DC" w:rsidR="007049DC">
              <w:rPr>
                <w:rFonts w:ascii="Calibri" w:eastAsia="Calibri" w:hAnsi="Calibri" w:cs="Calibri"/>
                <w:color w:val="384347"/>
                <w:sz w:val="18"/>
                <w:szCs w:val="18"/>
              </w:rPr>
              <w:t>, Docker,</w:t>
            </w:r>
            <w:r w:rsidR="007049DC">
              <w:rPr>
                <w:rFonts w:ascii="Calibri" w:eastAsia="Calibri" w:hAnsi="Calibri" w:cs="Calibri"/>
                <w:color w:val="384347"/>
                <w:sz w:val="18"/>
                <w:szCs w:val="18"/>
              </w:rPr>
              <w:t xml:space="preserve"> </w:t>
            </w:r>
            <w:r w:rsidRPr="007049DC" w:rsidR="007049DC">
              <w:rPr>
                <w:rFonts w:ascii="Calibri" w:eastAsia="Calibri" w:hAnsi="Calibri" w:cs="Calibri"/>
                <w:color w:val="384347"/>
                <w:sz w:val="18"/>
                <w:szCs w:val="18"/>
              </w:rPr>
              <w:t>SonarQube</w:t>
            </w:r>
            <w:r w:rsidRPr="007049DC" w:rsidR="007049DC">
              <w:rPr>
                <w:rFonts w:ascii="Calibri" w:eastAsia="Calibri" w:hAnsi="Calibri" w:cs="Calibri"/>
                <w:color w:val="384347"/>
                <w:sz w:val="18"/>
                <w:szCs w:val="18"/>
              </w:rPr>
              <w:t>,</w:t>
            </w:r>
            <w:r w:rsidR="007049DC">
              <w:rPr>
                <w:rFonts w:ascii="Calibri" w:eastAsia="Calibri" w:hAnsi="Calibri" w:cs="Calibri"/>
                <w:color w:val="384347"/>
                <w:sz w:val="18"/>
                <w:szCs w:val="18"/>
              </w:rPr>
              <w:t xml:space="preserve"> </w:t>
            </w:r>
            <w:r w:rsidRPr="007049DC" w:rsidR="007049DC">
              <w:rPr>
                <w:rFonts w:ascii="Calibri" w:eastAsia="Calibri" w:hAnsi="Calibri" w:cs="Calibri"/>
                <w:color w:val="384347"/>
                <w:sz w:val="18"/>
                <w:szCs w:val="18"/>
              </w:rPr>
              <w:t>Maven</w:t>
            </w:r>
          </w:p>
        </w:tc>
      </w:tr>
      <w:tr w14:paraId="38B68556" w14:textId="77777777" w:rsidTr="005C21CC">
        <w:tblPrEx>
          <w:tblW w:w="0" w:type="auto"/>
          <w:tblInd w:w="-568"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shd w:val="clear" w:color="auto" w:fill="auto"/>
          <w:tblLook w:val="04A0"/>
        </w:tblPrEx>
        <w:trPr>
          <w:trHeight w:val="223"/>
        </w:trPr>
        <w:tc>
          <w:tcPr>
            <w:tcW w:w="5383" w:type="dxa"/>
            <w:shd w:val="clear" w:color="auto" w:fill="auto"/>
          </w:tcPr>
          <w:p w:rsidR="00152E17" w14:paraId="1F299385" w14:textId="0C8E1151">
            <w:pPr>
              <w:widowControl/>
              <w:rPr>
                <w:rFonts w:ascii="Calibri" w:eastAsia="Calibri" w:hAnsi="Calibri" w:cs="Calibri"/>
                <w:color w:val="384347"/>
                <w:sz w:val="18"/>
                <w:szCs w:val="18"/>
                <w:highlight w:val="white"/>
              </w:rPr>
            </w:pPr>
            <w:r>
              <w:rPr>
                <w:rFonts w:ascii="Calibri" w:eastAsia="Calibri" w:hAnsi="Calibri" w:cs="Calibri"/>
                <w:color w:val="384347"/>
                <w:sz w:val="18"/>
                <w:szCs w:val="18"/>
                <w:highlight w:val="white"/>
              </w:rPr>
              <w:t xml:space="preserve">Oracle, </w:t>
            </w:r>
            <w:r>
              <w:rPr>
                <w:rFonts w:ascii="Calibri" w:eastAsia="Calibri" w:hAnsi="Calibri" w:cs="Calibri"/>
                <w:color w:val="384347"/>
                <w:sz w:val="18"/>
                <w:szCs w:val="18"/>
                <w:highlight w:val="white"/>
              </w:rPr>
              <w:t>Postgres</w:t>
            </w:r>
            <w:r>
              <w:rPr>
                <w:rFonts w:ascii="Calibri" w:eastAsia="Calibri" w:hAnsi="Calibri" w:cs="Calibri"/>
                <w:color w:val="384347"/>
                <w:sz w:val="18"/>
                <w:szCs w:val="18"/>
                <w:highlight w:val="white"/>
              </w:rPr>
              <w:t>, SQL Server,</w:t>
            </w:r>
            <w:r w:rsidR="00180076">
              <w:rPr>
                <w:rFonts w:ascii="Calibri" w:eastAsia="Calibri" w:hAnsi="Calibri" w:cs="Calibri"/>
                <w:color w:val="384347"/>
                <w:sz w:val="18"/>
                <w:szCs w:val="18"/>
                <w:highlight w:val="white"/>
              </w:rPr>
              <w:t xml:space="preserve"> </w:t>
            </w:r>
            <w:r>
              <w:rPr>
                <w:rFonts w:ascii="Calibri" w:eastAsia="Calibri" w:hAnsi="Calibri" w:cs="Calibri"/>
                <w:color w:val="384347"/>
                <w:sz w:val="18"/>
                <w:szCs w:val="18"/>
                <w:highlight w:val="white"/>
              </w:rPr>
              <w:t>MongoDB</w:t>
            </w:r>
            <w:r w:rsidR="000E6356">
              <w:rPr>
                <w:rFonts w:ascii="Calibri" w:eastAsia="Calibri" w:hAnsi="Calibri" w:cs="Calibri"/>
                <w:color w:val="384347"/>
                <w:sz w:val="18"/>
                <w:szCs w:val="18"/>
                <w:highlight w:val="white"/>
              </w:rPr>
              <w:t>,MySQL</w:t>
            </w:r>
          </w:p>
        </w:tc>
        <w:tc>
          <w:tcPr>
            <w:tcW w:w="5404" w:type="dxa"/>
            <w:shd w:val="clear" w:color="auto" w:fill="auto"/>
          </w:tcPr>
          <w:p w:rsidR="00152E17" w:rsidP="000B40F4" w14:paraId="5D5C4B02" w14:textId="09CCA388">
            <w:pPr>
              <w:widowControl/>
              <w:rPr>
                <w:rFonts w:ascii="Calibri" w:eastAsia="Calibri" w:hAnsi="Calibri" w:cs="Calibri"/>
                <w:color w:val="384347"/>
                <w:sz w:val="18"/>
                <w:szCs w:val="18"/>
                <w:highlight w:val="white"/>
              </w:rPr>
            </w:pPr>
            <w:r>
              <w:rPr>
                <w:rFonts w:ascii="Calibri" w:eastAsia="Calibri" w:hAnsi="Calibri" w:cs="Calibri"/>
                <w:color w:val="384347"/>
                <w:sz w:val="18"/>
                <w:szCs w:val="18"/>
                <w:highlight w:val="white"/>
              </w:rPr>
              <w:t>Design Pattern:-Sin</w:t>
            </w:r>
            <w:r w:rsidR="000B40F4">
              <w:rPr>
                <w:rFonts w:ascii="Calibri" w:eastAsia="Calibri" w:hAnsi="Calibri" w:cs="Calibri"/>
                <w:color w:val="384347"/>
                <w:sz w:val="18"/>
                <w:szCs w:val="18"/>
                <w:highlight w:val="white"/>
              </w:rPr>
              <w:t xml:space="preserve">gleton, Factory, Builder, </w:t>
            </w:r>
            <w:r>
              <w:rPr>
                <w:rFonts w:ascii="Calibri" w:eastAsia="Calibri" w:hAnsi="Calibri" w:cs="Calibri"/>
                <w:color w:val="384347"/>
                <w:sz w:val="18"/>
                <w:szCs w:val="18"/>
                <w:highlight w:val="white"/>
              </w:rPr>
              <w:t>Saga,</w:t>
            </w:r>
            <w:r>
              <w:t xml:space="preserve"> </w:t>
            </w:r>
            <w:r w:rsidRPr="0042713C">
              <w:rPr>
                <w:rFonts w:ascii="Calibri" w:eastAsia="Calibri" w:hAnsi="Calibri" w:cs="Calibri"/>
                <w:color w:val="384347"/>
                <w:sz w:val="18"/>
                <w:szCs w:val="18"/>
              </w:rPr>
              <w:t>Session Facade, Service Locator, Business Delegate, Solid</w:t>
            </w:r>
            <w:r w:rsidR="000B40F4">
              <w:rPr>
                <w:rFonts w:ascii="Calibri" w:eastAsia="Calibri" w:hAnsi="Calibri" w:cs="Calibri"/>
                <w:color w:val="384347"/>
                <w:sz w:val="18"/>
                <w:szCs w:val="18"/>
              </w:rPr>
              <w:t xml:space="preserve"> Principle, Decorator, Adapter</w:t>
            </w:r>
          </w:p>
        </w:tc>
      </w:tr>
      <w:tr w14:paraId="13BB4894" w14:textId="77777777" w:rsidTr="005C21CC">
        <w:tblPrEx>
          <w:tblW w:w="0" w:type="auto"/>
          <w:tblInd w:w="-568"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shd w:val="clear" w:color="auto" w:fill="auto"/>
          <w:tblLook w:val="04A0"/>
        </w:tblPrEx>
        <w:trPr>
          <w:trHeight w:val="213"/>
        </w:trPr>
        <w:tc>
          <w:tcPr>
            <w:tcW w:w="5383" w:type="dxa"/>
            <w:shd w:val="clear" w:color="auto" w:fill="auto"/>
          </w:tcPr>
          <w:p w:rsidR="00152E17" w14:paraId="4D260683" w14:textId="75D2F247">
            <w:pPr>
              <w:widowControl/>
              <w:rPr>
                <w:rFonts w:ascii="Calibri" w:eastAsia="Calibri" w:hAnsi="Calibri" w:cs="Calibri"/>
                <w:color w:val="384347"/>
                <w:sz w:val="18"/>
                <w:szCs w:val="18"/>
                <w:highlight w:val="white"/>
              </w:rPr>
            </w:pPr>
            <w:r>
              <w:rPr>
                <w:rFonts w:ascii="Calibri" w:eastAsia="Calibri" w:hAnsi="Calibri" w:cs="Calibri"/>
                <w:color w:val="384347"/>
                <w:sz w:val="18"/>
                <w:szCs w:val="18"/>
                <w:highlight w:val="white"/>
              </w:rPr>
              <w:t>Secondary Skill</w:t>
            </w:r>
            <w:r w:rsidR="00D448BC">
              <w:rPr>
                <w:rFonts w:ascii="Calibri" w:eastAsia="Calibri" w:hAnsi="Calibri" w:cs="Calibri"/>
                <w:color w:val="384347"/>
                <w:sz w:val="18"/>
                <w:szCs w:val="18"/>
                <w:highlight w:val="white"/>
              </w:rPr>
              <w:t>s</w:t>
            </w:r>
            <w:r>
              <w:rPr>
                <w:rFonts w:ascii="Calibri" w:eastAsia="Calibri" w:hAnsi="Calibri" w:cs="Calibri"/>
                <w:color w:val="384347"/>
                <w:sz w:val="18"/>
                <w:szCs w:val="18"/>
                <w:highlight w:val="white"/>
              </w:rPr>
              <w:t>:-JSP,Servlet,JavaScript,Angular,React</w:t>
            </w:r>
            <w:r w:rsidR="00D448BC">
              <w:rPr>
                <w:rFonts w:ascii="Calibri" w:eastAsia="Calibri" w:hAnsi="Calibri" w:cs="Calibri"/>
                <w:color w:val="384347"/>
                <w:sz w:val="18"/>
                <w:szCs w:val="18"/>
                <w:highlight w:val="white"/>
              </w:rPr>
              <w:t>,HTML,CSS,A</w:t>
            </w:r>
            <w:r w:rsidR="009D4AFB">
              <w:rPr>
                <w:rFonts w:ascii="Calibri" w:eastAsia="Calibri" w:hAnsi="Calibri" w:cs="Calibri"/>
                <w:color w:val="384347"/>
                <w:sz w:val="18"/>
                <w:szCs w:val="18"/>
                <w:highlight w:val="white"/>
              </w:rPr>
              <w:t>j</w:t>
            </w:r>
            <w:r w:rsidR="00D448BC">
              <w:rPr>
                <w:rFonts w:ascii="Calibri" w:eastAsia="Calibri" w:hAnsi="Calibri" w:cs="Calibri"/>
                <w:color w:val="384347"/>
                <w:sz w:val="18"/>
                <w:szCs w:val="18"/>
                <w:highlight w:val="white"/>
              </w:rPr>
              <w:t>ax</w:t>
            </w:r>
            <w:r w:rsidR="009D4AFB">
              <w:rPr>
                <w:rFonts w:ascii="Calibri" w:eastAsia="Calibri" w:hAnsi="Calibri" w:cs="Calibri"/>
                <w:color w:val="384347"/>
                <w:sz w:val="18"/>
                <w:szCs w:val="18"/>
                <w:highlight w:val="white"/>
              </w:rPr>
              <w:t>,Hadoop,Spark</w:t>
            </w:r>
            <w:bookmarkStart w:id="0" w:name="_GoBack"/>
            <w:bookmarkEnd w:id="0"/>
          </w:p>
        </w:tc>
        <w:tc>
          <w:tcPr>
            <w:tcW w:w="5404" w:type="dxa"/>
            <w:shd w:val="clear" w:color="auto" w:fill="auto"/>
          </w:tcPr>
          <w:p w:rsidR="00152E17" w14:paraId="5D1F4588" w14:textId="36515172">
            <w:pPr>
              <w:widowControl/>
              <w:rPr>
                <w:rFonts w:ascii="Calibri" w:eastAsia="Calibri" w:hAnsi="Calibri" w:cs="Calibri"/>
                <w:color w:val="384347"/>
                <w:sz w:val="18"/>
                <w:szCs w:val="18"/>
                <w:highlight w:val="white"/>
              </w:rPr>
            </w:pPr>
          </w:p>
        </w:tc>
      </w:tr>
    </w:tbl>
    <w:p w:rsidR="00D1227A" w14:paraId="44F1CC0D" w14:textId="1B1D2635">
      <w:pPr>
        <w:widowControl/>
        <w:ind w:left="-566"/>
        <w:rPr>
          <w:rFonts w:ascii="Calibri" w:eastAsia="Calibri" w:hAnsi="Calibri" w:cs="Calibri"/>
          <w:color w:val="384347"/>
          <w:sz w:val="18"/>
          <w:szCs w:val="18"/>
          <w:highlight w:val="white"/>
        </w:rPr>
      </w:pPr>
    </w:p>
    <w:tbl>
      <w:tblPr>
        <w:tblStyle w:val="TableGrid"/>
        <w:tblW w:w="0" w:type="auto"/>
        <w:tblInd w:w="-568" w:type="dxa"/>
        <w:shd w:val="clear" w:color="auto" w:fill="C6D9F0" w:themeFill="text2" w:themeFillTint="33"/>
        <w:tblLook w:val="04A0"/>
      </w:tblPr>
      <w:tblGrid>
        <w:gridCol w:w="5525"/>
        <w:gridCol w:w="5262"/>
      </w:tblGrid>
      <w:tr w14:paraId="21506425" w14:textId="77777777" w:rsidTr="00BF4BC4">
        <w:tblPrEx>
          <w:tblW w:w="0" w:type="auto"/>
          <w:tblInd w:w="-568" w:type="dxa"/>
          <w:shd w:val="clear" w:color="auto" w:fill="C6D9F0" w:themeFill="text2" w:themeFillTint="33"/>
          <w:tblLook w:val="04A0"/>
        </w:tblPrEx>
        <w:trPr>
          <w:trHeight w:val="50"/>
        </w:trPr>
        <w:tc>
          <w:tcPr>
            <w:tcW w:w="10787" w:type="dxa"/>
            <w:gridSpan w:val="2"/>
            <w:shd w:val="clear" w:color="auto" w:fill="C6D9F0" w:themeFill="text2" w:themeFillTint="33"/>
          </w:tcPr>
          <w:p w:rsidR="00342A3B" w:rsidRPr="00D1227A" w:rsidP="00BF4BC4" w14:paraId="1BEAFF49" w14:textId="77777777">
            <w:pPr>
              <w:widowControl/>
              <w:pBdr>
                <w:top w:val="nil"/>
                <w:left w:val="nil"/>
                <w:bottom w:val="nil"/>
                <w:right w:val="nil"/>
                <w:between w:val="nil"/>
              </w:pBdr>
              <w:jc w:val="center"/>
              <w:rPr>
                <w:rFonts w:ascii="Calibri" w:eastAsia="Calibri" w:hAnsi="Calibri" w:cs="Calibri"/>
                <w:color w:val="384347"/>
                <w:sz w:val="18"/>
                <w:szCs w:val="18"/>
                <w:highlight w:val="white"/>
              </w:rPr>
            </w:pPr>
            <w:r>
              <w:rPr>
                <w:rFonts w:eastAsia="Arial" w:asciiTheme="majorHAnsi" w:hAnsiTheme="majorHAnsi" w:cstheme="majorHAnsi"/>
                <w:b/>
                <w:color w:val="073763"/>
                <w:sz w:val="18"/>
                <w:szCs w:val="18"/>
              </w:rPr>
              <w:t>Education</w:t>
            </w:r>
          </w:p>
        </w:tc>
      </w:tr>
      <w:tr w14:paraId="2F58B575" w14:textId="77777777" w:rsidTr="00BF4BC4">
        <w:tblPrEx>
          <w:tblW w:w="0" w:type="auto"/>
          <w:tblInd w:w="-568"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shd w:val="clear" w:color="auto" w:fill="auto"/>
          <w:tblLook w:val="04A0"/>
        </w:tblPrEx>
        <w:trPr>
          <w:trHeight w:val="254"/>
        </w:trPr>
        <w:tc>
          <w:tcPr>
            <w:tcW w:w="5525" w:type="dxa"/>
            <w:shd w:val="clear" w:color="auto" w:fill="auto"/>
          </w:tcPr>
          <w:p w:rsidR="00342A3B" w:rsidP="00BF4BC4" w14:paraId="241EA401" w14:textId="77777777">
            <w:pPr>
              <w:widowControl/>
              <w:rPr>
                <w:rFonts w:ascii="Calibri" w:eastAsia="Calibri" w:hAnsi="Calibri" w:cs="Calibri"/>
                <w:color w:val="384347"/>
                <w:sz w:val="18"/>
                <w:szCs w:val="18"/>
                <w:highlight w:val="white"/>
              </w:rPr>
            </w:pPr>
            <w:r>
              <w:rPr>
                <w:rFonts w:ascii="Calibri" w:eastAsia="Calibri" w:hAnsi="Calibri" w:cs="Calibri"/>
                <w:color w:val="384347"/>
                <w:sz w:val="18"/>
                <w:szCs w:val="18"/>
                <w:highlight w:val="white"/>
              </w:rPr>
              <w:t>Bachelor of Science – Computer Science</w:t>
            </w:r>
          </w:p>
        </w:tc>
        <w:tc>
          <w:tcPr>
            <w:tcW w:w="5262" w:type="dxa"/>
            <w:shd w:val="clear" w:color="auto" w:fill="auto"/>
          </w:tcPr>
          <w:p w:rsidR="00342A3B" w:rsidP="00BF4BC4" w14:paraId="4686758E" w14:textId="7B822D3C">
            <w:pPr>
              <w:widowControl/>
              <w:rPr>
                <w:rFonts w:ascii="Calibri" w:eastAsia="Calibri" w:hAnsi="Calibri" w:cs="Calibri"/>
                <w:color w:val="384347"/>
                <w:sz w:val="18"/>
                <w:szCs w:val="18"/>
                <w:highlight w:val="white"/>
              </w:rPr>
            </w:pPr>
            <w:r>
              <w:rPr>
                <w:rFonts w:ascii="Calibri" w:eastAsia="Calibri" w:hAnsi="Calibri" w:cs="Calibri"/>
                <w:color w:val="384347"/>
                <w:sz w:val="18"/>
                <w:szCs w:val="18"/>
                <w:highlight w:val="white"/>
              </w:rPr>
              <w:t xml:space="preserve">1993 </w:t>
            </w:r>
            <w:r w:rsidR="003A22F5">
              <w:rPr>
                <w:rFonts w:ascii="Calibri" w:eastAsia="Calibri" w:hAnsi="Calibri" w:cs="Calibri"/>
                <w:color w:val="384347"/>
                <w:sz w:val="18"/>
                <w:szCs w:val="18"/>
                <w:highlight w:val="white"/>
              </w:rPr>
              <w:t>–</w:t>
            </w:r>
            <w:r>
              <w:rPr>
                <w:rFonts w:ascii="Calibri" w:eastAsia="Calibri" w:hAnsi="Calibri" w:cs="Calibri"/>
                <w:color w:val="384347"/>
                <w:sz w:val="18"/>
                <w:szCs w:val="18"/>
                <w:highlight w:val="white"/>
              </w:rPr>
              <w:t xml:space="preserve"> 1996</w:t>
            </w:r>
          </w:p>
        </w:tc>
      </w:tr>
      <w:tr w14:paraId="435C234F" w14:textId="77777777" w:rsidTr="00BF4BC4">
        <w:tblPrEx>
          <w:tblW w:w="0" w:type="auto"/>
          <w:tblInd w:w="-568"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shd w:val="clear" w:color="auto" w:fill="auto"/>
          <w:tblLook w:val="04A0"/>
        </w:tblPrEx>
        <w:trPr>
          <w:trHeight w:val="213"/>
        </w:trPr>
        <w:tc>
          <w:tcPr>
            <w:tcW w:w="5525" w:type="dxa"/>
            <w:shd w:val="clear" w:color="auto" w:fill="auto"/>
          </w:tcPr>
          <w:p w:rsidR="00342A3B" w:rsidP="00BF4BC4" w14:paraId="7936206B" w14:textId="6FBF48A3">
            <w:pPr>
              <w:widowControl/>
              <w:rPr>
                <w:rFonts w:ascii="Calibri" w:eastAsia="Calibri" w:hAnsi="Calibri" w:cs="Calibri"/>
                <w:color w:val="384347"/>
                <w:sz w:val="18"/>
                <w:szCs w:val="18"/>
                <w:highlight w:val="white"/>
              </w:rPr>
            </w:pPr>
            <w:r>
              <w:rPr>
                <w:rFonts w:ascii="Calibri" w:eastAsia="Calibri" w:hAnsi="Calibri" w:cs="Calibri"/>
                <w:color w:val="384347"/>
                <w:sz w:val="18"/>
                <w:szCs w:val="18"/>
                <w:highlight w:val="white"/>
              </w:rPr>
              <w:t>Master of Computer Management</w:t>
            </w:r>
            <w:r>
              <w:rPr>
                <w:rFonts w:ascii="Calibri" w:eastAsia="Calibri" w:hAnsi="Calibri" w:cs="Calibri"/>
                <w:color w:val="384347"/>
                <w:sz w:val="18"/>
                <w:szCs w:val="18"/>
                <w:highlight w:val="white"/>
              </w:rPr>
              <w:t xml:space="preserve"> – Computer Science</w:t>
            </w:r>
          </w:p>
        </w:tc>
        <w:tc>
          <w:tcPr>
            <w:tcW w:w="5262" w:type="dxa"/>
            <w:shd w:val="clear" w:color="auto" w:fill="auto"/>
          </w:tcPr>
          <w:p w:rsidR="00342A3B" w:rsidP="00BF4BC4" w14:paraId="2C869DB0" w14:textId="5D3A5B01">
            <w:pPr>
              <w:widowControl/>
              <w:rPr>
                <w:rFonts w:ascii="Calibri" w:eastAsia="Calibri" w:hAnsi="Calibri" w:cs="Calibri"/>
                <w:color w:val="384347"/>
                <w:sz w:val="18"/>
                <w:szCs w:val="18"/>
                <w:highlight w:val="white"/>
              </w:rPr>
            </w:pPr>
            <w:r>
              <w:rPr>
                <w:rFonts w:ascii="Calibri" w:eastAsia="Calibri" w:hAnsi="Calibri" w:cs="Calibri"/>
                <w:color w:val="384347"/>
                <w:sz w:val="18"/>
                <w:szCs w:val="18"/>
                <w:highlight w:val="white"/>
              </w:rPr>
              <w:t>1998 – 2001</w:t>
            </w:r>
          </w:p>
        </w:tc>
      </w:tr>
    </w:tbl>
    <w:p w:rsidR="00342A3B" w14:paraId="0DD41309" w14:textId="77777777">
      <w:pPr>
        <w:widowControl/>
        <w:ind w:left="-566"/>
        <w:rPr>
          <w:rFonts w:ascii="Calibri" w:eastAsia="Calibri" w:hAnsi="Calibri" w:cs="Calibri"/>
          <w:color w:val="384347"/>
          <w:sz w:val="18"/>
          <w:szCs w:val="18"/>
          <w:highlight w:val="white"/>
        </w:rPr>
      </w:pPr>
    </w:p>
    <w:tbl>
      <w:tblPr>
        <w:tblStyle w:val="TableGrid"/>
        <w:tblW w:w="0" w:type="auto"/>
        <w:tblInd w:w="-568" w:type="dxa"/>
        <w:shd w:val="clear" w:color="auto" w:fill="C6D9F0" w:themeFill="text2" w:themeFillTint="33"/>
        <w:tblLook w:val="04A0"/>
      </w:tblPr>
      <w:tblGrid>
        <w:gridCol w:w="10787"/>
      </w:tblGrid>
      <w:tr w14:paraId="69B3082B" w14:textId="77777777" w:rsidTr="00562836">
        <w:tblPrEx>
          <w:tblW w:w="0" w:type="auto"/>
          <w:tblInd w:w="-568" w:type="dxa"/>
          <w:shd w:val="clear" w:color="auto" w:fill="C6D9F0" w:themeFill="text2" w:themeFillTint="33"/>
          <w:tblLook w:val="04A0"/>
        </w:tblPrEx>
        <w:trPr>
          <w:trHeight w:val="50"/>
        </w:trPr>
        <w:tc>
          <w:tcPr>
            <w:tcW w:w="10787" w:type="dxa"/>
            <w:shd w:val="clear" w:color="auto" w:fill="C6D9F0" w:themeFill="text2" w:themeFillTint="33"/>
          </w:tcPr>
          <w:p w:rsidR="00B24990" w:rsidRPr="00D1227A" w:rsidP="00562836" w14:paraId="3448D8D4" w14:textId="43014CF3">
            <w:pPr>
              <w:widowControl/>
              <w:pBdr>
                <w:top w:val="nil"/>
                <w:left w:val="nil"/>
                <w:bottom w:val="nil"/>
                <w:right w:val="nil"/>
                <w:between w:val="nil"/>
              </w:pBdr>
              <w:jc w:val="center"/>
              <w:rPr>
                <w:rFonts w:ascii="Calibri" w:eastAsia="Calibri" w:hAnsi="Calibri" w:cs="Calibri"/>
                <w:color w:val="384347"/>
                <w:sz w:val="18"/>
                <w:szCs w:val="18"/>
                <w:highlight w:val="white"/>
              </w:rPr>
            </w:pPr>
            <w:r w:rsidRPr="00710381">
              <w:rPr>
                <w:rFonts w:eastAsia="Arial" w:asciiTheme="majorHAnsi" w:hAnsiTheme="majorHAnsi" w:cstheme="majorHAnsi"/>
                <w:b/>
                <w:color w:val="073763"/>
                <w:sz w:val="18"/>
                <w:szCs w:val="18"/>
              </w:rPr>
              <w:t>Training and Certification</w:t>
            </w:r>
          </w:p>
        </w:tc>
      </w:tr>
    </w:tbl>
    <w:p w:rsidR="00B24990" w:rsidP="00C47E95" w14:paraId="165D01AC" w14:textId="04DC2C40">
      <w:pPr>
        <w:widowControl/>
        <w:rPr>
          <w:rFonts w:ascii="Calibri" w:eastAsia="Calibri" w:hAnsi="Calibri" w:cs="Calibri"/>
          <w:color w:val="384347"/>
          <w:sz w:val="18"/>
          <w:szCs w:val="18"/>
          <w:highlight w:val="white"/>
        </w:rPr>
      </w:pPr>
    </w:p>
    <w:tbl>
      <w:tblPr>
        <w:tblStyle w:val="TableGrid"/>
        <w:tblW w:w="0" w:type="auto"/>
        <w:tblInd w:w="-566" w:type="dxa"/>
        <w:tblLook w:val="04A0"/>
      </w:tblPr>
      <w:tblGrid>
        <w:gridCol w:w="10767"/>
      </w:tblGrid>
      <w:tr w14:paraId="0C1C60DF" w14:textId="77777777" w:rsidTr="00562836">
        <w:tblPrEx>
          <w:tblW w:w="0" w:type="auto"/>
          <w:tblInd w:w="-566" w:type="dxa"/>
          <w:tblLook w:val="04A0"/>
        </w:tblPrEx>
        <w:tc>
          <w:tcPr>
            <w:tcW w:w="10767" w:type="dxa"/>
          </w:tcPr>
          <w:p w:rsidR="00210F84" w:rsidRPr="006F7CB6" w:rsidP="00562836" w14:paraId="03D1364A" w14:textId="77444AAF">
            <w:pPr>
              <w:widowControl/>
              <w:rPr>
                <w:rFonts w:ascii="Calibri" w:eastAsia="Calibri" w:hAnsi="Calibri" w:cs="Calibri"/>
                <w:b/>
                <w:bCs/>
                <w:color w:val="384347"/>
                <w:sz w:val="18"/>
                <w:szCs w:val="18"/>
                <w:highlight w:val="white"/>
              </w:rPr>
            </w:pPr>
          </w:p>
        </w:tc>
      </w:tr>
      <w:tr w14:paraId="72E1FF88" w14:textId="77777777" w:rsidTr="00562836">
        <w:tblPrEx>
          <w:tblW w:w="0" w:type="auto"/>
          <w:tblInd w:w="-566" w:type="dxa"/>
          <w:tblLook w:val="04A0"/>
        </w:tblPrEx>
        <w:tc>
          <w:tcPr>
            <w:tcW w:w="10767" w:type="dxa"/>
          </w:tcPr>
          <w:p w:rsidR="00710381" w:rsidRPr="00710381" w:rsidP="00710381" w14:paraId="6E5EED40" w14:textId="089ADFF2">
            <w:pPr>
              <w:pStyle w:val="ListParagraph"/>
              <w:widowControl/>
              <w:numPr>
                <w:ilvl w:val="0"/>
                <w:numId w:val="3"/>
              </w:numPr>
              <w:rPr>
                <w:rFonts w:ascii="Calibri" w:eastAsia="Calibri" w:hAnsi="Calibri" w:cs="Calibri"/>
                <w:color w:val="384347"/>
                <w:sz w:val="18"/>
                <w:szCs w:val="18"/>
              </w:rPr>
            </w:pPr>
            <w:r w:rsidRPr="00710381">
              <w:rPr>
                <w:rFonts w:ascii="Calibri" w:eastAsia="Calibri" w:hAnsi="Calibri" w:cs="Calibri"/>
                <w:color w:val="384347"/>
                <w:sz w:val="18"/>
                <w:szCs w:val="18"/>
              </w:rPr>
              <w:t>JAVA 6 Brain bench Certified.</w:t>
            </w:r>
          </w:p>
          <w:p w:rsidR="00710381" w:rsidRPr="00710381" w:rsidP="00710381" w14:paraId="4AC0B1BA" w14:textId="77777777">
            <w:pPr>
              <w:pStyle w:val="ListParagraph"/>
              <w:widowControl/>
              <w:numPr>
                <w:ilvl w:val="0"/>
                <w:numId w:val="3"/>
              </w:numPr>
              <w:rPr>
                <w:rFonts w:ascii="Calibri" w:eastAsia="Calibri" w:hAnsi="Calibri" w:cs="Calibri"/>
                <w:color w:val="384347"/>
                <w:sz w:val="18"/>
                <w:szCs w:val="18"/>
              </w:rPr>
            </w:pPr>
            <w:r w:rsidRPr="00710381">
              <w:rPr>
                <w:rFonts w:ascii="Calibri" w:eastAsia="Calibri" w:hAnsi="Calibri" w:cs="Calibri"/>
                <w:color w:val="384347"/>
                <w:sz w:val="18"/>
                <w:szCs w:val="18"/>
              </w:rPr>
              <w:t>AWS Partner: Accreditation (Technical) Certified</w:t>
            </w:r>
          </w:p>
          <w:p w:rsidR="00710381" w:rsidRPr="00710381" w:rsidP="00710381" w14:paraId="5D6F019D" w14:textId="77777777">
            <w:pPr>
              <w:pStyle w:val="ListParagraph"/>
              <w:widowControl/>
              <w:numPr>
                <w:ilvl w:val="0"/>
                <w:numId w:val="3"/>
              </w:numPr>
              <w:rPr>
                <w:rFonts w:ascii="Calibri" w:eastAsia="Calibri" w:hAnsi="Calibri" w:cs="Calibri"/>
                <w:color w:val="384347"/>
                <w:sz w:val="18"/>
                <w:szCs w:val="18"/>
              </w:rPr>
            </w:pPr>
            <w:r w:rsidRPr="00710381">
              <w:rPr>
                <w:rFonts w:ascii="Calibri" w:eastAsia="Calibri" w:hAnsi="Calibri" w:cs="Calibri"/>
                <w:color w:val="384347"/>
                <w:sz w:val="18"/>
                <w:szCs w:val="18"/>
              </w:rPr>
              <w:t>iLead</w:t>
            </w:r>
            <w:r w:rsidRPr="00710381">
              <w:rPr>
                <w:rFonts w:ascii="Calibri" w:eastAsia="Calibri" w:hAnsi="Calibri" w:cs="Calibri"/>
                <w:color w:val="384347"/>
                <w:sz w:val="18"/>
                <w:szCs w:val="18"/>
              </w:rPr>
              <w:t xml:space="preserve"> Certified (Leadership Program-Project Management).</w:t>
            </w:r>
          </w:p>
          <w:p w:rsidR="00710381" w:rsidRPr="00710381" w:rsidP="00710381" w14:paraId="069DC419" w14:textId="77777777">
            <w:pPr>
              <w:pStyle w:val="ListParagraph"/>
              <w:widowControl/>
              <w:numPr>
                <w:ilvl w:val="0"/>
                <w:numId w:val="3"/>
              </w:numPr>
              <w:rPr>
                <w:rFonts w:ascii="Calibri" w:eastAsia="Calibri" w:hAnsi="Calibri" w:cs="Calibri"/>
                <w:color w:val="384347"/>
                <w:sz w:val="18"/>
                <w:szCs w:val="18"/>
              </w:rPr>
            </w:pPr>
            <w:r w:rsidRPr="00710381">
              <w:rPr>
                <w:rFonts w:ascii="Calibri" w:eastAsia="Calibri" w:hAnsi="Calibri" w:cs="Calibri"/>
                <w:color w:val="384347"/>
                <w:sz w:val="18"/>
                <w:szCs w:val="18"/>
              </w:rPr>
              <w:t>AWS Partner: Tailored (Foundational) Certified</w:t>
            </w:r>
          </w:p>
          <w:p w:rsidR="00210F84" w:rsidRPr="00710381" w:rsidP="00710381" w14:paraId="342E64E9" w14:textId="6D78A14F">
            <w:pPr>
              <w:pStyle w:val="ListParagraph"/>
              <w:widowControl/>
              <w:numPr>
                <w:ilvl w:val="0"/>
                <w:numId w:val="3"/>
              </w:numPr>
              <w:rPr>
                <w:rFonts w:ascii="Calibri" w:eastAsia="Calibri" w:hAnsi="Calibri" w:cs="Calibri"/>
                <w:color w:val="384347"/>
                <w:sz w:val="18"/>
                <w:szCs w:val="18"/>
                <w:highlight w:val="white"/>
              </w:rPr>
            </w:pPr>
            <w:r w:rsidRPr="00710381">
              <w:rPr>
                <w:rFonts w:ascii="Calibri" w:eastAsia="Calibri" w:hAnsi="Calibri" w:cs="Calibri"/>
                <w:color w:val="384347"/>
                <w:sz w:val="18"/>
                <w:szCs w:val="18"/>
              </w:rPr>
              <w:t>AWS Partner: AWS Cloud Practitioner Essentials Certified</w:t>
            </w:r>
          </w:p>
        </w:tc>
      </w:tr>
    </w:tbl>
    <w:p w:rsidR="00210F84" w:rsidP="00210F84" w14:paraId="61160C78" w14:textId="25E945E4">
      <w:pPr>
        <w:widowControl/>
        <w:rPr>
          <w:rFonts w:ascii="Calibri" w:eastAsia="Calibri" w:hAnsi="Calibri" w:cs="Calibri"/>
          <w:color w:val="384347"/>
          <w:sz w:val="18"/>
          <w:szCs w:val="18"/>
          <w:highlight w:val="white"/>
        </w:rPr>
      </w:pPr>
    </w:p>
    <w:tbl>
      <w:tblPr>
        <w:tblStyle w:val="TableGrid"/>
        <w:tblpPr w:leftFromText="180" w:rightFromText="180" w:vertAnchor="text" w:horzAnchor="page" w:tblpX="531" w:tblpY="-10"/>
        <w:tblW w:w="10768" w:type="dxa"/>
        <w:shd w:val="clear" w:color="auto" w:fill="C6D9F0" w:themeFill="text2" w:themeFillTint="33"/>
        <w:tblLook w:val="04A0"/>
      </w:tblPr>
      <w:tblGrid>
        <w:gridCol w:w="10768"/>
      </w:tblGrid>
      <w:tr w14:paraId="22FC9642" w14:textId="77777777" w:rsidTr="00562836">
        <w:tblPrEx>
          <w:tblW w:w="10768" w:type="dxa"/>
          <w:shd w:val="clear" w:color="auto" w:fill="C6D9F0" w:themeFill="text2" w:themeFillTint="33"/>
          <w:tblLook w:val="04A0"/>
        </w:tblPrEx>
        <w:tc>
          <w:tcPr>
            <w:tcW w:w="10768" w:type="dxa"/>
            <w:shd w:val="clear" w:color="auto" w:fill="C6D9F0" w:themeFill="text2" w:themeFillTint="33"/>
          </w:tcPr>
          <w:p w:rsidR="00210F84" w:rsidRPr="00C30B7A" w:rsidP="00562836" w14:paraId="3753C014" w14:textId="77777777">
            <w:pPr>
              <w:widowControl/>
              <w:pBdr>
                <w:top w:val="nil"/>
                <w:left w:val="nil"/>
                <w:bottom w:val="nil"/>
                <w:right w:val="nil"/>
                <w:between w:val="nil"/>
              </w:pBdr>
              <w:jc w:val="center"/>
              <w:rPr>
                <w:rFonts w:ascii="Calibri" w:eastAsia="Calibri" w:hAnsi="Calibri" w:cs="Calibri"/>
                <w:color w:val="384347"/>
                <w:sz w:val="18"/>
                <w:szCs w:val="18"/>
                <w:highlight w:val="white"/>
              </w:rPr>
            </w:pPr>
            <w:r>
              <w:rPr>
                <w:rFonts w:eastAsia="Arial" w:asciiTheme="majorHAnsi" w:hAnsiTheme="majorHAnsi" w:cstheme="majorHAnsi"/>
                <w:b/>
                <w:color w:val="073763"/>
                <w:sz w:val="18"/>
                <w:szCs w:val="18"/>
              </w:rPr>
              <w:t>Professional Experience</w:t>
            </w:r>
          </w:p>
        </w:tc>
      </w:tr>
    </w:tbl>
    <w:tbl>
      <w:tblPr>
        <w:tblW w:w="18549" w:type="dxa"/>
        <w:tblInd w:w="-570" w:type="dxa"/>
        <w:tblCellMar>
          <w:top w:w="15" w:type="dxa"/>
          <w:left w:w="0" w:type="dxa"/>
          <w:bottom w:w="15" w:type="dxa"/>
          <w:right w:w="15" w:type="dxa"/>
        </w:tblCellMar>
        <w:tblLook w:val="04A0"/>
      </w:tblPr>
      <w:tblGrid>
        <w:gridCol w:w="10470"/>
        <w:gridCol w:w="6237"/>
        <w:gridCol w:w="1842"/>
      </w:tblGrid>
      <w:tr w14:paraId="6DD1988E" w14:textId="77777777" w:rsidTr="00E714E8">
        <w:tblPrEx>
          <w:tblW w:w="18549" w:type="dxa"/>
          <w:tblInd w:w="-570" w:type="dxa"/>
          <w:tblCellMar>
            <w:top w:w="15" w:type="dxa"/>
            <w:left w:w="0" w:type="dxa"/>
            <w:bottom w:w="15" w:type="dxa"/>
            <w:right w:w="15" w:type="dxa"/>
          </w:tblCellMar>
          <w:tblLook w:val="04A0"/>
        </w:tblPrEx>
        <w:trPr>
          <w:trHeight w:val="180"/>
        </w:trPr>
        <w:tc>
          <w:tcPr>
            <w:tcW w:w="10470" w:type="dxa"/>
            <w:shd w:val="clear" w:color="auto" w:fill="auto"/>
            <w:tcMar>
              <w:top w:w="0" w:type="dxa"/>
              <w:left w:w="108" w:type="dxa"/>
              <w:bottom w:w="0" w:type="dxa"/>
              <w:right w:w="108" w:type="dxa"/>
            </w:tcMar>
          </w:tcPr>
          <w:p w:rsidR="001B74DE" w:rsidP="007B30D9" w14:paraId="76794574" w14:textId="4A786F44">
            <w:pPr>
              <w:pStyle w:val="ListParagraph"/>
              <w:widowControl/>
              <w:numPr>
                <w:ilvl w:val="0"/>
                <w:numId w:val="28"/>
              </w:numPr>
              <w:ind w:left="460"/>
              <w:rPr>
                <w:sz w:val="17"/>
                <w:szCs w:val="17"/>
              </w:rPr>
            </w:pPr>
            <w:r w:rsidRPr="007B30D9">
              <w:rPr>
                <w:sz w:val="17"/>
                <w:szCs w:val="17"/>
              </w:rPr>
              <w:t xml:space="preserve">Worked with Larsen &amp; Toubro </w:t>
            </w:r>
            <w:r w:rsidRPr="007B30D9">
              <w:rPr>
                <w:sz w:val="17"/>
                <w:szCs w:val="17"/>
              </w:rPr>
              <w:t>Infotech</w:t>
            </w:r>
            <w:r w:rsidRPr="007B30D9">
              <w:rPr>
                <w:sz w:val="17"/>
                <w:szCs w:val="17"/>
              </w:rPr>
              <w:t xml:space="preserve"> Ltd (</w:t>
            </w:r>
            <w:r w:rsidRPr="007B30D9">
              <w:rPr>
                <w:sz w:val="17"/>
                <w:szCs w:val="17"/>
              </w:rPr>
              <w:t>LTIMindtree</w:t>
            </w:r>
            <w:r w:rsidRPr="007B30D9">
              <w:rPr>
                <w:sz w:val="17"/>
                <w:szCs w:val="17"/>
              </w:rPr>
              <w:t>) as a Senior Specialist (Mar-2006 to Sep- 2023).</w:t>
            </w:r>
          </w:p>
          <w:p w:rsidR="001B74DE" w:rsidRPr="00364760" w:rsidP="00DF0DC1" w14:paraId="2EE2FA3B" w14:textId="15B6273F">
            <w:pPr>
              <w:pStyle w:val="ListParagraph"/>
              <w:widowControl/>
              <w:numPr>
                <w:ilvl w:val="0"/>
                <w:numId w:val="28"/>
              </w:numPr>
              <w:ind w:left="460"/>
              <w:rPr>
                <w:b/>
                <w:bCs/>
                <w:sz w:val="18"/>
                <w:szCs w:val="18"/>
              </w:rPr>
            </w:pPr>
            <w:r>
              <w:rPr>
                <w:sz w:val="17"/>
                <w:szCs w:val="17"/>
              </w:rPr>
              <w:t xml:space="preserve">Worked with </w:t>
            </w:r>
            <w:r>
              <w:rPr>
                <w:sz w:val="17"/>
                <w:szCs w:val="17"/>
              </w:rPr>
              <w:t>Capgemini</w:t>
            </w:r>
            <w:r>
              <w:rPr>
                <w:sz w:val="17"/>
                <w:szCs w:val="17"/>
              </w:rPr>
              <w:t xml:space="preserve"> Consulting Pvt Ltd as a Consultant (Aug-2004 to Mar-2006</w:t>
            </w:r>
            <w:r w:rsidRPr="00546F54">
              <w:rPr>
                <w:sz w:val="17"/>
                <w:szCs w:val="17"/>
              </w:rPr>
              <w:t>).</w:t>
            </w:r>
            <w:r>
              <w:rPr>
                <w:b/>
                <w:bCs/>
                <w:sz w:val="18"/>
                <w:szCs w:val="18"/>
              </w:rPr>
              <w:t xml:space="preserve"> </w:t>
            </w:r>
          </w:p>
        </w:tc>
        <w:tc>
          <w:tcPr>
            <w:tcW w:w="6237" w:type="dxa"/>
          </w:tcPr>
          <w:p w:rsidR="00210F84" w:rsidRPr="00A94E19" w:rsidP="00562836" w14:paraId="54A6696C" w14:textId="5D7593FE">
            <w:pPr>
              <w:widowControl/>
              <w:rPr>
                <w:rFonts w:ascii="Calibri" w:hAnsi="Calibri" w:cs="Calibri"/>
                <w:b/>
                <w:bCs/>
                <w:color w:val="000000"/>
                <w:sz w:val="18"/>
                <w:szCs w:val="18"/>
              </w:rPr>
            </w:pPr>
          </w:p>
        </w:tc>
        <w:tc>
          <w:tcPr>
            <w:tcW w:w="1842" w:type="dxa"/>
          </w:tcPr>
          <w:p w:rsidR="00210F84" w:rsidRPr="00B54CDB" w:rsidP="00562836" w14:paraId="0F2732B9" w14:textId="477B3A3A">
            <w:pPr>
              <w:widowControl/>
              <w:rPr>
                <w:rFonts w:ascii="Calibri" w:hAnsi="Calibri" w:cs="Calibri"/>
                <w:b/>
                <w:bCs/>
                <w:color w:val="000000"/>
                <w:sz w:val="18"/>
                <w:szCs w:val="18"/>
              </w:rPr>
            </w:pPr>
          </w:p>
        </w:tc>
      </w:tr>
    </w:tbl>
    <w:p w:rsidR="00FB50C6" w:rsidP="00F95150" w14:paraId="49F2BA02" w14:textId="7E0EC123">
      <w:pPr>
        <w:widowControl/>
        <w:rPr>
          <w:sz w:val="24"/>
          <w:szCs w:val="24"/>
        </w:rPr>
      </w:pPr>
      <w:r>
        <w:rPr>
          <w:noProof/>
          <w:sz w:val="24"/>
          <w:szCs w:val="24"/>
          <w:lang w:val="en-US" w:eastAsia="en-US"/>
        </w:rPr>
        <mc:AlternateContent>
          <mc:Choice Requires="wps">
            <w:drawing>
              <wp:anchor distT="0" distB="0" distL="114300" distR="114300" simplePos="0" relativeHeight="251673600" behindDoc="0" locked="0" layoutInCell="1" allowOverlap="1">
                <wp:simplePos x="0" y="0"/>
                <wp:positionH relativeFrom="column">
                  <wp:posOffset>-273050</wp:posOffset>
                </wp:positionH>
                <wp:positionV relativeFrom="paragraph">
                  <wp:posOffset>63500</wp:posOffset>
                </wp:positionV>
                <wp:extent cx="6711950" cy="0"/>
                <wp:effectExtent l="25400" t="25400" r="31750" b="76200"/>
                <wp:wrapNone/>
                <wp:docPr id="11" name="Straight Connector 11"/>
                <wp:cNvGraphicFramePr/>
                <a:graphic xmlns:a="http://schemas.openxmlformats.org/drawingml/2006/main">
                  <a:graphicData uri="http://schemas.microsoft.com/office/word/2010/wordprocessingShape">
                    <wps:wsp xmlns:wps="http://schemas.microsoft.com/office/word/2010/wordprocessingShape">
                      <wps:cNvCnPr/>
                      <wps:spPr>
                        <a:xfrm>
                          <a:off x="0" y="0"/>
                          <a:ext cx="6711950" cy="0"/>
                        </a:xfrm>
                        <a:prstGeom prst="line">
                          <a:avLst/>
                        </a:prstGeom>
                        <a:ln w="12700"/>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5" style="mso-wrap-distance-bottom:0;mso-wrap-distance-left:9pt;mso-wrap-distance-right:9pt;mso-wrap-distance-top:0;mso-wrap-style:square;position:absolute;visibility:visible;z-index:251674624" from="-21.5pt,5pt" to="507pt,5pt" strokecolor="#4f81bd" strokeweight="1pt">
                <v:shadow on="t" color="black" opacity="24903f" origin=",0.5" offset="0,1.57pt"/>
              </v:line>
            </w:pict>
          </mc:Fallback>
        </mc:AlternateContent>
      </w:r>
    </w:p>
    <w:tbl>
      <w:tblPr>
        <w:tblW w:w="0" w:type="auto"/>
        <w:tblInd w:w="-570" w:type="dxa"/>
        <w:tblCellMar>
          <w:top w:w="15" w:type="dxa"/>
          <w:left w:w="0" w:type="dxa"/>
          <w:bottom w:w="15" w:type="dxa"/>
          <w:right w:w="15" w:type="dxa"/>
        </w:tblCellMar>
        <w:tblLook w:val="04A0"/>
      </w:tblPr>
      <w:tblGrid>
        <w:gridCol w:w="2694"/>
        <w:gridCol w:w="6237"/>
        <w:gridCol w:w="1842"/>
      </w:tblGrid>
      <w:tr w14:paraId="1E79AA74" w14:textId="77777777" w:rsidTr="004502D7">
        <w:tblPrEx>
          <w:tblW w:w="0" w:type="auto"/>
          <w:tblInd w:w="-570" w:type="dxa"/>
          <w:tblCellMar>
            <w:top w:w="15" w:type="dxa"/>
            <w:left w:w="0" w:type="dxa"/>
            <w:bottom w:w="15" w:type="dxa"/>
            <w:right w:w="15" w:type="dxa"/>
          </w:tblCellMar>
          <w:tblLook w:val="04A0"/>
        </w:tblPrEx>
        <w:trPr>
          <w:trHeight w:val="180"/>
        </w:trPr>
        <w:tc>
          <w:tcPr>
            <w:tcW w:w="2694" w:type="dxa"/>
            <w:shd w:val="clear" w:color="auto" w:fill="auto"/>
            <w:tcMar>
              <w:top w:w="0" w:type="dxa"/>
              <w:left w:w="108" w:type="dxa"/>
              <w:bottom w:w="0" w:type="dxa"/>
              <w:right w:w="108" w:type="dxa"/>
            </w:tcMar>
            <w:hideMark/>
          </w:tcPr>
          <w:p w:rsidR="00033F6B" w:rsidRPr="00364760" w:rsidP="00CC50B1" w14:paraId="495DB557" w14:textId="6A148BEE">
            <w:pPr>
              <w:widowControl/>
              <w:rPr>
                <w:b/>
                <w:bCs/>
                <w:sz w:val="18"/>
                <w:szCs w:val="18"/>
              </w:rPr>
            </w:pPr>
            <w:r>
              <w:rPr>
                <w:rFonts w:ascii="Calibri" w:hAnsi="Calibri" w:cs="Calibri"/>
                <w:b/>
                <w:bCs/>
                <w:color w:val="000000"/>
                <w:sz w:val="18"/>
                <w:szCs w:val="18"/>
              </w:rPr>
              <w:t>Warner Media</w:t>
            </w:r>
            <w:r w:rsidR="001B74DE">
              <w:rPr>
                <w:rFonts w:ascii="Calibri" w:hAnsi="Calibri" w:cs="Calibri"/>
                <w:b/>
                <w:bCs/>
                <w:color w:val="000000"/>
                <w:sz w:val="18"/>
                <w:szCs w:val="18"/>
              </w:rPr>
              <w:t>-DND</w:t>
            </w:r>
          </w:p>
        </w:tc>
        <w:tc>
          <w:tcPr>
            <w:tcW w:w="6237" w:type="dxa"/>
          </w:tcPr>
          <w:p w:rsidR="00033F6B" w:rsidRPr="00D56EC1" w:rsidP="00562836" w14:paraId="2B02B0BC" w14:textId="499A8727">
            <w:pPr>
              <w:widowControl/>
              <w:rPr>
                <w:rFonts w:ascii="Calibri" w:hAnsi="Calibri" w:cs="Calibri"/>
                <w:b/>
                <w:bCs/>
                <w:color w:val="000000"/>
                <w:sz w:val="18"/>
                <w:szCs w:val="18"/>
              </w:rPr>
            </w:pPr>
            <w:r>
              <w:rPr>
                <w:rFonts w:ascii="Calibri" w:hAnsi="Calibri" w:cs="Calibri"/>
                <w:b/>
                <w:bCs/>
                <w:color w:val="000000"/>
                <w:sz w:val="18"/>
                <w:szCs w:val="18"/>
              </w:rPr>
              <w:t xml:space="preserve">AWS </w:t>
            </w:r>
            <w:r w:rsidR="001073C5">
              <w:rPr>
                <w:rFonts w:ascii="Calibri" w:hAnsi="Calibri" w:cs="Calibri"/>
                <w:b/>
                <w:bCs/>
                <w:color w:val="000000"/>
                <w:sz w:val="18"/>
                <w:szCs w:val="18"/>
              </w:rPr>
              <w:t xml:space="preserve">Lead </w:t>
            </w:r>
          </w:p>
        </w:tc>
        <w:tc>
          <w:tcPr>
            <w:tcW w:w="1842" w:type="dxa"/>
          </w:tcPr>
          <w:p w:rsidR="00033F6B" w:rsidRPr="00B54CDB" w:rsidP="007848A6" w14:paraId="2142E5E1" w14:textId="649B6276">
            <w:pPr>
              <w:widowControl/>
              <w:rPr>
                <w:rFonts w:ascii="Calibri" w:hAnsi="Calibri" w:cs="Calibri"/>
                <w:b/>
                <w:bCs/>
                <w:color w:val="000000"/>
                <w:sz w:val="18"/>
                <w:szCs w:val="18"/>
              </w:rPr>
            </w:pPr>
            <w:r>
              <w:rPr>
                <w:rFonts w:ascii="Calibri" w:hAnsi="Calibri" w:cs="Calibri"/>
                <w:b/>
                <w:bCs/>
                <w:color w:val="000000"/>
                <w:sz w:val="18"/>
                <w:szCs w:val="18"/>
              </w:rPr>
              <w:t>Jul</w:t>
            </w:r>
            <w:r w:rsidR="007848A6">
              <w:rPr>
                <w:rFonts w:ascii="Calibri" w:hAnsi="Calibri" w:cs="Calibri"/>
                <w:b/>
                <w:bCs/>
                <w:color w:val="000000"/>
                <w:sz w:val="18"/>
                <w:szCs w:val="18"/>
              </w:rPr>
              <w:t xml:space="preserve"> </w:t>
            </w:r>
            <w:r w:rsidRPr="00364760">
              <w:rPr>
                <w:rFonts w:ascii="Calibri" w:hAnsi="Calibri" w:cs="Calibri"/>
                <w:b/>
                <w:bCs/>
                <w:color w:val="000000"/>
                <w:sz w:val="18"/>
                <w:szCs w:val="18"/>
              </w:rPr>
              <w:t>20</w:t>
            </w:r>
            <w:r>
              <w:rPr>
                <w:rFonts w:ascii="Calibri" w:hAnsi="Calibri" w:cs="Calibri"/>
                <w:b/>
                <w:bCs/>
                <w:color w:val="000000"/>
                <w:sz w:val="18"/>
                <w:szCs w:val="18"/>
              </w:rPr>
              <w:t>19</w:t>
            </w:r>
            <w:r w:rsidRPr="00364760">
              <w:rPr>
                <w:rFonts w:ascii="Calibri" w:hAnsi="Calibri" w:cs="Calibri"/>
                <w:b/>
                <w:bCs/>
                <w:color w:val="000000"/>
                <w:sz w:val="18"/>
                <w:szCs w:val="18"/>
              </w:rPr>
              <w:t xml:space="preserve"> – </w:t>
            </w:r>
            <w:r w:rsidR="00B5345A">
              <w:rPr>
                <w:rFonts w:ascii="Calibri" w:hAnsi="Calibri" w:cs="Calibri"/>
                <w:b/>
                <w:bCs/>
                <w:color w:val="000000"/>
                <w:sz w:val="18"/>
                <w:szCs w:val="18"/>
              </w:rPr>
              <w:t>Sep</w:t>
            </w:r>
            <w:r>
              <w:rPr>
                <w:rFonts w:ascii="Calibri" w:hAnsi="Calibri" w:cs="Calibri"/>
                <w:b/>
                <w:bCs/>
                <w:color w:val="000000"/>
                <w:sz w:val="18"/>
                <w:szCs w:val="18"/>
              </w:rPr>
              <w:t xml:space="preserve"> 2023</w:t>
            </w:r>
          </w:p>
        </w:tc>
      </w:tr>
    </w:tbl>
    <w:p w:rsidR="00626147" w:rsidP="00626147" w14:paraId="44DF056E" w14:textId="77777777">
      <w:pPr>
        <w:widowControl/>
        <w:ind w:left="-426"/>
        <w:rPr>
          <w:rFonts w:asciiTheme="majorHAnsi" w:hAnsiTheme="majorHAnsi" w:cstheme="majorHAnsi"/>
          <w:color w:val="000000"/>
          <w:sz w:val="18"/>
          <w:szCs w:val="18"/>
        </w:rPr>
      </w:pPr>
      <w:r w:rsidRPr="00C6345E">
        <w:rPr>
          <w:sz w:val="17"/>
          <w:szCs w:val="17"/>
        </w:rPr>
        <w:t>DND</w:t>
      </w:r>
      <w:r w:rsidRPr="00C6345E">
        <w:rPr>
          <w:spacing w:val="49"/>
          <w:sz w:val="17"/>
          <w:szCs w:val="17"/>
        </w:rPr>
        <w:t xml:space="preserve"> </w:t>
      </w:r>
      <w:r w:rsidRPr="00C6345E">
        <w:rPr>
          <w:sz w:val="17"/>
          <w:szCs w:val="17"/>
        </w:rPr>
        <w:t>Microsites</w:t>
      </w:r>
      <w:r w:rsidRPr="00C6345E">
        <w:rPr>
          <w:spacing w:val="49"/>
          <w:sz w:val="17"/>
          <w:szCs w:val="17"/>
        </w:rPr>
        <w:t xml:space="preserve"> </w:t>
      </w:r>
      <w:r w:rsidRPr="00C6345E">
        <w:rPr>
          <w:sz w:val="17"/>
          <w:szCs w:val="17"/>
        </w:rPr>
        <w:t>comprises</w:t>
      </w:r>
      <w:r w:rsidRPr="00C6345E">
        <w:rPr>
          <w:spacing w:val="51"/>
          <w:sz w:val="17"/>
          <w:szCs w:val="17"/>
        </w:rPr>
        <w:t xml:space="preserve"> </w:t>
      </w:r>
      <w:r w:rsidRPr="00C6345E">
        <w:rPr>
          <w:sz w:val="17"/>
          <w:szCs w:val="17"/>
        </w:rPr>
        <w:t>of</w:t>
      </w:r>
      <w:r w:rsidRPr="00C6345E">
        <w:rPr>
          <w:spacing w:val="49"/>
          <w:sz w:val="17"/>
          <w:szCs w:val="17"/>
        </w:rPr>
        <w:t xml:space="preserve"> </w:t>
      </w:r>
      <w:r w:rsidRPr="00C6345E">
        <w:rPr>
          <w:sz w:val="17"/>
          <w:szCs w:val="17"/>
        </w:rPr>
        <w:t>Microsites</w:t>
      </w:r>
      <w:r w:rsidRPr="00C6345E">
        <w:rPr>
          <w:spacing w:val="48"/>
          <w:sz w:val="17"/>
          <w:szCs w:val="17"/>
        </w:rPr>
        <w:t xml:space="preserve"> </w:t>
      </w:r>
      <w:r w:rsidRPr="00C6345E">
        <w:rPr>
          <w:sz w:val="17"/>
          <w:szCs w:val="17"/>
        </w:rPr>
        <w:t>Admin</w:t>
      </w:r>
      <w:r w:rsidRPr="00C6345E">
        <w:rPr>
          <w:spacing w:val="49"/>
          <w:sz w:val="17"/>
          <w:szCs w:val="17"/>
        </w:rPr>
        <w:t xml:space="preserve"> </w:t>
      </w:r>
      <w:r w:rsidRPr="00C6345E">
        <w:rPr>
          <w:sz w:val="17"/>
          <w:szCs w:val="17"/>
        </w:rPr>
        <w:t>and</w:t>
      </w:r>
      <w:r w:rsidRPr="00C6345E">
        <w:rPr>
          <w:spacing w:val="48"/>
          <w:sz w:val="17"/>
          <w:szCs w:val="17"/>
        </w:rPr>
        <w:t xml:space="preserve"> </w:t>
      </w:r>
      <w:r w:rsidRPr="00C6345E">
        <w:rPr>
          <w:sz w:val="17"/>
          <w:szCs w:val="17"/>
        </w:rPr>
        <w:t>seven</w:t>
      </w:r>
      <w:r w:rsidRPr="00C6345E">
        <w:rPr>
          <w:spacing w:val="50"/>
          <w:sz w:val="17"/>
          <w:szCs w:val="17"/>
        </w:rPr>
        <w:t xml:space="preserve"> </w:t>
      </w:r>
      <w:r w:rsidRPr="00C6345E">
        <w:rPr>
          <w:sz w:val="17"/>
          <w:szCs w:val="17"/>
        </w:rPr>
        <w:t>other</w:t>
      </w:r>
      <w:r w:rsidRPr="00C6345E">
        <w:rPr>
          <w:spacing w:val="48"/>
          <w:sz w:val="17"/>
          <w:szCs w:val="17"/>
        </w:rPr>
        <w:t xml:space="preserve"> </w:t>
      </w:r>
      <w:r w:rsidRPr="00C6345E">
        <w:rPr>
          <w:sz w:val="17"/>
          <w:szCs w:val="17"/>
        </w:rPr>
        <w:t>Microsites</w:t>
      </w:r>
      <w:r w:rsidRPr="00C6345E">
        <w:rPr>
          <w:spacing w:val="49"/>
          <w:sz w:val="17"/>
          <w:szCs w:val="17"/>
        </w:rPr>
        <w:t xml:space="preserve"> </w:t>
      </w:r>
      <w:r w:rsidRPr="00C6345E">
        <w:rPr>
          <w:sz w:val="17"/>
          <w:szCs w:val="17"/>
        </w:rPr>
        <w:t>sites</w:t>
      </w:r>
      <w:r w:rsidRPr="00C6345E">
        <w:rPr>
          <w:spacing w:val="51"/>
          <w:sz w:val="17"/>
          <w:szCs w:val="17"/>
        </w:rPr>
        <w:t xml:space="preserve"> </w:t>
      </w:r>
      <w:r w:rsidRPr="00C6345E">
        <w:rPr>
          <w:sz w:val="17"/>
          <w:szCs w:val="17"/>
        </w:rPr>
        <w:t>like</w:t>
      </w:r>
      <w:r w:rsidRPr="00C6345E">
        <w:rPr>
          <w:spacing w:val="47"/>
          <w:sz w:val="17"/>
          <w:szCs w:val="17"/>
        </w:rPr>
        <w:t xml:space="preserve"> </w:t>
      </w:r>
      <w:r w:rsidRPr="00C6345E">
        <w:rPr>
          <w:sz w:val="17"/>
          <w:szCs w:val="17"/>
        </w:rPr>
        <w:t>HBO</w:t>
      </w:r>
      <w:r w:rsidRPr="00C6345E">
        <w:rPr>
          <w:spacing w:val="50"/>
          <w:sz w:val="17"/>
          <w:szCs w:val="17"/>
        </w:rPr>
        <w:t xml:space="preserve"> </w:t>
      </w:r>
      <w:r w:rsidRPr="00C6345E">
        <w:rPr>
          <w:sz w:val="17"/>
          <w:szCs w:val="17"/>
        </w:rPr>
        <w:t>Bulk,</w:t>
      </w:r>
      <w:r w:rsidRPr="00C6345E">
        <w:rPr>
          <w:spacing w:val="49"/>
          <w:sz w:val="17"/>
          <w:szCs w:val="17"/>
        </w:rPr>
        <w:t xml:space="preserve"> </w:t>
      </w:r>
      <w:r w:rsidRPr="00C6345E">
        <w:rPr>
          <w:sz w:val="17"/>
          <w:szCs w:val="17"/>
        </w:rPr>
        <w:t>Affiliate</w:t>
      </w:r>
      <w:r w:rsidRPr="00C6345E">
        <w:rPr>
          <w:spacing w:val="49"/>
          <w:sz w:val="17"/>
          <w:szCs w:val="17"/>
        </w:rPr>
        <w:t xml:space="preserve"> </w:t>
      </w:r>
      <w:r w:rsidRPr="00C6345E">
        <w:rPr>
          <w:sz w:val="17"/>
          <w:szCs w:val="17"/>
        </w:rPr>
        <w:t>B2b</w:t>
      </w:r>
      <w:r w:rsidRPr="00C6345E">
        <w:rPr>
          <w:spacing w:val="-57"/>
          <w:sz w:val="17"/>
          <w:szCs w:val="17"/>
        </w:rPr>
        <w:t xml:space="preserve"> </w:t>
      </w:r>
      <w:r w:rsidRPr="00C6345E">
        <w:rPr>
          <w:sz w:val="17"/>
          <w:szCs w:val="17"/>
        </w:rPr>
        <w:t>Microsite,</w:t>
      </w:r>
      <w:r w:rsidRPr="00C6345E">
        <w:rPr>
          <w:spacing w:val="-1"/>
          <w:sz w:val="17"/>
          <w:szCs w:val="17"/>
        </w:rPr>
        <w:t xml:space="preserve"> </w:t>
      </w:r>
      <w:r w:rsidRPr="00C6345E">
        <w:rPr>
          <w:sz w:val="17"/>
          <w:szCs w:val="17"/>
        </w:rPr>
        <w:t>HBO Max</w:t>
      </w:r>
      <w:r w:rsidRPr="00C6345E">
        <w:rPr>
          <w:spacing w:val="-3"/>
          <w:sz w:val="17"/>
          <w:szCs w:val="17"/>
        </w:rPr>
        <w:t xml:space="preserve"> </w:t>
      </w:r>
      <w:r w:rsidRPr="00C6345E">
        <w:rPr>
          <w:sz w:val="17"/>
          <w:szCs w:val="17"/>
        </w:rPr>
        <w:t>College</w:t>
      </w:r>
      <w:r w:rsidRPr="00C6345E">
        <w:rPr>
          <w:spacing w:val="1"/>
          <w:sz w:val="17"/>
          <w:szCs w:val="17"/>
        </w:rPr>
        <w:t xml:space="preserve"> </w:t>
      </w:r>
      <w:r w:rsidRPr="00C6345E">
        <w:rPr>
          <w:sz w:val="17"/>
          <w:szCs w:val="17"/>
        </w:rPr>
        <w:t>Central, HBO</w:t>
      </w:r>
      <w:r w:rsidRPr="00C6345E">
        <w:rPr>
          <w:spacing w:val="-2"/>
          <w:sz w:val="17"/>
          <w:szCs w:val="17"/>
        </w:rPr>
        <w:t xml:space="preserve"> </w:t>
      </w:r>
      <w:r w:rsidRPr="00C6345E">
        <w:rPr>
          <w:sz w:val="17"/>
          <w:szCs w:val="17"/>
        </w:rPr>
        <w:t>Dealers, HBO</w:t>
      </w:r>
      <w:r w:rsidRPr="00C6345E">
        <w:rPr>
          <w:spacing w:val="-2"/>
          <w:sz w:val="17"/>
          <w:szCs w:val="17"/>
        </w:rPr>
        <w:t xml:space="preserve"> </w:t>
      </w:r>
      <w:r w:rsidRPr="00C6345E">
        <w:rPr>
          <w:sz w:val="17"/>
          <w:szCs w:val="17"/>
        </w:rPr>
        <w:t>PR</w:t>
      </w:r>
      <w:r w:rsidRPr="00C6345E">
        <w:rPr>
          <w:spacing w:val="-1"/>
          <w:sz w:val="17"/>
          <w:szCs w:val="17"/>
        </w:rPr>
        <w:t xml:space="preserve"> </w:t>
      </w:r>
      <w:r w:rsidRPr="00C6345E">
        <w:rPr>
          <w:sz w:val="17"/>
          <w:szCs w:val="17"/>
        </w:rPr>
        <w:t>Archives and HBO</w:t>
      </w:r>
      <w:r w:rsidRPr="00C6345E">
        <w:rPr>
          <w:spacing w:val="-2"/>
          <w:sz w:val="17"/>
          <w:szCs w:val="17"/>
        </w:rPr>
        <w:t xml:space="preserve"> </w:t>
      </w:r>
      <w:r w:rsidRPr="00C6345E">
        <w:rPr>
          <w:sz w:val="17"/>
          <w:szCs w:val="17"/>
        </w:rPr>
        <w:t>TCA</w:t>
      </w:r>
      <w:r w:rsidRPr="006F778B">
        <w:rPr>
          <w:rFonts w:asciiTheme="majorHAnsi" w:hAnsiTheme="majorHAnsi" w:cstheme="majorHAnsi"/>
          <w:color w:val="000000"/>
          <w:sz w:val="18"/>
          <w:szCs w:val="18"/>
        </w:rPr>
        <w:t xml:space="preserve"> </w:t>
      </w:r>
    </w:p>
    <w:p w:rsidR="003E5F61" w:rsidP="00626147" w14:paraId="3D8B3098" w14:textId="0FFF013C">
      <w:pPr>
        <w:widowControl/>
        <w:ind w:left="-426"/>
        <w:rPr>
          <w:rFonts w:asciiTheme="majorHAnsi" w:hAnsiTheme="majorHAnsi" w:cstheme="majorHAnsi"/>
          <w:sz w:val="18"/>
          <w:szCs w:val="18"/>
          <w:u w:val="single"/>
        </w:rPr>
      </w:pPr>
      <w:r w:rsidRPr="002C5E4A">
        <w:rPr>
          <w:rFonts w:asciiTheme="majorHAnsi" w:hAnsiTheme="majorHAnsi" w:cstheme="majorHAnsi"/>
          <w:sz w:val="18"/>
          <w:szCs w:val="18"/>
          <w:u w:val="single"/>
        </w:rPr>
        <w:t>Responsibilities and Role</w:t>
      </w:r>
    </w:p>
    <w:p w:rsidR="005B5960" w:rsidRPr="005B5960" w:rsidP="005B5960" w14:paraId="63D7FFC9" w14:textId="77777777">
      <w:pPr>
        <w:pStyle w:val="ListParagraph"/>
        <w:numPr>
          <w:ilvl w:val="0"/>
          <w:numId w:val="24"/>
        </w:numPr>
        <w:ind w:right="279"/>
        <w:rPr>
          <w:rFonts w:asciiTheme="majorHAnsi" w:hAnsiTheme="majorHAnsi" w:cstheme="majorHAnsi"/>
          <w:sz w:val="18"/>
          <w:szCs w:val="18"/>
        </w:rPr>
      </w:pPr>
      <w:r w:rsidRPr="005B5960">
        <w:rPr>
          <w:rFonts w:asciiTheme="majorHAnsi" w:hAnsiTheme="majorHAnsi" w:cstheme="majorHAnsi"/>
          <w:sz w:val="18"/>
          <w:szCs w:val="18"/>
        </w:rPr>
        <w:t>Developed and implemented service and DAO layer code for a web application.</w:t>
      </w:r>
    </w:p>
    <w:p w:rsidR="005B5960" w:rsidRPr="005B5960" w:rsidP="005B5960" w14:paraId="707CA73F" w14:textId="77777777">
      <w:pPr>
        <w:pStyle w:val="ListParagraph"/>
        <w:numPr>
          <w:ilvl w:val="0"/>
          <w:numId w:val="24"/>
        </w:numPr>
        <w:ind w:right="279"/>
        <w:rPr>
          <w:rFonts w:asciiTheme="majorHAnsi" w:hAnsiTheme="majorHAnsi" w:cstheme="majorHAnsi"/>
          <w:sz w:val="18"/>
          <w:szCs w:val="18"/>
        </w:rPr>
      </w:pPr>
      <w:r w:rsidRPr="005B5960">
        <w:rPr>
          <w:rFonts w:asciiTheme="majorHAnsi" w:hAnsiTheme="majorHAnsi" w:cstheme="majorHAnsi"/>
          <w:sz w:val="18"/>
          <w:szCs w:val="18"/>
        </w:rPr>
        <w:t>Designed and documented the project architecture and technical specifications using UML diagrams and agile methodologies.</w:t>
      </w:r>
    </w:p>
    <w:p w:rsidR="005B5960" w:rsidRPr="005B5960" w:rsidP="005B5960" w14:paraId="792904EF" w14:textId="77777777">
      <w:pPr>
        <w:pStyle w:val="ListParagraph"/>
        <w:numPr>
          <w:ilvl w:val="0"/>
          <w:numId w:val="24"/>
        </w:numPr>
        <w:ind w:right="279"/>
        <w:rPr>
          <w:rFonts w:asciiTheme="majorHAnsi" w:hAnsiTheme="majorHAnsi" w:cstheme="majorHAnsi"/>
          <w:sz w:val="18"/>
          <w:szCs w:val="18"/>
        </w:rPr>
      </w:pPr>
      <w:r w:rsidRPr="005B5960">
        <w:rPr>
          <w:rFonts w:asciiTheme="majorHAnsi" w:hAnsiTheme="majorHAnsi" w:cstheme="majorHAnsi"/>
          <w:sz w:val="18"/>
          <w:szCs w:val="18"/>
        </w:rPr>
        <w:t>Migrated servers and storage from on-premises to AWS EC2 and S3, reducing costs by 20% and improving scalability and reliability.</w:t>
      </w:r>
    </w:p>
    <w:p w:rsidR="005B5960" w:rsidRPr="005B5960" w:rsidP="005B5960" w14:paraId="35AF3824" w14:textId="77777777">
      <w:pPr>
        <w:pStyle w:val="ListParagraph"/>
        <w:numPr>
          <w:ilvl w:val="0"/>
          <w:numId w:val="24"/>
        </w:numPr>
        <w:ind w:right="279"/>
        <w:rPr>
          <w:rFonts w:asciiTheme="majorHAnsi" w:hAnsiTheme="majorHAnsi" w:cstheme="majorHAnsi"/>
          <w:sz w:val="18"/>
          <w:szCs w:val="18"/>
        </w:rPr>
      </w:pPr>
      <w:r w:rsidRPr="005B5960">
        <w:rPr>
          <w:rFonts w:asciiTheme="majorHAnsi" w:hAnsiTheme="majorHAnsi" w:cstheme="majorHAnsi"/>
          <w:sz w:val="18"/>
          <w:szCs w:val="18"/>
        </w:rPr>
        <w:t xml:space="preserve">Implemented </w:t>
      </w:r>
      <w:r w:rsidRPr="005B5960">
        <w:rPr>
          <w:rFonts w:asciiTheme="majorHAnsi" w:hAnsiTheme="majorHAnsi" w:cstheme="majorHAnsi"/>
          <w:sz w:val="18"/>
          <w:szCs w:val="18"/>
        </w:rPr>
        <w:t>microservices</w:t>
      </w:r>
      <w:r w:rsidRPr="005B5960">
        <w:rPr>
          <w:rFonts w:asciiTheme="majorHAnsi" w:hAnsiTheme="majorHAnsi" w:cstheme="majorHAnsi"/>
          <w:sz w:val="18"/>
          <w:szCs w:val="18"/>
        </w:rPr>
        <w:t xml:space="preserve"> using Spring Boot, and Docker, enhancing modularity, security, and performance of the web application.</w:t>
      </w:r>
    </w:p>
    <w:p w:rsidR="005B5960" w:rsidRPr="005B5960" w:rsidP="005B5960" w14:paraId="1E098589" w14:textId="77777777">
      <w:pPr>
        <w:pStyle w:val="ListParagraph"/>
        <w:numPr>
          <w:ilvl w:val="0"/>
          <w:numId w:val="24"/>
        </w:numPr>
        <w:ind w:right="279"/>
        <w:rPr>
          <w:rFonts w:asciiTheme="majorHAnsi" w:hAnsiTheme="majorHAnsi" w:cstheme="majorHAnsi"/>
          <w:sz w:val="18"/>
          <w:szCs w:val="18"/>
        </w:rPr>
      </w:pPr>
      <w:r w:rsidRPr="005B5960">
        <w:rPr>
          <w:rFonts w:asciiTheme="majorHAnsi" w:hAnsiTheme="majorHAnsi" w:cstheme="majorHAnsi"/>
          <w:sz w:val="18"/>
          <w:szCs w:val="18"/>
        </w:rPr>
        <w:t>Fixed defects and bugs in SIT and UAT environments, ensuring high-quality deliverables and customer satisfaction.</w:t>
      </w:r>
    </w:p>
    <w:p w:rsidR="005B5960" w:rsidRPr="005B5960" w:rsidP="005B5960" w14:paraId="6E54A50B" w14:textId="12AA0EC5">
      <w:pPr>
        <w:pStyle w:val="ListParagraph"/>
        <w:numPr>
          <w:ilvl w:val="0"/>
          <w:numId w:val="24"/>
        </w:numPr>
        <w:ind w:right="279"/>
        <w:rPr>
          <w:rFonts w:asciiTheme="majorHAnsi" w:hAnsiTheme="majorHAnsi" w:cstheme="majorHAnsi"/>
          <w:sz w:val="18"/>
          <w:szCs w:val="18"/>
        </w:rPr>
      </w:pPr>
      <w:r w:rsidRPr="005B5960">
        <w:rPr>
          <w:rFonts w:asciiTheme="majorHAnsi" w:hAnsiTheme="majorHAnsi" w:cstheme="majorHAnsi"/>
          <w:sz w:val="18"/>
          <w:szCs w:val="18"/>
        </w:rPr>
        <w:t>Resolved performance i</w:t>
      </w:r>
      <w:r w:rsidR="00321D65">
        <w:rPr>
          <w:rFonts w:asciiTheme="majorHAnsi" w:hAnsiTheme="majorHAnsi" w:cstheme="majorHAnsi"/>
          <w:sz w:val="18"/>
          <w:szCs w:val="18"/>
        </w:rPr>
        <w:t xml:space="preserve">ssues by </w:t>
      </w:r>
      <w:r w:rsidRPr="005B5960">
        <w:rPr>
          <w:rFonts w:asciiTheme="majorHAnsi" w:hAnsiTheme="majorHAnsi" w:cstheme="majorHAnsi"/>
          <w:sz w:val="18"/>
          <w:szCs w:val="18"/>
        </w:rPr>
        <w:t>caching data, and using load balancing techniques, increasing response time by 50% and throughput by 40%.</w:t>
      </w:r>
    </w:p>
    <w:p w:rsidR="005B5960" w:rsidRPr="005B5960" w:rsidP="005B5960" w14:paraId="404C93C1" w14:textId="77777777">
      <w:pPr>
        <w:pStyle w:val="ListParagraph"/>
        <w:numPr>
          <w:ilvl w:val="0"/>
          <w:numId w:val="24"/>
        </w:numPr>
        <w:ind w:right="279"/>
        <w:rPr>
          <w:rFonts w:asciiTheme="majorHAnsi" w:hAnsiTheme="majorHAnsi" w:cstheme="majorHAnsi"/>
          <w:sz w:val="18"/>
          <w:szCs w:val="18"/>
        </w:rPr>
      </w:pPr>
      <w:r w:rsidRPr="005B5960">
        <w:rPr>
          <w:rFonts w:asciiTheme="majorHAnsi" w:hAnsiTheme="majorHAnsi" w:cstheme="majorHAnsi"/>
          <w:sz w:val="18"/>
          <w:szCs w:val="18"/>
        </w:rPr>
        <w:t>Implemented new features and enhancements in Angular, improving user interface and user experience of the web application.</w:t>
      </w:r>
    </w:p>
    <w:p w:rsidR="005B5960" w:rsidP="005B5960" w14:paraId="779814B6" w14:textId="0F526104">
      <w:pPr>
        <w:pStyle w:val="ListParagraph"/>
        <w:numPr>
          <w:ilvl w:val="0"/>
          <w:numId w:val="24"/>
        </w:numPr>
        <w:ind w:right="279"/>
        <w:rPr>
          <w:rFonts w:asciiTheme="majorHAnsi" w:hAnsiTheme="majorHAnsi" w:cstheme="majorHAnsi"/>
          <w:sz w:val="18"/>
          <w:szCs w:val="18"/>
        </w:rPr>
      </w:pPr>
      <w:r w:rsidRPr="005B5960">
        <w:rPr>
          <w:rFonts w:asciiTheme="majorHAnsi" w:hAnsiTheme="majorHAnsi" w:cstheme="majorHAnsi"/>
          <w:sz w:val="18"/>
          <w:szCs w:val="18"/>
        </w:rPr>
        <w:t>Tuned MongoDB queries and indexes, reducing latency and improving data consistency.</w:t>
      </w:r>
    </w:p>
    <w:p w:rsidR="00B21FB5" w:rsidRPr="005B5960" w:rsidP="00B21FB5" w14:paraId="6660988A" w14:textId="77777777">
      <w:pPr>
        <w:pStyle w:val="ListParagraph"/>
        <w:ind w:left="-90" w:right="279"/>
        <w:rPr>
          <w:rFonts w:asciiTheme="majorHAnsi" w:hAnsiTheme="majorHAnsi" w:cstheme="majorHAnsi"/>
          <w:sz w:val="18"/>
          <w:szCs w:val="18"/>
        </w:rPr>
      </w:pPr>
    </w:p>
    <w:p w:rsidR="00033F6B" w:rsidP="00364760" w14:paraId="67E6AC0D" w14:textId="32B4375F">
      <w:pPr>
        <w:widowControl/>
        <w:rPr>
          <w:sz w:val="24"/>
          <w:szCs w:val="24"/>
        </w:rPr>
      </w:pPr>
      <w:r>
        <w:rPr>
          <w:noProof/>
          <w:sz w:val="24"/>
          <w:szCs w:val="24"/>
          <w:lang w:val="en-US" w:eastAsia="en-US"/>
        </w:rPr>
        <mc:AlternateContent>
          <mc:Choice Requires="wps">
            <w:drawing>
              <wp:anchor distT="0" distB="0" distL="114300" distR="114300" simplePos="0" relativeHeight="251661312" behindDoc="0" locked="0" layoutInCell="1" allowOverlap="1">
                <wp:simplePos x="0" y="0"/>
                <wp:positionH relativeFrom="column">
                  <wp:posOffset>-273050</wp:posOffset>
                </wp:positionH>
                <wp:positionV relativeFrom="paragraph">
                  <wp:posOffset>62865</wp:posOffset>
                </wp:positionV>
                <wp:extent cx="6711950" cy="0"/>
                <wp:effectExtent l="25400" t="25400" r="31750" b="76200"/>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wps:spPr>
                        <a:xfrm>
                          <a:off x="0" y="0"/>
                          <a:ext cx="6711950" cy="0"/>
                        </a:xfrm>
                        <a:prstGeom prst="line">
                          <a:avLst/>
                        </a:prstGeom>
                        <a:ln w="12700"/>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mso-wrap-distance-bottom:0;mso-wrap-distance-left:9pt;mso-wrap-distance-right:9pt;mso-wrap-distance-top:0;mso-wrap-style:square;position:absolute;visibility:visible;z-index:251662336" from="-21.5pt,4.95pt" to="507pt,4.95pt" strokecolor="#4f81bd" strokeweight="1pt">
                <v:shadow on="t" color="black" opacity="24903f" origin=",0.5" offset="0,1.57pt"/>
              </v:line>
            </w:pict>
          </mc:Fallback>
        </mc:AlternateContent>
      </w:r>
    </w:p>
    <w:tbl>
      <w:tblPr>
        <w:tblW w:w="0" w:type="auto"/>
        <w:tblInd w:w="-570" w:type="dxa"/>
        <w:tblCellMar>
          <w:top w:w="15" w:type="dxa"/>
          <w:left w:w="0" w:type="dxa"/>
          <w:bottom w:w="15" w:type="dxa"/>
          <w:right w:w="15" w:type="dxa"/>
        </w:tblCellMar>
        <w:tblLook w:val="04A0"/>
      </w:tblPr>
      <w:tblGrid>
        <w:gridCol w:w="2694"/>
        <w:gridCol w:w="6237"/>
        <w:gridCol w:w="1842"/>
      </w:tblGrid>
      <w:tr w14:paraId="17078738" w14:textId="77777777" w:rsidTr="00562836">
        <w:tblPrEx>
          <w:tblW w:w="0" w:type="auto"/>
          <w:tblInd w:w="-570" w:type="dxa"/>
          <w:tblCellMar>
            <w:top w:w="15" w:type="dxa"/>
            <w:left w:w="0" w:type="dxa"/>
            <w:bottom w:w="15" w:type="dxa"/>
            <w:right w:w="15" w:type="dxa"/>
          </w:tblCellMar>
          <w:tblLook w:val="04A0"/>
        </w:tblPrEx>
        <w:trPr>
          <w:trHeight w:val="180"/>
        </w:trPr>
        <w:tc>
          <w:tcPr>
            <w:tcW w:w="2694" w:type="dxa"/>
            <w:shd w:val="clear" w:color="auto" w:fill="auto"/>
            <w:tcMar>
              <w:top w:w="0" w:type="dxa"/>
              <w:left w:w="108" w:type="dxa"/>
              <w:bottom w:w="0" w:type="dxa"/>
              <w:right w:w="108" w:type="dxa"/>
            </w:tcMar>
            <w:hideMark/>
          </w:tcPr>
          <w:p w:rsidR="00042C0F" w:rsidRPr="00364760" w:rsidP="00562836" w14:paraId="0DE364A4" w14:textId="64B5C1E3">
            <w:pPr>
              <w:widowControl/>
              <w:ind w:firstLine="34"/>
              <w:rPr>
                <w:b/>
                <w:bCs/>
                <w:sz w:val="18"/>
                <w:szCs w:val="18"/>
              </w:rPr>
            </w:pPr>
            <w:r>
              <w:rPr>
                <w:rFonts w:ascii="Calibri" w:hAnsi="Calibri" w:cs="Calibri"/>
                <w:b/>
                <w:bCs/>
                <w:color w:val="000000"/>
                <w:sz w:val="18"/>
                <w:szCs w:val="18"/>
              </w:rPr>
              <w:t>Citi Bank-</w:t>
            </w:r>
            <w:r>
              <w:rPr>
                <w:i/>
                <w:sz w:val="17"/>
              </w:rPr>
              <w:t xml:space="preserve"> </w:t>
            </w:r>
            <w:r w:rsidRPr="00B618A2">
              <w:rPr>
                <w:rFonts w:ascii="Calibri" w:hAnsi="Calibri" w:cs="Calibri"/>
                <w:b/>
                <w:bCs/>
                <w:color w:val="000000"/>
                <w:sz w:val="18"/>
                <w:szCs w:val="18"/>
              </w:rPr>
              <w:t>RegInsight-14M</w:t>
            </w:r>
          </w:p>
        </w:tc>
        <w:tc>
          <w:tcPr>
            <w:tcW w:w="6237" w:type="dxa"/>
          </w:tcPr>
          <w:p w:rsidR="00042C0F" w:rsidRPr="005D0DDE" w:rsidP="00562836" w14:paraId="6798A9E3" w14:textId="47F1BED2">
            <w:pPr>
              <w:widowControl/>
              <w:rPr>
                <w:rFonts w:ascii="Calibri" w:hAnsi="Calibri" w:cs="Calibri"/>
                <w:b/>
                <w:bCs/>
                <w:color w:val="000000"/>
                <w:sz w:val="18"/>
                <w:szCs w:val="18"/>
              </w:rPr>
            </w:pPr>
            <w:r>
              <w:rPr>
                <w:rFonts w:ascii="Calibri" w:hAnsi="Calibri" w:cs="Calibri"/>
                <w:b/>
                <w:bCs/>
                <w:color w:val="000000"/>
                <w:sz w:val="18"/>
                <w:szCs w:val="18"/>
              </w:rPr>
              <w:t>Project Lead</w:t>
            </w:r>
          </w:p>
        </w:tc>
        <w:tc>
          <w:tcPr>
            <w:tcW w:w="1842" w:type="dxa"/>
          </w:tcPr>
          <w:p w:rsidR="00042C0F" w:rsidRPr="00B54CDB" w:rsidP="00562836" w14:paraId="66BA6026" w14:textId="64E39646">
            <w:pPr>
              <w:widowControl/>
              <w:rPr>
                <w:rFonts w:ascii="Calibri" w:hAnsi="Calibri" w:cs="Calibri"/>
                <w:b/>
                <w:bCs/>
                <w:color w:val="000000"/>
                <w:sz w:val="18"/>
                <w:szCs w:val="18"/>
              </w:rPr>
            </w:pPr>
            <w:r>
              <w:rPr>
                <w:rFonts w:ascii="Calibri" w:hAnsi="Calibri" w:cs="Calibri"/>
                <w:b/>
                <w:bCs/>
                <w:color w:val="000000"/>
                <w:sz w:val="18"/>
                <w:szCs w:val="18"/>
              </w:rPr>
              <w:t>Apr</w:t>
            </w:r>
            <w:r>
              <w:rPr>
                <w:rFonts w:ascii="Calibri" w:hAnsi="Calibri" w:cs="Calibri"/>
                <w:b/>
                <w:bCs/>
                <w:color w:val="000000"/>
                <w:sz w:val="18"/>
                <w:szCs w:val="18"/>
              </w:rPr>
              <w:t xml:space="preserve"> </w:t>
            </w:r>
            <w:r w:rsidRPr="00364760">
              <w:rPr>
                <w:rFonts w:ascii="Calibri" w:hAnsi="Calibri" w:cs="Calibri"/>
                <w:b/>
                <w:bCs/>
                <w:color w:val="000000"/>
                <w:sz w:val="18"/>
                <w:szCs w:val="18"/>
              </w:rPr>
              <w:t>20</w:t>
            </w:r>
            <w:r>
              <w:rPr>
                <w:rFonts w:ascii="Calibri" w:hAnsi="Calibri" w:cs="Calibri"/>
                <w:b/>
                <w:bCs/>
                <w:color w:val="000000"/>
                <w:sz w:val="18"/>
                <w:szCs w:val="18"/>
              </w:rPr>
              <w:t>17</w:t>
            </w:r>
            <w:r w:rsidRPr="00364760">
              <w:rPr>
                <w:rFonts w:ascii="Calibri" w:hAnsi="Calibri" w:cs="Calibri"/>
                <w:b/>
                <w:bCs/>
                <w:color w:val="000000"/>
                <w:sz w:val="18"/>
                <w:szCs w:val="18"/>
              </w:rPr>
              <w:t xml:space="preserve"> – </w:t>
            </w:r>
            <w:r>
              <w:rPr>
                <w:rFonts w:ascii="Calibri" w:hAnsi="Calibri" w:cs="Calibri"/>
                <w:b/>
                <w:bCs/>
                <w:color w:val="000000"/>
                <w:sz w:val="18"/>
                <w:szCs w:val="18"/>
              </w:rPr>
              <w:t>Jun 2019</w:t>
            </w:r>
          </w:p>
        </w:tc>
      </w:tr>
    </w:tbl>
    <w:p w:rsidR="00042C0F" w:rsidRPr="00B618A2" w:rsidP="00042C0F" w14:paraId="30082B32" w14:textId="06D9A505">
      <w:pPr>
        <w:widowControl/>
        <w:ind w:left="-426"/>
        <w:rPr>
          <w:sz w:val="17"/>
          <w:szCs w:val="17"/>
        </w:rPr>
      </w:pPr>
      <w:r w:rsidRPr="00B618A2">
        <w:rPr>
          <w:sz w:val="17"/>
          <w:szCs w:val="17"/>
        </w:rPr>
        <w:t xml:space="preserve">The objective of the project is to automate the FR Y-14M data acquisition, processing, report generation and incorporate Regulatory Submission within </w:t>
      </w:r>
      <w:r w:rsidRPr="00B618A2">
        <w:rPr>
          <w:sz w:val="17"/>
          <w:szCs w:val="17"/>
        </w:rPr>
        <w:t>RegInsight</w:t>
      </w:r>
      <w:r w:rsidRPr="00B618A2">
        <w:rPr>
          <w:sz w:val="17"/>
          <w:szCs w:val="17"/>
        </w:rPr>
        <w:t xml:space="preserve"> platform and extend the capability of </w:t>
      </w:r>
      <w:r w:rsidRPr="00B618A2">
        <w:rPr>
          <w:sz w:val="17"/>
          <w:szCs w:val="17"/>
        </w:rPr>
        <w:t>RegInsight</w:t>
      </w:r>
      <w:r w:rsidRPr="00B618A2">
        <w:rPr>
          <w:sz w:val="17"/>
          <w:szCs w:val="17"/>
        </w:rPr>
        <w:t xml:space="preserve"> to support preparation of FR Y-14M.The FR Y-14M report is comprised of three loan-level and three portfolio-level collections, and one detailed address matching collection. These consist of Domestic First Lien Closed end 1-4 Family Residential Loan, Domestic Home Equity, Address Matching, and Domestic Credit Card data collections</w:t>
      </w:r>
    </w:p>
    <w:p w:rsidR="00B56F5D" w:rsidP="00B56F5D" w14:paraId="618A529B" w14:textId="1CA1A841">
      <w:pPr>
        <w:ind w:left="-426" w:right="279"/>
        <w:rPr>
          <w:rFonts w:asciiTheme="majorHAnsi" w:hAnsiTheme="majorHAnsi" w:cstheme="majorHAnsi"/>
          <w:sz w:val="18"/>
          <w:szCs w:val="18"/>
          <w:u w:val="single"/>
        </w:rPr>
      </w:pPr>
      <w:r w:rsidRPr="002C5E4A">
        <w:rPr>
          <w:rFonts w:asciiTheme="majorHAnsi" w:hAnsiTheme="majorHAnsi" w:cstheme="majorHAnsi"/>
          <w:sz w:val="18"/>
          <w:szCs w:val="18"/>
          <w:u w:val="single"/>
        </w:rPr>
        <w:t>Responsibilities and Role</w:t>
      </w:r>
    </w:p>
    <w:p w:rsidR="00FD7FAD" w:rsidRPr="00FD7FAD" w:rsidP="00FD7FAD" w14:paraId="7284FDF0" w14:textId="77777777">
      <w:pPr>
        <w:pStyle w:val="BodyText"/>
        <w:numPr>
          <w:ilvl w:val="0"/>
          <w:numId w:val="25"/>
        </w:numPr>
        <w:spacing w:before="9" w:line="207" w:lineRule="exact"/>
        <w:ind w:left="-90"/>
        <w:rPr>
          <w:rFonts w:eastAsia="Times New Roman" w:asciiTheme="majorHAnsi" w:hAnsiTheme="majorHAnsi" w:cstheme="majorHAnsi"/>
          <w:color w:val="000000"/>
          <w:sz w:val="18"/>
          <w:szCs w:val="18"/>
          <w:lang w:val="en-IN" w:eastAsia="en-GB"/>
        </w:rPr>
      </w:pPr>
      <w:r w:rsidRPr="00FD7FAD">
        <w:rPr>
          <w:rFonts w:eastAsia="Times New Roman" w:asciiTheme="majorHAnsi" w:hAnsiTheme="majorHAnsi" w:cstheme="majorHAnsi"/>
          <w:color w:val="000000"/>
          <w:sz w:val="18"/>
          <w:szCs w:val="18"/>
          <w:lang w:val="en-IN" w:eastAsia="en-GB"/>
        </w:rPr>
        <w:t>Read the HIVE Genesis data in Rule Harmony</w:t>
      </w:r>
    </w:p>
    <w:p w:rsidR="00FD7FAD" w:rsidRPr="00FD7FAD" w:rsidP="00FD7FAD" w14:paraId="730EE316" w14:textId="77777777">
      <w:pPr>
        <w:pStyle w:val="BodyText"/>
        <w:numPr>
          <w:ilvl w:val="0"/>
          <w:numId w:val="25"/>
        </w:numPr>
        <w:spacing w:line="206" w:lineRule="exact"/>
        <w:ind w:left="-90"/>
        <w:rPr>
          <w:rFonts w:eastAsia="Times New Roman" w:asciiTheme="majorHAnsi" w:hAnsiTheme="majorHAnsi" w:cstheme="majorHAnsi"/>
          <w:color w:val="000000"/>
          <w:sz w:val="18"/>
          <w:szCs w:val="18"/>
          <w:lang w:val="en-IN" w:eastAsia="en-GB"/>
        </w:rPr>
      </w:pPr>
      <w:r w:rsidRPr="00FD7FAD">
        <w:rPr>
          <w:rFonts w:eastAsia="Times New Roman" w:asciiTheme="majorHAnsi" w:hAnsiTheme="majorHAnsi" w:cstheme="majorHAnsi"/>
          <w:color w:val="000000"/>
          <w:sz w:val="18"/>
          <w:szCs w:val="18"/>
          <w:lang w:val="en-IN" w:eastAsia="en-GB"/>
        </w:rPr>
        <w:t>Lead the Rule Harmony team and convert business requirements into Rule Harmony.</w:t>
      </w:r>
    </w:p>
    <w:p w:rsidR="00FD7FAD" w:rsidRPr="00FD7FAD" w:rsidP="00FD7FAD" w14:paraId="1D2AB4F6" w14:textId="77777777">
      <w:pPr>
        <w:pStyle w:val="BodyText"/>
        <w:numPr>
          <w:ilvl w:val="0"/>
          <w:numId w:val="25"/>
        </w:numPr>
        <w:spacing w:line="206" w:lineRule="exact"/>
        <w:ind w:left="-90"/>
        <w:rPr>
          <w:rFonts w:eastAsia="Times New Roman" w:asciiTheme="majorHAnsi" w:hAnsiTheme="majorHAnsi" w:cstheme="majorHAnsi"/>
          <w:color w:val="000000"/>
          <w:sz w:val="18"/>
          <w:szCs w:val="18"/>
          <w:lang w:val="en-IN" w:eastAsia="en-GB"/>
        </w:rPr>
      </w:pPr>
      <w:r w:rsidRPr="00FD7FAD">
        <w:rPr>
          <w:rFonts w:eastAsia="Times New Roman" w:asciiTheme="majorHAnsi" w:hAnsiTheme="majorHAnsi" w:cstheme="majorHAnsi"/>
          <w:color w:val="000000"/>
          <w:sz w:val="18"/>
          <w:szCs w:val="18"/>
          <w:lang w:val="en-IN" w:eastAsia="en-GB"/>
        </w:rPr>
        <w:t>Written business rule into Rule Harmony for Mortgage and CARDS</w:t>
      </w:r>
    </w:p>
    <w:p w:rsidR="00FD7FAD" w:rsidRPr="00FD7FAD" w:rsidP="00FD7FAD" w14:paraId="0A6CFF7D" w14:textId="77777777">
      <w:pPr>
        <w:pStyle w:val="BodyText"/>
        <w:numPr>
          <w:ilvl w:val="0"/>
          <w:numId w:val="25"/>
        </w:numPr>
        <w:spacing w:line="206" w:lineRule="exact"/>
        <w:ind w:left="-90"/>
        <w:rPr>
          <w:rFonts w:eastAsia="Times New Roman" w:asciiTheme="majorHAnsi" w:hAnsiTheme="majorHAnsi" w:cstheme="majorHAnsi"/>
          <w:color w:val="000000"/>
          <w:sz w:val="18"/>
          <w:szCs w:val="18"/>
          <w:lang w:val="en-IN" w:eastAsia="en-GB"/>
        </w:rPr>
      </w:pPr>
      <w:r w:rsidRPr="00FD7FAD">
        <w:rPr>
          <w:rFonts w:eastAsia="Times New Roman" w:asciiTheme="majorHAnsi" w:hAnsiTheme="majorHAnsi" w:cstheme="majorHAnsi"/>
          <w:color w:val="000000"/>
          <w:sz w:val="18"/>
          <w:szCs w:val="18"/>
          <w:lang w:val="en-IN" w:eastAsia="en-GB"/>
        </w:rPr>
        <w:t>Performed Edit Checks operations using JAVA and Spark SQL</w:t>
      </w:r>
    </w:p>
    <w:p w:rsidR="00FD7FAD" w:rsidRPr="00FD7FAD" w:rsidP="00FD7FAD" w14:paraId="129201C8" w14:textId="77777777">
      <w:pPr>
        <w:pStyle w:val="BodyText"/>
        <w:numPr>
          <w:ilvl w:val="0"/>
          <w:numId w:val="25"/>
        </w:numPr>
        <w:spacing w:line="206" w:lineRule="exact"/>
        <w:ind w:left="-90"/>
        <w:rPr>
          <w:rFonts w:eastAsia="Times New Roman" w:asciiTheme="majorHAnsi" w:hAnsiTheme="majorHAnsi" w:cstheme="majorHAnsi"/>
          <w:color w:val="000000"/>
          <w:sz w:val="18"/>
          <w:szCs w:val="18"/>
          <w:lang w:val="en-IN" w:eastAsia="en-GB"/>
        </w:rPr>
      </w:pPr>
      <w:r w:rsidRPr="00FD7FAD">
        <w:rPr>
          <w:rFonts w:eastAsia="Times New Roman" w:asciiTheme="majorHAnsi" w:hAnsiTheme="majorHAnsi" w:cstheme="majorHAnsi"/>
          <w:color w:val="000000"/>
          <w:sz w:val="18"/>
          <w:szCs w:val="18"/>
          <w:lang w:val="en-IN" w:eastAsia="en-GB"/>
        </w:rPr>
        <w:t xml:space="preserve">Designed and developed Spring Boot based Restful </w:t>
      </w:r>
      <w:r w:rsidRPr="00FD7FAD">
        <w:rPr>
          <w:rFonts w:eastAsia="Times New Roman" w:asciiTheme="majorHAnsi" w:hAnsiTheme="majorHAnsi" w:cstheme="majorHAnsi"/>
          <w:color w:val="000000"/>
          <w:sz w:val="18"/>
          <w:szCs w:val="18"/>
          <w:lang w:val="en-IN" w:eastAsia="en-GB"/>
        </w:rPr>
        <w:t>Microservices</w:t>
      </w:r>
      <w:r w:rsidRPr="00FD7FAD">
        <w:rPr>
          <w:rFonts w:eastAsia="Times New Roman" w:asciiTheme="majorHAnsi" w:hAnsiTheme="majorHAnsi" w:cstheme="majorHAnsi"/>
          <w:color w:val="000000"/>
          <w:sz w:val="18"/>
          <w:szCs w:val="18"/>
          <w:lang w:val="en-IN" w:eastAsia="en-GB"/>
        </w:rPr>
        <w:t>.</w:t>
      </w:r>
    </w:p>
    <w:p w:rsidR="00FD7FAD" w:rsidRPr="00FD7FAD" w:rsidP="00FD7FAD" w14:paraId="065AFEF2" w14:textId="77777777">
      <w:pPr>
        <w:pStyle w:val="BodyText"/>
        <w:numPr>
          <w:ilvl w:val="0"/>
          <w:numId w:val="25"/>
        </w:numPr>
        <w:ind w:left="-90"/>
        <w:rPr>
          <w:rFonts w:eastAsia="Times New Roman" w:asciiTheme="majorHAnsi" w:hAnsiTheme="majorHAnsi" w:cstheme="majorHAnsi"/>
          <w:color w:val="000000"/>
          <w:sz w:val="18"/>
          <w:szCs w:val="18"/>
          <w:lang w:val="en-IN" w:eastAsia="en-GB"/>
        </w:rPr>
      </w:pPr>
      <w:r w:rsidRPr="00FD7FAD">
        <w:rPr>
          <w:rFonts w:eastAsia="Times New Roman" w:asciiTheme="majorHAnsi" w:hAnsiTheme="majorHAnsi" w:cstheme="majorHAnsi"/>
          <w:color w:val="000000"/>
          <w:sz w:val="18"/>
          <w:szCs w:val="18"/>
          <w:lang w:val="en-IN" w:eastAsia="en-GB"/>
        </w:rPr>
        <w:t>Created reports like Frequency, control, MOM in Rule Harmony using the above output.</w:t>
      </w:r>
    </w:p>
    <w:p w:rsidR="00FD7FAD" w:rsidRPr="00FD7FAD" w:rsidP="00FD7FAD" w14:paraId="6BF3409C" w14:textId="77777777">
      <w:pPr>
        <w:pStyle w:val="BodyText"/>
        <w:numPr>
          <w:ilvl w:val="0"/>
          <w:numId w:val="25"/>
        </w:numPr>
        <w:spacing w:line="207" w:lineRule="exact"/>
        <w:ind w:left="-90"/>
        <w:rPr>
          <w:rFonts w:eastAsia="Times New Roman" w:asciiTheme="majorHAnsi" w:hAnsiTheme="majorHAnsi" w:cstheme="majorHAnsi"/>
          <w:color w:val="000000"/>
          <w:sz w:val="18"/>
          <w:szCs w:val="18"/>
          <w:lang w:val="en-IN" w:eastAsia="en-GB"/>
        </w:rPr>
      </w:pPr>
      <w:r w:rsidRPr="00FD7FAD">
        <w:rPr>
          <w:rFonts w:eastAsia="Times New Roman" w:asciiTheme="majorHAnsi" w:hAnsiTheme="majorHAnsi" w:cstheme="majorHAnsi"/>
          <w:color w:val="000000"/>
          <w:sz w:val="18"/>
          <w:szCs w:val="18"/>
          <w:lang w:val="en-IN" w:eastAsia="en-GB"/>
        </w:rPr>
        <w:t>Package creation using Helix, Deployment of the package, Run the jobs from Auto watch.</w:t>
      </w:r>
    </w:p>
    <w:p w:rsidR="00FD7FAD" w:rsidRPr="00FD7FAD" w:rsidP="00FD7FAD" w14:paraId="6E029170" w14:textId="77777777">
      <w:pPr>
        <w:pStyle w:val="BodyText"/>
        <w:numPr>
          <w:ilvl w:val="0"/>
          <w:numId w:val="25"/>
        </w:numPr>
        <w:spacing w:line="206" w:lineRule="exact"/>
        <w:ind w:left="-90"/>
        <w:rPr>
          <w:rFonts w:eastAsia="Times New Roman" w:asciiTheme="majorHAnsi" w:hAnsiTheme="majorHAnsi" w:cstheme="majorHAnsi"/>
          <w:color w:val="000000"/>
          <w:sz w:val="18"/>
          <w:szCs w:val="18"/>
          <w:lang w:val="en-IN" w:eastAsia="en-GB"/>
        </w:rPr>
      </w:pPr>
      <w:r w:rsidRPr="00FD7FAD">
        <w:rPr>
          <w:rFonts w:eastAsia="Times New Roman" w:asciiTheme="majorHAnsi" w:hAnsiTheme="majorHAnsi" w:cstheme="majorHAnsi"/>
          <w:color w:val="000000"/>
          <w:sz w:val="18"/>
          <w:szCs w:val="18"/>
          <w:lang w:val="en-IN" w:eastAsia="en-GB"/>
        </w:rPr>
        <w:t>Monitor the jobs from the Control Centre.</w:t>
      </w:r>
    </w:p>
    <w:p w:rsidR="00FD7FAD" w:rsidRPr="00364760" w:rsidP="00FD7FAD" w14:paraId="73925DC3" w14:textId="294C75C6">
      <w:pPr>
        <w:pStyle w:val="BodyText"/>
        <w:numPr>
          <w:ilvl w:val="0"/>
          <w:numId w:val="25"/>
        </w:numPr>
        <w:ind w:left="-90"/>
        <w:rPr>
          <w:rFonts w:asciiTheme="majorHAnsi" w:hAnsiTheme="majorHAnsi" w:cstheme="majorHAnsi"/>
          <w:color w:val="000000"/>
          <w:sz w:val="18"/>
          <w:szCs w:val="18"/>
        </w:rPr>
      </w:pPr>
      <w:r w:rsidRPr="00FD7FAD">
        <w:rPr>
          <w:rFonts w:eastAsia="Times New Roman" w:asciiTheme="majorHAnsi" w:hAnsiTheme="majorHAnsi" w:cstheme="majorHAnsi"/>
          <w:color w:val="000000"/>
          <w:sz w:val="18"/>
          <w:szCs w:val="18"/>
          <w:lang w:val="en-IN" w:eastAsia="en-GB"/>
        </w:rPr>
        <w:t>Defect fixing of SIT and UAT integration.</w:t>
      </w:r>
    </w:p>
    <w:p w:rsidR="00042C0F" w:rsidP="00364760" w14:paraId="76E82F29" w14:textId="304E7616">
      <w:pPr>
        <w:widowControl/>
        <w:rPr>
          <w:sz w:val="24"/>
          <w:szCs w:val="24"/>
        </w:rPr>
      </w:pPr>
      <w:r>
        <w:rPr>
          <w:noProof/>
          <w:sz w:val="24"/>
          <w:szCs w:val="24"/>
          <w:lang w:val="en-US" w:eastAsia="en-US"/>
        </w:rPr>
        <mc:AlternateContent>
          <mc:Choice Requires="wps">
            <w:drawing>
              <wp:anchor distT="0" distB="0" distL="114300" distR="114300" simplePos="0" relativeHeight="251663360" behindDoc="0" locked="0" layoutInCell="1" allowOverlap="1">
                <wp:simplePos x="0" y="0"/>
                <wp:positionH relativeFrom="column">
                  <wp:posOffset>-273050</wp:posOffset>
                </wp:positionH>
                <wp:positionV relativeFrom="paragraph">
                  <wp:posOffset>76200</wp:posOffset>
                </wp:positionV>
                <wp:extent cx="6711950" cy="0"/>
                <wp:effectExtent l="25400" t="25400" r="31750" b="7620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711950" cy="0"/>
                        </a:xfrm>
                        <a:prstGeom prst="line">
                          <a:avLst/>
                        </a:prstGeom>
                        <a:ln w="12700"/>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7" style="mso-wrap-distance-bottom:0;mso-wrap-distance-left:9pt;mso-wrap-distance-right:9pt;mso-wrap-distance-top:0;mso-wrap-style:square;position:absolute;visibility:visible;z-index:251664384" from="-21.5pt,6pt" to="507pt,6pt" strokecolor="#4f81bd" strokeweight="1pt">
                <v:shadow on="t" color="black" opacity="24903f" origin=",0.5" offset="0,1.57pt"/>
              </v:line>
            </w:pict>
          </mc:Fallback>
        </mc:AlternateContent>
      </w:r>
    </w:p>
    <w:tbl>
      <w:tblPr>
        <w:tblW w:w="0" w:type="auto"/>
        <w:tblInd w:w="-570" w:type="dxa"/>
        <w:tblCellMar>
          <w:top w:w="15" w:type="dxa"/>
          <w:left w:w="0" w:type="dxa"/>
          <w:bottom w:w="15" w:type="dxa"/>
          <w:right w:w="15" w:type="dxa"/>
        </w:tblCellMar>
        <w:tblLook w:val="04A0"/>
      </w:tblPr>
      <w:tblGrid>
        <w:gridCol w:w="2694"/>
        <w:gridCol w:w="6237"/>
        <w:gridCol w:w="1842"/>
      </w:tblGrid>
      <w:tr w14:paraId="2AB609FA" w14:textId="77777777" w:rsidTr="00562836">
        <w:tblPrEx>
          <w:tblW w:w="0" w:type="auto"/>
          <w:tblInd w:w="-570" w:type="dxa"/>
          <w:tblCellMar>
            <w:top w:w="15" w:type="dxa"/>
            <w:left w:w="0" w:type="dxa"/>
            <w:bottom w:w="15" w:type="dxa"/>
            <w:right w:w="15" w:type="dxa"/>
          </w:tblCellMar>
          <w:tblLook w:val="04A0"/>
        </w:tblPrEx>
        <w:trPr>
          <w:trHeight w:val="180"/>
        </w:trPr>
        <w:tc>
          <w:tcPr>
            <w:tcW w:w="2694" w:type="dxa"/>
            <w:shd w:val="clear" w:color="auto" w:fill="auto"/>
            <w:tcMar>
              <w:top w:w="0" w:type="dxa"/>
              <w:left w:w="108" w:type="dxa"/>
              <w:bottom w:w="0" w:type="dxa"/>
              <w:right w:w="108" w:type="dxa"/>
            </w:tcMar>
            <w:hideMark/>
          </w:tcPr>
          <w:p w:rsidR="00437FD0" w:rsidRPr="00364760" w:rsidP="00626147" w14:paraId="5D7484E5" w14:textId="61C7C401">
            <w:pPr>
              <w:widowControl/>
              <w:rPr>
                <w:b/>
                <w:bCs/>
                <w:sz w:val="18"/>
                <w:szCs w:val="18"/>
              </w:rPr>
            </w:pPr>
            <w:r>
              <w:rPr>
                <w:rFonts w:ascii="Calibri" w:hAnsi="Calibri" w:cs="Calibri"/>
                <w:b/>
                <w:bCs/>
                <w:color w:val="000000"/>
                <w:sz w:val="18"/>
                <w:szCs w:val="18"/>
              </w:rPr>
              <w:t>Citi Bank-CCAR</w:t>
            </w:r>
          </w:p>
        </w:tc>
        <w:tc>
          <w:tcPr>
            <w:tcW w:w="6237" w:type="dxa"/>
          </w:tcPr>
          <w:p w:rsidR="00437FD0" w:rsidRPr="005D0DDE" w:rsidP="00562836" w14:paraId="5A1B2A1E" w14:textId="534E6EC1">
            <w:pPr>
              <w:widowControl/>
              <w:rPr>
                <w:rFonts w:ascii="Calibri" w:hAnsi="Calibri" w:cs="Calibri"/>
                <w:b/>
                <w:bCs/>
                <w:color w:val="000000"/>
                <w:sz w:val="18"/>
                <w:szCs w:val="18"/>
              </w:rPr>
            </w:pPr>
            <w:r>
              <w:rPr>
                <w:rFonts w:ascii="Calibri" w:hAnsi="Calibri" w:cs="Calibri"/>
                <w:b/>
                <w:bCs/>
                <w:color w:val="000000"/>
                <w:sz w:val="18"/>
                <w:szCs w:val="18"/>
              </w:rPr>
              <w:t xml:space="preserve">Project Lead </w:t>
            </w:r>
          </w:p>
        </w:tc>
        <w:tc>
          <w:tcPr>
            <w:tcW w:w="1842" w:type="dxa"/>
          </w:tcPr>
          <w:p w:rsidR="00437FD0" w:rsidRPr="00B54CDB" w:rsidP="00562836" w14:paraId="5F2BB470" w14:textId="51D0A48B">
            <w:pPr>
              <w:widowControl/>
              <w:rPr>
                <w:rFonts w:ascii="Calibri" w:hAnsi="Calibri" w:cs="Calibri"/>
                <w:b/>
                <w:bCs/>
                <w:color w:val="000000"/>
                <w:sz w:val="18"/>
                <w:szCs w:val="18"/>
              </w:rPr>
            </w:pPr>
            <w:r>
              <w:rPr>
                <w:rFonts w:ascii="Calibri" w:hAnsi="Calibri" w:cs="Calibri"/>
                <w:b/>
                <w:bCs/>
                <w:color w:val="000000"/>
                <w:sz w:val="18"/>
                <w:szCs w:val="18"/>
              </w:rPr>
              <w:t>Sep</w:t>
            </w:r>
            <w:r>
              <w:rPr>
                <w:rFonts w:ascii="Calibri" w:hAnsi="Calibri" w:cs="Calibri"/>
                <w:b/>
                <w:bCs/>
                <w:color w:val="000000"/>
                <w:sz w:val="18"/>
                <w:szCs w:val="18"/>
              </w:rPr>
              <w:t xml:space="preserve"> </w:t>
            </w:r>
            <w:r w:rsidRPr="00364760">
              <w:rPr>
                <w:rFonts w:ascii="Calibri" w:hAnsi="Calibri" w:cs="Calibri"/>
                <w:b/>
                <w:bCs/>
                <w:color w:val="000000"/>
                <w:sz w:val="18"/>
                <w:szCs w:val="18"/>
              </w:rPr>
              <w:t>20</w:t>
            </w:r>
            <w:r>
              <w:rPr>
                <w:rFonts w:ascii="Calibri" w:hAnsi="Calibri" w:cs="Calibri"/>
                <w:b/>
                <w:bCs/>
                <w:color w:val="000000"/>
                <w:sz w:val="18"/>
                <w:szCs w:val="18"/>
              </w:rPr>
              <w:t>15</w:t>
            </w:r>
            <w:r w:rsidRPr="00364760">
              <w:rPr>
                <w:rFonts w:ascii="Calibri" w:hAnsi="Calibri" w:cs="Calibri"/>
                <w:b/>
                <w:bCs/>
                <w:color w:val="000000"/>
                <w:sz w:val="18"/>
                <w:szCs w:val="18"/>
              </w:rPr>
              <w:t xml:space="preserve"> – </w:t>
            </w:r>
            <w:r>
              <w:rPr>
                <w:rFonts w:ascii="Calibri" w:hAnsi="Calibri" w:cs="Calibri"/>
                <w:b/>
                <w:bCs/>
                <w:color w:val="000000"/>
                <w:sz w:val="18"/>
                <w:szCs w:val="18"/>
              </w:rPr>
              <w:t>Feb</w:t>
            </w:r>
            <w:r>
              <w:rPr>
                <w:rFonts w:ascii="Calibri" w:hAnsi="Calibri" w:cs="Calibri"/>
                <w:b/>
                <w:bCs/>
                <w:color w:val="000000"/>
                <w:sz w:val="18"/>
                <w:szCs w:val="18"/>
              </w:rPr>
              <w:t xml:space="preserve"> 201</w:t>
            </w:r>
            <w:r w:rsidR="003A22F5">
              <w:rPr>
                <w:rFonts w:ascii="Calibri" w:hAnsi="Calibri" w:cs="Calibri"/>
                <w:b/>
                <w:bCs/>
                <w:color w:val="000000"/>
                <w:sz w:val="18"/>
                <w:szCs w:val="18"/>
              </w:rPr>
              <w:t>7</w:t>
            </w:r>
          </w:p>
        </w:tc>
      </w:tr>
      <w:tr w14:paraId="13F15ED8" w14:textId="77777777" w:rsidTr="00562836">
        <w:tblPrEx>
          <w:tblW w:w="0" w:type="auto"/>
          <w:tblInd w:w="-570" w:type="dxa"/>
          <w:tblCellMar>
            <w:top w:w="15" w:type="dxa"/>
            <w:left w:w="0" w:type="dxa"/>
            <w:bottom w:w="15" w:type="dxa"/>
            <w:right w:w="15" w:type="dxa"/>
          </w:tblCellMar>
          <w:tblLook w:val="04A0"/>
        </w:tblPrEx>
        <w:trPr>
          <w:trHeight w:val="180"/>
        </w:trPr>
        <w:tc>
          <w:tcPr>
            <w:tcW w:w="10773" w:type="dxa"/>
            <w:gridSpan w:val="3"/>
            <w:shd w:val="clear" w:color="auto" w:fill="auto"/>
            <w:tcMar>
              <w:top w:w="0" w:type="dxa"/>
              <w:left w:w="108" w:type="dxa"/>
              <w:bottom w:w="0" w:type="dxa"/>
              <w:right w:w="108" w:type="dxa"/>
            </w:tcMar>
          </w:tcPr>
          <w:p w:rsidR="009C0868" w:rsidRPr="009C0868" w:rsidP="00626147" w14:paraId="1889E5B3" w14:textId="1939C9C2">
            <w:pPr>
              <w:pStyle w:val="BodyText"/>
              <w:spacing w:line="266" w:lineRule="auto"/>
              <w:ind w:left="0" w:right="220"/>
              <w:jc w:val="both"/>
              <w:rPr>
                <w:rFonts w:asciiTheme="majorHAnsi" w:hAnsiTheme="majorHAnsi" w:cstheme="majorHAnsi"/>
                <w:sz w:val="18"/>
                <w:szCs w:val="18"/>
              </w:rPr>
            </w:pPr>
            <w:r w:rsidRPr="003D47B3">
              <w:rPr>
                <w:rFonts w:ascii="Times New Roman" w:eastAsia="Times New Roman" w:hAnsi="Times New Roman" w:cs="Times New Roman"/>
                <w:lang w:val="en-IN" w:eastAsia="en-GB"/>
              </w:rPr>
              <w:t>Comprehensive Capital Analysis and Review (CCAR) is a regulatory framework introduced by the Federal Reserve to assess, regulate, and supervise large banks and financial institutions - collectively referred to in the framework as Bank Holding Companies (BHCs). Create, validate, and deliver monthly, quarterly, and annual CCAR report. This report annually collects large bank holding companies' (BHCs) quantitative projections of balance sheet, income, losses, and capital across a range of macroeconomic scenarios and qualitative information on methodologies used to develop internal projections of capital across scenarios.</w:t>
            </w:r>
          </w:p>
          <w:p w:rsidR="00437FD0" w:rsidRPr="00C76F93" w:rsidP="00626147" w14:paraId="24A974C5" w14:textId="3EF8A4F5">
            <w:pPr>
              <w:ind w:right="279"/>
              <w:rPr>
                <w:rFonts w:asciiTheme="majorHAnsi" w:hAnsiTheme="majorHAnsi" w:cstheme="majorHAnsi"/>
                <w:sz w:val="18"/>
                <w:szCs w:val="18"/>
                <w:u w:val="single"/>
              </w:rPr>
            </w:pPr>
            <w:r w:rsidRPr="002C5E4A">
              <w:rPr>
                <w:rFonts w:asciiTheme="majorHAnsi" w:hAnsiTheme="majorHAnsi" w:cstheme="majorHAnsi"/>
                <w:sz w:val="18"/>
                <w:szCs w:val="18"/>
                <w:u w:val="single"/>
              </w:rPr>
              <w:t>Responsibilities and Role</w:t>
            </w:r>
          </w:p>
        </w:tc>
      </w:tr>
    </w:tbl>
    <w:p w:rsidR="003D47B3" w:rsidRPr="00626147" w:rsidP="00626147" w14:paraId="6B025E71" w14:textId="77777777">
      <w:pPr>
        <w:pStyle w:val="BodyText"/>
        <w:numPr>
          <w:ilvl w:val="0"/>
          <w:numId w:val="25"/>
        </w:numPr>
        <w:spacing w:before="9" w:line="207" w:lineRule="exact"/>
        <w:ind w:left="-90"/>
        <w:rPr>
          <w:rFonts w:eastAsia="Times New Roman" w:asciiTheme="majorHAnsi" w:hAnsiTheme="majorHAnsi" w:cstheme="majorHAnsi"/>
          <w:color w:val="000000"/>
          <w:sz w:val="18"/>
          <w:szCs w:val="18"/>
          <w:lang w:val="en-IN" w:eastAsia="en-GB"/>
        </w:rPr>
      </w:pPr>
      <w:r w:rsidRPr="00626147">
        <w:rPr>
          <w:rFonts w:eastAsia="Times New Roman" w:asciiTheme="majorHAnsi" w:hAnsiTheme="majorHAnsi" w:cstheme="majorHAnsi"/>
          <w:color w:val="000000"/>
          <w:sz w:val="18"/>
          <w:szCs w:val="18"/>
          <w:lang w:val="en-IN" w:eastAsia="en-GB"/>
        </w:rPr>
        <w:t xml:space="preserve">Implemented </w:t>
      </w:r>
      <w:r w:rsidRPr="00626147">
        <w:rPr>
          <w:rFonts w:eastAsia="Times New Roman" w:asciiTheme="majorHAnsi" w:hAnsiTheme="majorHAnsi" w:cstheme="majorHAnsi"/>
          <w:color w:val="000000"/>
          <w:sz w:val="18"/>
          <w:szCs w:val="18"/>
          <w:lang w:val="en-IN" w:eastAsia="en-GB"/>
        </w:rPr>
        <w:t>Tibco</w:t>
      </w:r>
      <w:r w:rsidRPr="00626147">
        <w:rPr>
          <w:rFonts w:eastAsia="Times New Roman" w:asciiTheme="majorHAnsi" w:hAnsiTheme="majorHAnsi" w:cstheme="majorHAnsi"/>
          <w:color w:val="000000"/>
          <w:sz w:val="18"/>
          <w:szCs w:val="18"/>
          <w:lang w:val="en-IN" w:eastAsia="en-GB"/>
        </w:rPr>
        <w:t xml:space="preserve"> JMS to enable seamless communication across </w:t>
      </w:r>
      <w:r w:rsidRPr="00626147">
        <w:rPr>
          <w:rFonts w:eastAsia="Times New Roman" w:asciiTheme="majorHAnsi" w:hAnsiTheme="majorHAnsi" w:cstheme="majorHAnsi"/>
          <w:color w:val="000000"/>
          <w:sz w:val="18"/>
          <w:szCs w:val="18"/>
          <w:lang w:val="en-IN" w:eastAsia="en-GB"/>
        </w:rPr>
        <w:t>mltiple</w:t>
      </w:r>
      <w:r w:rsidRPr="00626147">
        <w:rPr>
          <w:rFonts w:eastAsia="Times New Roman" w:asciiTheme="majorHAnsi" w:hAnsiTheme="majorHAnsi" w:cstheme="majorHAnsi"/>
          <w:color w:val="000000"/>
          <w:sz w:val="18"/>
          <w:szCs w:val="18"/>
          <w:lang w:val="en-IN" w:eastAsia="en-GB"/>
        </w:rPr>
        <w:t xml:space="preserve"> external applications.</w:t>
      </w:r>
    </w:p>
    <w:p w:rsidR="003D47B3" w:rsidRPr="00626147" w:rsidP="00626147" w14:paraId="54EE0298" w14:textId="77777777">
      <w:pPr>
        <w:pStyle w:val="BodyText"/>
        <w:numPr>
          <w:ilvl w:val="0"/>
          <w:numId w:val="25"/>
        </w:numPr>
        <w:spacing w:before="9" w:line="207" w:lineRule="exact"/>
        <w:ind w:left="-90"/>
        <w:rPr>
          <w:rFonts w:eastAsia="Times New Roman" w:asciiTheme="majorHAnsi" w:hAnsiTheme="majorHAnsi" w:cstheme="majorHAnsi"/>
          <w:color w:val="000000"/>
          <w:sz w:val="18"/>
          <w:szCs w:val="18"/>
          <w:lang w:val="en-IN" w:eastAsia="en-GB"/>
        </w:rPr>
      </w:pPr>
      <w:r w:rsidRPr="00626147">
        <w:rPr>
          <w:rFonts w:eastAsia="Times New Roman" w:asciiTheme="majorHAnsi" w:hAnsiTheme="majorHAnsi" w:cstheme="majorHAnsi"/>
          <w:color w:val="000000"/>
          <w:sz w:val="18"/>
          <w:szCs w:val="18"/>
          <w:lang w:val="en-IN" w:eastAsia="en-GB"/>
        </w:rPr>
        <w:t xml:space="preserve">Developed and tested Spring Batch code for uploading </w:t>
      </w:r>
      <w:r w:rsidRPr="00626147">
        <w:rPr>
          <w:rFonts w:eastAsia="Times New Roman" w:asciiTheme="majorHAnsi" w:hAnsiTheme="majorHAnsi" w:cstheme="majorHAnsi"/>
          <w:color w:val="000000"/>
          <w:sz w:val="18"/>
          <w:szCs w:val="18"/>
          <w:lang w:val="en-IN" w:eastAsia="en-GB"/>
        </w:rPr>
        <w:t>xls</w:t>
      </w:r>
      <w:r w:rsidRPr="00626147">
        <w:rPr>
          <w:rFonts w:eastAsia="Times New Roman" w:asciiTheme="majorHAnsi" w:hAnsiTheme="majorHAnsi" w:cstheme="majorHAnsi"/>
          <w:color w:val="000000"/>
          <w:sz w:val="18"/>
          <w:szCs w:val="18"/>
          <w:lang w:val="en-IN" w:eastAsia="en-GB"/>
        </w:rPr>
        <w:t xml:space="preserve"> and CSV files with error handling and logging features</w:t>
      </w:r>
    </w:p>
    <w:p w:rsidR="008D5C85" w:rsidRPr="00626147" w:rsidP="00626147" w14:paraId="6CCE6B3E" w14:textId="77777777">
      <w:pPr>
        <w:pStyle w:val="BodyText"/>
        <w:numPr>
          <w:ilvl w:val="0"/>
          <w:numId w:val="25"/>
        </w:numPr>
        <w:spacing w:before="9" w:line="207" w:lineRule="exact"/>
        <w:ind w:left="-90"/>
        <w:rPr>
          <w:rFonts w:eastAsia="Times New Roman" w:asciiTheme="majorHAnsi" w:hAnsiTheme="majorHAnsi" w:cstheme="majorHAnsi"/>
          <w:color w:val="000000"/>
          <w:sz w:val="18"/>
          <w:szCs w:val="18"/>
          <w:lang w:val="en-IN" w:eastAsia="en-GB"/>
        </w:rPr>
      </w:pPr>
      <w:r w:rsidRPr="00626147">
        <w:rPr>
          <w:rFonts w:eastAsia="Times New Roman" w:asciiTheme="majorHAnsi" w:hAnsiTheme="majorHAnsi" w:cstheme="majorHAnsi"/>
          <w:color w:val="000000"/>
          <w:sz w:val="18"/>
          <w:szCs w:val="18"/>
          <w:lang w:val="en-IN" w:eastAsia="en-GB"/>
        </w:rPr>
        <w:t xml:space="preserve">Created CCAR Utility standalone JAVA Project to enable users to upload, validate, encrypt, and zip Historical Data </w:t>
      </w:r>
    </w:p>
    <w:p w:rsidR="003D47B3" w:rsidRPr="00626147" w:rsidP="00626147" w14:paraId="49E670A3" w14:textId="665D1EC0">
      <w:pPr>
        <w:pStyle w:val="BodyText"/>
        <w:spacing w:before="9" w:line="207" w:lineRule="exact"/>
        <w:ind w:left="-450"/>
        <w:rPr>
          <w:rFonts w:eastAsia="Times New Roman" w:asciiTheme="majorHAnsi" w:hAnsiTheme="majorHAnsi" w:cstheme="majorHAnsi"/>
          <w:color w:val="000000"/>
          <w:sz w:val="18"/>
          <w:szCs w:val="18"/>
          <w:lang w:val="en-IN" w:eastAsia="en-GB"/>
        </w:rPr>
      </w:pPr>
      <w:r>
        <w:rPr>
          <w:rFonts w:eastAsia="Times New Roman" w:asciiTheme="majorHAnsi" w:hAnsiTheme="majorHAnsi" w:cstheme="majorHAnsi"/>
          <w:color w:val="000000"/>
          <w:sz w:val="18"/>
          <w:szCs w:val="18"/>
          <w:lang w:val="en-IN" w:eastAsia="en-GB"/>
        </w:rPr>
        <w:t xml:space="preserve">         </w:t>
      </w:r>
      <w:r w:rsidRPr="00626147">
        <w:rPr>
          <w:rFonts w:eastAsia="Times New Roman" w:asciiTheme="majorHAnsi" w:hAnsiTheme="majorHAnsi" w:cstheme="majorHAnsi"/>
          <w:color w:val="000000"/>
          <w:sz w:val="18"/>
          <w:szCs w:val="18"/>
          <w:lang w:val="en-IN" w:eastAsia="en-GB"/>
        </w:rPr>
        <w:t>in</w:t>
      </w:r>
      <w:r w:rsidRPr="00626147">
        <w:rPr>
          <w:rFonts w:eastAsia="Times New Roman" w:asciiTheme="majorHAnsi" w:hAnsiTheme="majorHAnsi" w:cstheme="majorHAnsi"/>
          <w:color w:val="000000"/>
          <w:sz w:val="18"/>
          <w:szCs w:val="18"/>
          <w:lang w:val="en-IN" w:eastAsia="en-GB"/>
        </w:rPr>
        <w:t xml:space="preserve"> DAT format and transfer it to </w:t>
      </w:r>
      <w:r w:rsidRPr="00626147">
        <w:rPr>
          <w:rFonts w:eastAsia="Times New Roman" w:asciiTheme="majorHAnsi" w:hAnsiTheme="majorHAnsi" w:cstheme="majorHAnsi"/>
          <w:color w:val="000000"/>
          <w:sz w:val="18"/>
          <w:szCs w:val="18"/>
          <w:lang w:val="en-IN" w:eastAsia="en-GB"/>
        </w:rPr>
        <w:t>abinitio</w:t>
      </w:r>
      <w:r w:rsidRPr="00626147">
        <w:rPr>
          <w:rFonts w:eastAsia="Times New Roman" w:asciiTheme="majorHAnsi" w:hAnsiTheme="majorHAnsi" w:cstheme="majorHAnsi"/>
          <w:color w:val="000000"/>
          <w:sz w:val="18"/>
          <w:szCs w:val="18"/>
          <w:lang w:val="en-IN" w:eastAsia="en-GB"/>
        </w:rPr>
        <w:t xml:space="preserve"> server.</w:t>
      </w:r>
    </w:p>
    <w:p w:rsidR="003D47B3" w:rsidRPr="00626147" w:rsidP="00626147" w14:paraId="287BFAE1" w14:textId="77777777">
      <w:pPr>
        <w:pStyle w:val="BodyText"/>
        <w:numPr>
          <w:ilvl w:val="0"/>
          <w:numId w:val="25"/>
        </w:numPr>
        <w:spacing w:before="9" w:line="207" w:lineRule="exact"/>
        <w:ind w:left="-90"/>
        <w:rPr>
          <w:rFonts w:eastAsia="Times New Roman" w:asciiTheme="majorHAnsi" w:hAnsiTheme="majorHAnsi" w:cstheme="majorHAnsi"/>
          <w:color w:val="000000"/>
          <w:sz w:val="18"/>
          <w:szCs w:val="18"/>
          <w:lang w:val="en-IN" w:eastAsia="en-GB"/>
        </w:rPr>
      </w:pPr>
      <w:r w:rsidRPr="00626147">
        <w:rPr>
          <w:rFonts w:eastAsia="Times New Roman" w:asciiTheme="majorHAnsi" w:hAnsiTheme="majorHAnsi" w:cstheme="majorHAnsi"/>
          <w:color w:val="000000"/>
          <w:sz w:val="18"/>
          <w:szCs w:val="18"/>
          <w:lang w:val="en-IN" w:eastAsia="en-GB"/>
        </w:rPr>
        <w:t>Written code for the enrichment using Spring Expression Language and Spring Batch.</w:t>
      </w:r>
    </w:p>
    <w:p w:rsidR="003D47B3" w:rsidRPr="00626147" w:rsidP="00626147" w14:paraId="37543F2A" w14:textId="77777777">
      <w:pPr>
        <w:pStyle w:val="BodyText"/>
        <w:numPr>
          <w:ilvl w:val="0"/>
          <w:numId w:val="25"/>
        </w:numPr>
        <w:spacing w:before="9" w:line="207" w:lineRule="exact"/>
        <w:ind w:left="-90"/>
        <w:rPr>
          <w:rFonts w:eastAsia="Times New Roman" w:asciiTheme="majorHAnsi" w:hAnsiTheme="majorHAnsi" w:cstheme="majorHAnsi"/>
          <w:color w:val="000000"/>
          <w:sz w:val="18"/>
          <w:szCs w:val="18"/>
          <w:lang w:val="en-IN" w:eastAsia="en-GB"/>
        </w:rPr>
      </w:pPr>
      <w:r w:rsidRPr="00626147">
        <w:rPr>
          <w:rFonts w:eastAsia="Times New Roman" w:asciiTheme="majorHAnsi" w:hAnsiTheme="majorHAnsi" w:cstheme="majorHAnsi"/>
          <w:color w:val="000000"/>
          <w:sz w:val="18"/>
          <w:szCs w:val="18"/>
          <w:lang w:val="en-IN" w:eastAsia="en-GB"/>
        </w:rPr>
        <w:t>Prepared Dataset’s in Rule Harmony</w:t>
      </w:r>
    </w:p>
    <w:p w:rsidR="003D47B3" w:rsidRPr="00626147" w:rsidP="00626147" w14:paraId="3607F54A" w14:textId="77777777">
      <w:pPr>
        <w:pStyle w:val="BodyText"/>
        <w:numPr>
          <w:ilvl w:val="0"/>
          <w:numId w:val="25"/>
        </w:numPr>
        <w:spacing w:before="9" w:line="207" w:lineRule="exact"/>
        <w:ind w:left="-90"/>
        <w:rPr>
          <w:rFonts w:eastAsia="Times New Roman" w:asciiTheme="majorHAnsi" w:hAnsiTheme="majorHAnsi" w:cstheme="majorHAnsi"/>
          <w:color w:val="000000"/>
          <w:sz w:val="18"/>
          <w:szCs w:val="18"/>
          <w:lang w:val="en-IN" w:eastAsia="en-GB"/>
        </w:rPr>
      </w:pPr>
      <w:r w:rsidRPr="00626147">
        <w:rPr>
          <w:rFonts w:eastAsia="Times New Roman" w:asciiTheme="majorHAnsi" w:hAnsiTheme="majorHAnsi" w:cstheme="majorHAnsi"/>
          <w:color w:val="000000"/>
          <w:sz w:val="18"/>
          <w:szCs w:val="18"/>
          <w:lang w:val="en-IN" w:eastAsia="en-GB"/>
        </w:rPr>
        <w:t>Written business logic rule in Rule Harmony.</w:t>
      </w:r>
    </w:p>
    <w:p w:rsidR="003D47B3" w:rsidRPr="00626147" w:rsidP="00626147" w14:paraId="6A59F936" w14:textId="77777777">
      <w:pPr>
        <w:pStyle w:val="BodyText"/>
        <w:numPr>
          <w:ilvl w:val="0"/>
          <w:numId w:val="25"/>
        </w:numPr>
        <w:spacing w:before="9" w:line="207" w:lineRule="exact"/>
        <w:ind w:left="-90"/>
        <w:rPr>
          <w:rFonts w:eastAsia="Times New Roman" w:asciiTheme="majorHAnsi" w:hAnsiTheme="majorHAnsi" w:cstheme="majorHAnsi"/>
          <w:color w:val="000000"/>
          <w:sz w:val="18"/>
          <w:szCs w:val="18"/>
          <w:lang w:val="en-IN" w:eastAsia="en-GB"/>
        </w:rPr>
      </w:pPr>
      <w:r w:rsidRPr="00626147">
        <w:rPr>
          <w:rFonts w:eastAsia="Times New Roman" w:asciiTheme="majorHAnsi" w:hAnsiTheme="majorHAnsi" w:cstheme="majorHAnsi"/>
          <w:color w:val="000000"/>
          <w:sz w:val="18"/>
          <w:szCs w:val="18"/>
          <w:lang w:val="en-IN" w:eastAsia="en-GB"/>
        </w:rPr>
        <w:t xml:space="preserve">Transfer Hadoop data into Oracle for Reporting using </w:t>
      </w:r>
      <w:r w:rsidRPr="00626147">
        <w:rPr>
          <w:rFonts w:eastAsia="Times New Roman" w:asciiTheme="majorHAnsi" w:hAnsiTheme="majorHAnsi" w:cstheme="majorHAnsi"/>
          <w:color w:val="000000"/>
          <w:sz w:val="18"/>
          <w:szCs w:val="18"/>
          <w:lang w:val="en-IN" w:eastAsia="en-GB"/>
        </w:rPr>
        <w:t>Sqoop</w:t>
      </w:r>
      <w:r w:rsidRPr="00626147">
        <w:rPr>
          <w:rFonts w:eastAsia="Times New Roman" w:asciiTheme="majorHAnsi" w:hAnsiTheme="majorHAnsi" w:cstheme="majorHAnsi"/>
          <w:color w:val="000000"/>
          <w:sz w:val="18"/>
          <w:szCs w:val="18"/>
          <w:lang w:val="en-IN" w:eastAsia="en-GB"/>
        </w:rPr>
        <w:t>.</w:t>
      </w:r>
    </w:p>
    <w:p w:rsidR="004551B9" w:rsidRPr="00626147" w:rsidP="00626147" w14:paraId="44B816DD" w14:textId="77777777">
      <w:pPr>
        <w:pStyle w:val="BodyText"/>
        <w:numPr>
          <w:ilvl w:val="0"/>
          <w:numId w:val="25"/>
        </w:numPr>
        <w:spacing w:before="9" w:line="207" w:lineRule="exact"/>
        <w:ind w:left="-90"/>
        <w:rPr>
          <w:rFonts w:eastAsia="Times New Roman" w:asciiTheme="majorHAnsi" w:hAnsiTheme="majorHAnsi" w:cstheme="majorHAnsi"/>
          <w:color w:val="000000"/>
          <w:sz w:val="18"/>
          <w:szCs w:val="18"/>
          <w:lang w:val="en-IN" w:eastAsia="en-GB"/>
        </w:rPr>
      </w:pPr>
      <w:r w:rsidRPr="00626147">
        <w:rPr>
          <w:rFonts w:eastAsia="Times New Roman" w:asciiTheme="majorHAnsi" w:hAnsiTheme="majorHAnsi" w:cstheme="majorHAnsi"/>
          <w:color w:val="000000"/>
          <w:sz w:val="18"/>
          <w:szCs w:val="18"/>
          <w:lang w:val="en-IN" w:eastAsia="en-GB"/>
        </w:rPr>
        <w:t>Facilitating production support team with appropriate technical assistance</w:t>
      </w:r>
    </w:p>
    <w:p w:rsidR="00364760" w:rsidP="00364760" w14:paraId="288DBB9C" w14:textId="3F5A0D03">
      <w:pPr>
        <w:widowControl/>
        <w:rPr>
          <w:sz w:val="24"/>
          <w:szCs w:val="24"/>
        </w:rPr>
      </w:pPr>
      <w:r>
        <w:rPr>
          <w:noProof/>
          <w:sz w:val="24"/>
          <w:szCs w:val="24"/>
          <w:lang w:val="en-US" w:eastAsia="en-US"/>
        </w:rPr>
        <mc:AlternateContent>
          <mc:Choice Requires="wps">
            <w:drawing>
              <wp:anchor distT="0" distB="0" distL="114300" distR="114300" simplePos="0" relativeHeight="251665408" behindDoc="0" locked="0" layoutInCell="1" allowOverlap="1">
                <wp:simplePos x="0" y="0"/>
                <wp:positionH relativeFrom="column">
                  <wp:posOffset>-273050</wp:posOffset>
                </wp:positionH>
                <wp:positionV relativeFrom="paragraph">
                  <wp:posOffset>88265</wp:posOffset>
                </wp:positionV>
                <wp:extent cx="6711950" cy="0"/>
                <wp:effectExtent l="25400" t="25400" r="31750" b="76200"/>
                <wp:wrapNone/>
                <wp:docPr id="6" name="Straight Connector 6"/>
                <wp:cNvGraphicFramePr/>
                <a:graphic xmlns:a="http://schemas.openxmlformats.org/drawingml/2006/main">
                  <a:graphicData uri="http://schemas.microsoft.com/office/word/2010/wordprocessingShape">
                    <wps:wsp xmlns:wps="http://schemas.microsoft.com/office/word/2010/wordprocessingShape">
                      <wps:cNvCnPr/>
                      <wps:spPr>
                        <a:xfrm>
                          <a:off x="0" y="0"/>
                          <a:ext cx="6711950" cy="0"/>
                        </a:xfrm>
                        <a:prstGeom prst="line">
                          <a:avLst/>
                        </a:prstGeom>
                        <a:ln w="12700"/>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8" style="mso-wrap-distance-bottom:0;mso-wrap-distance-left:9pt;mso-wrap-distance-right:9pt;mso-wrap-distance-top:0;mso-wrap-style:square;position:absolute;visibility:visible;z-index:251666432" from="-21.5pt,6.95pt" to="507pt,6.95pt" strokecolor="#4f81bd" strokeweight="1pt">
                <v:shadow on="t" color="black" opacity="24903f" origin=",0.5" offset="0,1.57pt"/>
              </v:line>
            </w:pict>
          </mc:Fallback>
        </mc:AlternateContent>
      </w:r>
    </w:p>
    <w:tbl>
      <w:tblPr>
        <w:tblW w:w="0" w:type="auto"/>
        <w:tblInd w:w="-570" w:type="dxa"/>
        <w:tblCellMar>
          <w:top w:w="15" w:type="dxa"/>
          <w:left w:w="0" w:type="dxa"/>
          <w:bottom w:w="15" w:type="dxa"/>
          <w:right w:w="15" w:type="dxa"/>
        </w:tblCellMar>
        <w:tblLook w:val="04A0"/>
      </w:tblPr>
      <w:tblGrid>
        <w:gridCol w:w="3689"/>
        <w:gridCol w:w="5242"/>
        <w:gridCol w:w="1842"/>
      </w:tblGrid>
      <w:tr w14:paraId="439F0247" w14:textId="77777777" w:rsidTr="00FD4B59">
        <w:tblPrEx>
          <w:tblW w:w="0" w:type="auto"/>
          <w:tblInd w:w="-570" w:type="dxa"/>
          <w:tblCellMar>
            <w:top w:w="15" w:type="dxa"/>
            <w:left w:w="0" w:type="dxa"/>
            <w:bottom w:w="15" w:type="dxa"/>
            <w:right w:w="15" w:type="dxa"/>
          </w:tblCellMar>
          <w:tblLook w:val="04A0"/>
        </w:tblPrEx>
        <w:trPr>
          <w:trHeight w:val="180"/>
        </w:trPr>
        <w:tc>
          <w:tcPr>
            <w:tcW w:w="3689" w:type="dxa"/>
            <w:shd w:val="clear" w:color="auto" w:fill="auto"/>
            <w:tcMar>
              <w:top w:w="0" w:type="dxa"/>
              <w:left w:w="108" w:type="dxa"/>
              <w:bottom w:w="0" w:type="dxa"/>
              <w:right w:w="108" w:type="dxa"/>
            </w:tcMar>
            <w:hideMark/>
          </w:tcPr>
          <w:p w:rsidR="00FD4B59" w:rsidRPr="00364760" w:rsidP="0054768F" w14:paraId="16C9CF1A" w14:textId="088674A9">
            <w:pPr>
              <w:widowControl/>
              <w:rPr>
                <w:b/>
                <w:bCs/>
                <w:sz w:val="18"/>
                <w:szCs w:val="18"/>
              </w:rPr>
            </w:pPr>
            <w:r>
              <w:rPr>
                <w:rFonts w:ascii="Calibri" w:hAnsi="Calibri" w:cs="Calibri"/>
                <w:b/>
                <w:bCs/>
                <w:color w:val="000000"/>
                <w:sz w:val="18"/>
                <w:szCs w:val="18"/>
              </w:rPr>
              <w:t>Nordea</w:t>
            </w:r>
            <w:r>
              <w:rPr>
                <w:rFonts w:ascii="Calibri" w:hAnsi="Calibri" w:cs="Calibri"/>
                <w:b/>
                <w:bCs/>
                <w:color w:val="000000"/>
                <w:sz w:val="18"/>
                <w:szCs w:val="18"/>
              </w:rPr>
              <w:t xml:space="preserve"> Bank – ONEFPT</w:t>
            </w:r>
          </w:p>
        </w:tc>
        <w:tc>
          <w:tcPr>
            <w:tcW w:w="5242" w:type="dxa"/>
          </w:tcPr>
          <w:p w:rsidR="00FD4B59" w:rsidRPr="00C60848" w:rsidP="00562836" w14:paraId="571AC70D" w14:textId="055CA1F2">
            <w:pPr>
              <w:widowControl/>
              <w:rPr>
                <w:rFonts w:ascii="Calibri" w:hAnsi="Calibri" w:cs="Calibri"/>
                <w:b/>
                <w:bCs/>
                <w:color w:val="000000"/>
                <w:sz w:val="18"/>
                <w:szCs w:val="18"/>
              </w:rPr>
            </w:pPr>
            <w:r>
              <w:rPr>
                <w:rFonts w:ascii="Calibri" w:hAnsi="Calibri" w:cs="Calibri"/>
                <w:b/>
                <w:bCs/>
                <w:color w:val="000000"/>
                <w:sz w:val="18"/>
                <w:szCs w:val="18"/>
              </w:rPr>
              <w:t>Project Lead</w:t>
            </w:r>
          </w:p>
        </w:tc>
        <w:tc>
          <w:tcPr>
            <w:tcW w:w="1842" w:type="dxa"/>
          </w:tcPr>
          <w:p w:rsidR="00FD4B59" w:rsidRPr="00B54CDB" w:rsidP="00562836" w14:paraId="395316D0" w14:textId="32C6CD66">
            <w:pPr>
              <w:widowControl/>
              <w:rPr>
                <w:rFonts w:ascii="Calibri" w:hAnsi="Calibri" w:cs="Calibri"/>
                <w:b/>
                <w:bCs/>
                <w:color w:val="000000"/>
                <w:sz w:val="18"/>
                <w:szCs w:val="18"/>
              </w:rPr>
            </w:pPr>
            <w:r>
              <w:rPr>
                <w:rFonts w:ascii="Calibri" w:hAnsi="Calibri" w:cs="Calibri"/>
                <w:b/>
                <w:bCs/>
                <w:color w:val="000000"/>
                <w:sz w:val="18"/>
                <w:szCs w:val="18"/>
              </w:rPr>
              <w:t>Jun</w:t>
            </w:r>
            <w:r>
              <w:rPr>
                <w:rFonts w:ascii="Calibri" w:hAnsi="Calibri" w:cs="Calibri"/>
                <w:b/>
                <w:bCs/>
                <w:color w:val="000000"/>
                <w:sz w:val="18"/>
                <w:szCs w:val="18"/>
              </w:rPr>
              <w:t xml:space="preserve"> </w:t>
            </w:r>
            <w:r w:rsidRPr="00364760">
              <w:rPr>
                <w:rFonts w:ascii="Calibri" w:hAnsi="Calibri" w:cs="Calibri"/>
                <w:b/>
                <w:bCs/>
                <w:color w:val="000000"/>
                <w:sz w:val="18"/>
                <w:szCs w:val="18"/>
              </w:rPr>
              <w:t>20</w:t>
            </w:r>
            <w:r>
              <w:rPr>
                <w:rFonts w:ascii="Calibri" w:hAnsi="Calibri" w:cs="Calibri"/>
                <w:b/>
                <w:bCs/>
                <w:color w:val="000000"/>
                <w:sz w:val="18"/>
                <w:szCs w:val="18"/>
              </w:rPr>
              <w:t>14</w:t>
            </w:r>
            <w:r w:rsidRPr="00364760">
              <w:rPr>
                <w:rFonts w:ascii="Calibri" w:hAnsi="Calibri" w:cs="Calibri"/>
                <w:b/>
                <w:bCs/>
                <w:color w:val="000000"/>
                <w:sz w:val="18"/>
                <w:szCs w:val="18"/>
              </w:rPr>
              <w:t xml:space="preserve"> – </w:t>
            </w:r>
            <w:r>
              <w:rPr>
                <w:rFonts w:ascii="Calibri" w:hAnsi="Calibri" w:cs="Calibri"/>
                <w:b/>
                <w:bCs/>
                <w:color w:val="000000"/>
                <w:sz w:val="18"/>
                <w:szCs w:val="18"/>
              </w:rPr>
              <w:t>Aug 2015</w:t>
            </w:r>
          </w:p>
        </w:tc>
      </w:tr>
      <w:tr w14:paraId="69EA0F62" w14:textId="77777777" w:rsidTr="00562836">
        <w:tblPrEx>
          <w:tblW w:w="0" w:type="auto"/>
          <w:tblInd w:w="-570" w:type="dxa"/>
          <w:tblCellMar>
            <w:top w:w="15" w:type="dxa"/>
            <w:left w:w="0" w:type="dxa"/>
            <w:bottom w:w="15" w:type="dxa"/>
            <w:right w:w="15" w:type="dxa"/>
          </w:tblCellMar>
          <w:tblLook w:val="04A0"/>
        </w:tblPrEx>
        <w:trPr>
          <w:trHeight w:val="180"/>
        </w:trPr>
        <w:tc>
          <w:tcPr>
            <w:tcW w:w="10773" w:type="dxa"/>
            <w:gridSpan w:val="3"/>
            <w:shd w:val="clear" w:color="auto" w:fill="auto"/>
            <w:tcMar>
              <w:top w:w="0" w:type="dxa"/>
              <w:left w:w="108" w:type="dxa"/>
              <w:bottom w:w="0" w:type="dxa"/>
              <w:right w:w="108" w:type="dxa"/>
            </w:tcMar>
          </w:tcPr>
          <w:p w:rsidR="00624E91" w:rsidRPr="00624E91" w:rsidP="0054768F" w14:paraId="72F977E6" w14:textId="33694F40">
            <w:pPr>
              <w:pStyle w:val="BodyText"/>
              <w:spacing w:before="9" w:line="207" w:lineRule="exact"/>
              <w:ind w:left="0"/>
              <w:jc w:val="both"/>
              <w:rPr>
                <w:rFonts w:ascii="Calibri" w:hAnsi="Calibri" w:cs="Calibri"/>
                <w:color w:val="000000"/>
                <w:sz w:val="18"/>
                <w:szCs w:val="18"/>
              </w:rPr>
            </w:pPr>
            <w:r w:rsidRPr="00624E91">
              <w:rPr>
                <w:rFonts w:ascii="Calibri" w:hAnsi="Calibri" w:cs="Calibri"/>
                <w:color w:val="000000"/>
                <w:sz w:val="18"/>
                <w:szCs w:val="18"/>
              </w:rPr>
              <w:t>It involves financial planning of customers specifically from the Nordic countries.</w:t>
            </w:r>
          </w:p>
          <w:p w:rsidR="00AB081B" w:rsidRPr="00D7558C" w:rsidP="0054768F" w14:paraId="46273A08" w14:textId="7BB03EE2">
            <w:pPr>
              <w:pStyle w:val="BodyText"/>
              <w:ind w:left="0" w:right="220"/>
              <w:jc w:val="both"/>
              <w:rPr>
                <w:rFonts w:ascii="Calibri" w:hAnsi="Calibri" w:cs="Calibri"/>
                <w:color w:val="000000"/>
                <w:sz w:val="18"/>
                <w:szCs w:val="18"/>
              </w:rPr>
            </w:pPr>
            <w:r w:rsidRPr="00624E91">
              <w:rPr>
                <w:rFonts w:ascii="Calibri" w:hAnsi="Calibri" w:cs="Calibri"/>
                <w:color w:val="000000"/>
                <w:sz w:val="18"/>
                <w:szCs w:val="18"/>
              </w:rPr>
              <w:t xml:space="preserve">It is a profile evaluation &amp; recommendation tool which takes into consideration various aspects like risk appetite, time horizon &amp; amount of </w:t>
            </w:r>
            <w:r w:rsidR="0054768F">
              <w:rPr>
                <w:rFonts w:ascii="Calibri" w:hAnsi="Calibri" w:cs="Calibri"/>
                <w:color w:val="000000"/>
                <w:sz w:val="18"/>
                <w:szCs w:val="18"/>
              </w:rPr>
              <w:t xml:space="preserve">   </w:t>
            </w:r>
            <w:r w:rsidRPr="00624E91">
              <w:rPr>
                <w:rFonts w:ascii="Calibri" w:hAnsi="Calibri" w:cs="Calibri"/>
                <w:color w:val="000000"/>
                <w:sz w:val="18"/>
                <w:szCs w:val="18"/>
              </w:rPr>
              <w:t>money expected and finally provides the possible ways by which the investment can make the most of it.</w:t>
            </w:r>
          </w:p>
        </w:tc>
      </w:tr>
    </w:tbl>
    <w:p w:rsidR="00AD0350" w:rsidP="00D17174" w14:paraId="2FB3A370" w14:textId="403FFC7F">
      <w:pPr>
        <w:widowControl/>
        <w:ind w:left="-426"/>
        <w:textAlignment w:val="baseline"/>
        <w:rPr>
          <w:rFonts w:asciiTheme="majorHAnsi" w:hAnsiTheme="majorHAnsi" w:cstheme="majorHAnsi"/>
          <w:color w:val="000000"/>
          <w:sz w:val="18"/>
          <w:szCs w:val="18"/>
        </w:rPr>
      </w:pPr>
      <w:r w:rsidRPr="002C5E4A">
        <w:rPr>
          <w:rFonts w:asciiTheme="majorHAnsi" w:hAnsiTheme="majorHAnsi" w:cstheme="majorHAnsi"/>
          <w:sz w:val="18"/>
          <w:szCs w:val="18"/>
          <w:u w:val="single"/>
        </w:rPr>
        <w:t>Responsibilities and Role</w:t>
      </w:r>
    </w:p>
    <w:p w:rsidR="00AB081B" w:rsidRPr="00AB081B" w:rsidP="00AB081B" w14:paraId="14697CA6" w14:textId="77777777">
      <w:pPr>
        <w:pStyle w:val="Heading2"/>
        <w:keepNext w:val="0"/>
        <w:keepLines w:val="0"/>
        <w:numPr>
          <w:ilvl w:val="0"/>
          <w:numId w:val="27"/>
        </w:numPr>
        <w:autoSpaceDE w:val="0"/>
        <w:autoSpaceDN w:val="0"/>
        <w:spacing w:before="0" w:after="0"/>
        <w:ind w:left="-90"/>
        <w:jc w:val="both"/>
        <w:rPr>
          <w:rFonts w:asciiTheme="majorHAnsi" w:hAnsiTheme="majorHAnsi" w:cstheme="majorHAnsi"/>
          <w:b w:val="0"/>
          <w:color w:val="000000"/>
          <w:sz w:val="18"/>
          <w:szCs w:val="18"/>
        </w:rPr>
      </w:pPr>
      <w:r w:rsidRPr="00AB081B">
        <w:rPr>
          <w:rFonts w:asciiTheme="majorHAnsi" w:hAnsiTheme="majorHAnsi" w:cstheme="majorHAnsi"/>
          <w:b w:val="0"/>
          <w:color w:val="000000"/>
          <w:sz w:val="18"/>
          <w:szCs w:val="18"/>
        </w:rPr>
        <w:t>Led the design, implementation, testing, and maintenance of a web application using Agile (Scrum) methodology and conducted daily scrums with the team.</w:t>
      </w:r>
    </w:p>
    <w:p w:rsidR="00AB081B" w:rsidRPr="00AB081B" w:rsidP="00AB081B" w14:paraId="2DDFA819" w14:textId="77777777">
      <w:pPr>
        <w:pStyle w:val="Heading2"/>
        <w:keepNext w:val="0"/>
        <w:keepLines w:val="0"/>
        <w:numPr>
          <w:ilvl w:val="0"/>
          <w:numId w:val="27"/>
        </w:numPr>
        <w:autoSpaceDE w:val="0"/>
        <w:autoSpaceDN w:val="0"/>
        <w:spacing w:before="0" w:after="0"/>
        <w:ind w:left="-90"/>
        <w:jc w:val="both"/>
        <w:rPr>
          <w:rFonts w:asciiTheme="majorHAnsi" w:hAnsiTheme="majorHAnsi" w:cstheme="majorHAnsi"/>
          <w:b w:val="0"/>
          <w:color w:val="000000"/>
          <w:sz w:val="18"/>
          <w:szCs w:val="18"/>
        </w:rPr>
      </w:pPr>
      <w:r w:rsidRPr="00AB081B">
        <w:rPr>
          <w:rFonts w:asciiTheme="majorHAnsi" w:hAnsiTheme="majorHAnsi" w:cstheme="majorHAnsi"/>
          <w:b w:val="0"/>
          <w:color w:val="000000"/>
          <w:sz w:val="18"/>
          <w:szCs w:val="18"/>
        </w:rPr>
        <w:t>Analyzed</w:t>
      </w:r>
      <w:r w:rsidRPr="00AB081B">
        <w:rPr>
          <w:rFonts w:asciiTheme="majorHAnsi" w:hAnsiTheme="majorHAnsi" w:cstheme="majorHAnsi"/>
          <w:b w:val="0"/>
          <w:color w:val="000000"/>
          <w:sz w:val="18"/>
          <w:szCs w:val="18"/>
        </w:rPr>
        <w:t xml:space="preserve"> the requirements and developed the application using Spring MVC and Hibernate frameworks, delivering a robust and scalable solution that met the client’s needs.</w:t>
      </w:r>
    </w:p>
    <w:p w:rsidR="00AB081B" w:rsidRPr="00AB081B" w:rsidP="00AB081B" w14:paraId="78409EF8" w14:textId="77777777">
      <w:pPr>
        <w:pStyle w:val="Heading2"/>
        <w:keepNext w:val="0"/>
        <w:keepLines w:val="0"/>
        <w:numPr>
          <w:ilvl w:val="0"/>
          <w:numId w:val="27"/>
        </w:numPr>
        <w:autoSpaceDE w:val="0"/>
        <w:autoSpaceDN w:val="0"/>
        <w:spacing w:before="0" w:after="0"/>
        <w:ind w:left="-90"/>
        <w:jc w:val="both"/>
        <w:rPr>
          <w:rFonts w:asciiTheme="majorHAnsi" w:hAnsiTheme="majorHAnsi" w:cstheme="majorHAnsi"/>
          <w:b w:val="0"/>
          <w:color w:val="000000"/>
          <w:sz w:val="18"/>
          <w:szCs w:val="18"/>
        </w:rPr>
      </w:pPr>
      <w:r w:rsidRPr="00AB081B">
        <w:rPr>
          <w:rFonts w:asciiTheme="majorHAnsi" w:hAnsiTheme="majorHAnsi" w:cstheme="majorHAnsi"/>
          <w:b w:val="0"/>
          <w:color w:val="000000"/>
          <w:sz w:val="18"/>
          <w:szCs w:val="18"/>
        </w:rPr>
        <w:t xml:space="preserve">Wrote and executed Junit test cases using </w:t>
      </w:r>
      <w:r w:rsidRPr="00AB081B">
        <w:rPr>
          <w:rFonts w:asciiTheme="majorHAnsi" w:hAnsiTheme="majorHAnsi" w:cstheme="majorHAnsi"/>
          <w:b w:val="0"/>
          <w:color w:val="000000"/>
          <w:sz w:val="18"/>
          <w:szCs w:val="18"/>
        </w:rPr>
        <w:t>Mockito</w:t>
      </w:r>
      <w:r w:rsidRPr="00AB081B">
        <w:rPr>
          <w:rFonts w:asciiTheme="majorHAnsi" w:hAnsiTheme="majorHAnsi" w:cstheme="majorHAnsi"/>
          <w:b w:val="0"/>
          <w:color w:val="000000"/>
          <w:sz w:val="18"/>
          <w:szCs w:val="18"/>
        </w:rPr>
        <w:t>, ensuring high code coverage and quality standards.</w:t>
      </w:r>
    </w:p>
    <w:p w:rsidR="00AB081B" w:rsidRPr="00AB081B" w:rsidP="00AB081B" w14:paraId="621F92C4" w14:textId="77777777">
      <w:pPr>
        <w:pStyle w:val="Heading2"/>
        <w:keepNext w:val="0"/>
        <w:keepLines w:val="0"/>
        <w:numPr>
          <w:ilvl w:val="0"/>
          <w:numId w:val="27"/>
        </w:numPr>
        <w:autoSpaceDE w:val="0"/>
        <w:autoSpaceDN w:val="0"/>
        <w:spacing w:before="0" w:after="0"/>
        <w:ind w:left="-90"/>
        <w:jc w:val="both"/>
        <w:rPr>
          <w:rFonts w:asciiTheme="majorHAnsi" w:hAnsiTheme="majorHAnsi" w:cstheme="majorHAnsi"/>
          <w:b w:val="0"/>
          <w:color w:val="000000"/>
          <w:sz w:val="18"/>
          <w:szCs w:val="18"/>
        </w:rPr>
      </w:pPr>
      <w:r w:rsidRPr="00AB081B">
        <w:rPr>
          <w:rFonts w:asciiTheme="majorHAnsi" w:hAnsiTheme="majorHAnsi" w:cstheme="majorHAnsi"/>
          <w:b w:val="0"/>
          <w:color w:val="000000"/>
          <w:sz w:val="18"/>
          <w:szCs w:val="18"/>
        </w:rPr>
        <w:t>Handled client calls and status updates, communicating effectively and resolving issues promptly.</w:t>
      </w:r>
    </w:p>
    <w:p w:rsidR="00AB081B" w:rsidRPr="00AB081B" w:rsidP="00AB081B" w14:paraId="704E6103" w14:textId="77777777">
      <w:pPr>
        <w:pStyle w:val="Heading2"/>
        <w:keepNext w:val="0"/>
        <w:keepLines w:val="0"/>
        <w:numPr>
          <w:ilvl w:val="0"/>
          <w:numId w:val="27"/>
        </w:numPr>
        <w:autoSpaceDE w:val="0"/>
        <w:autoSpaceDN w:val="0"/>
        <w:spacing w:before="0" w:after="0"/>
        <w:ind w:left="-90"/>
        <w:jc w:val="both"/>
        <w:rPr>
          <w:rFonts w:asciiTheme="majorHAnsi" w:hAnsiTheme="majorHAnsi" w:cstheme="majorHAnsi"/>
          <w:b w:val="0"/>
          <w:color w:val="000000"/>
          <w:sz w:val="18"/>
          <w:szCs w:val="18"/>
        </w:rPr>
      </w:pPr>
      <w:r w:rsidRPr="00AB081B">
        <w:rPr>
          <w:rFonts w:asciiTheme="majorHAnsi" w:hAnsiTheme="majorHAnsi" w:cstheme="majorHAnsi"/>
          <w:b w:val="0"/>
          <w:color w:val="000000"/>
          <w:sz w:val="18"/>
          <w:szCs w:val="18"/>
        </w:rPr>
        <w:t>Assigned and tracked defects and change requests using HPQC, ensuring timely and accurate delivery of the project.</w:t>
      </w:r>
    </w:p>
    <w:p w:rsidR="00AB081B" w:rsidRPr="00AB081B" w:rsidP="00AB081B" w14:paraId="09EC9AF1" w14:textId="77777777">
      <w:pPr>
        <w:pStyle w:val="Heading2"/>
        <w:keepNext w:val="0"/>
        <w:keepLines w:val="0"/>
        <w:numPr>
          <w:ilvl w:val="0"/>
          <w:numId w:val="27"/>
        </w:numPr>
        <w:autoSpaceDE w:val="0"/>
        <w:autoSpaceDN w:val="0"/>
        <w:spacing w:before="0" w:after="0"/>
        <w:ind w:left="-90"/>
        <w:jc w:val="both"/>
        <w:rPr>
          <w:rFonts w:asciiTheme="majorHAnsi" w:hAnsiTheme="majorHAnsi" w:cstheme="majorHAnsi"/>
          <w:b w:val="0"/>
          <w:color w:val="000000"/>
          <w:sz w:val="18"/>
          <w:szCs w:val="18"/>
        </w:rPr>
      </w:pPr>
      <w:r w:rsidRPr="00AB081B">
        <w:rPr>
          <w:rFonts w:asciiTheme="majorHAnsi" w:hAnsiTheme="majorHAnsi" w:cstheme="majorHAnsi"/>
          <w:b w:val="0"/>
          <w:color w:val="000000"/>
          <w:sz w:val="18"/>
          <w:szCs w:val="18"/>
        </w:rPr>
        <w:t>Inspected and improved code quality continuously using Sonar, following the best coding practices and guidelines.</w:t>
      </w:r>
    </w:p>
    <w:p w:rsidR="00AB081B" w:rsidRPr="00AB081B" w:rsidP="00AB081B" w14:paraId="5500C3ED" w14:textId="77777777">
      <w:pPr>
        <w:pStyle w:val="Heading2"/>
        <w:keepNext w:val="0"/>
        <w:keepLines w:val="0"/>
        <w:numPr>
          <w:ilvl w:val="0"/>
          <w:numId w:val="27"/>
        </w:numPr>
        <w:autoSpaceDE w:val="0"/>
        <w:autoSpaceDN w:val="0"/>
        <w:spacing w:before="0" w:after="0"/>
        <w:ind w:left="-90"/>
        <w:jc w:val="both"/>
        <w:rPr>
          <w:rFonts w:asciiTheme="majorHAnsi" w:hAnsiTheme="majorHAnsi" w:cstheme="majorHAnsi"/>
          <w:b w:val="0"/>
          <w:color w:val="000000"/>
          <w:sz w:val="18"/>
          <w:szCs w:val="18"/>
        </w:rPr>
      </w:pPr>
      <w:r w:rsidRPr="00AB081B">
        <w:rPr>
          <w:rFonts w:asciiTheme="majorHAnsi" w:hAnsiTheme="majorHAnsi" w:cstheme="majorHAnsi"/>
          <w:b w:val="0"/>
          <w:color w:val="000000"/>
          <w:sz w:val="18"/>
          <w:szCs w:val="18"/>
        </w:rPr>
        <w:t>Performed health checks of the automated builds on the development server using Jenkins and rectified the failed builds on a daily basis as per schedule, enhancing the reliability and efficiency of the development process.</w:t>
      </w:r>
    </w:p>
    <w:p w:rsidR="00AB081B" w:rsidRPr="00AB081B" w:rsidP="00AB081B" w14:paraId="196933AA" w14:textId="77777777">
      <w:pPr>
        <w:pStyle w:val="Heading2"/>
        <w:keepNext w:val="0"/>
        <w:keepLines w:val="0"/>
        <w:numPr>
          <w:ilvl w:val="0"/>
          <w:numId w:val="27"/>
        </w:numPr>
        <w:autoSpaceDE w:val="0"/>
        <w:autoSpaceDN w:val="0"/>
        <w:spacing w:before="0" w:after="0"/>
        <w:ind w:left="-90"/>
        <w:jc w:val="both"/>
        <w:rPr>
          <w:rFonts w:asciiTheme="majorHAnsi" w:hAnsiTheme="majorHAnsi" w:cstheme="majorHAnsi"/>
          <w:b w:val="0"/>
          <w:color w:val="000000"/>
          <w:sz w:val="18"/>
          <w:szCs w:val="18"/>
        </w:rPr>
      </w:pPr>
      <w:r w:rsidRPr="00AB081B">
        <w:rPr>
          <w:rFonts w:asciiTheme="majorHAnsi" w:hAnsiTheme="majorHAnsi" w:cstheme="majorHAnsi"/>
          <w:b w:val="0"/>
          <w:color w:val="000000"/>
          <w:sz w:val="18"/>
          <w:szCs w:val="18"/>
        </w:rPr>
        <w:t>Used Git as a documentation repository and version control tool, managing the code changes and updates seamlessly.</w:t>
      </w:r>
    </w:p>
    <w:p w:rsidR="00FD4B59" w:rsidP="00FD4B59" w14:paraId="535D1192" w14:textId="3AE52CC0">
      <w:pPr>
        <w:widowControl/>
        <w:ind w:left="-426"/>
        <w:rPr>
          <w:rFonts w:asciiTheme="majorHAnsi" w:hAnsiTheme="majorHAnsi" w:cstheme="majorHAnsi"/>
          <w:color w:val="000000"/>
          <w:sz w:val="18"/>
          <w:szCs w:val="18"/>
        </w:rPr>
      </w:pPr>
      <w:r>
        <w:rPr>
          <w:noProof/>
          <w:sz w:val="24"/>
          <w:szCs w:val="24"/>
          <w:lang w:val="en-US" w:eastAsia="en-US"/>
        </w:rPr>
        <mc:AlternateContent>
          <mc:Choice Requires="wps">
            <w:drawing>
              <wp:anchor distT="0" distB="0" distL="114300" distR="114300" simplePos="0" relativeHeight="251667456" behindDoc="0" locked="0" layoutInCell="1" allowOverlap="1">
                <wp:simplePos x="0" y="0"/>
                <wp:positionH relativeFrom="column">
                  <wp:posOffset>-273050</wp:posOffset>
                </wp:positionH>
                <wp:positionV relativeFrom="paragraph">
                  <wp:posOffset>88900</wp:posOffset>
                </wp:positionV>
                <wp:extent cx="6711950" cy="0"/>
                <wp:effectExtent l="25400" t="25400" r="31750" b="76200"/>
                <wp:wrapNone/>
                <wp:docPr id="8" name="Straight Connector 8"/>
                <wp:cNvGraphicFramePr/>
                <a:graphic xmlns:a="http://schemas.openxmlformats.org/drawingml/2006/main">
                  <a:graphicData uri="http://schemas.microsoft.com/office/word/2010/wordprocessingShape">
                    <wps:wsp xmlns:wps="http://schemas.microsoft.com/office/word/2010/wordprocessingShape">
                      <wps:cNvCnPr/>
                      <wps:spPr>
                        <a:xfrm>
                          <a:off x="0" y="0"/>
                          <a:ext cx="6711950" cy="0"/>
                        </a:xfrm>
                        <a:prstGeom prst="line">
                          <a:avLst/>
                        </a:prstGeom>
                        <a:ln w="12700"/>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 o:spid="_x0000_s1029" style="mso-wrap-distance-bottom:0;mso-wrap-distance-left:9pt;mso-wrap-distance-right:9pt;mso-wrap-distance-top:0;mso-wrap-style:square;position:absolute;visibility:visible;z-index:251668480" from="-21.5pt,7pt" to="507pt,7pt" strokecolor="#4f81bd" strokeweight="1pt">
                <v:shadow on="t" color="black" opacity="24903f" origin=",0.5" offset="0,1.57pt"/>
              </v:line>
            </w:pict>
          </mc:Fallback>
        </mc:AlternateContent>
      </w:r>
    </w:p>
    <w:tbl>
      <w:tblPr>
        <w:tblW w:w="0" w:type="auto"/>
        <w:tblInd w:w="-570" w:type="dxa"/>
        <w:tblCellMar>
          <w:top w:w="15" w:type="dxa"/>
          <w:left w:w="0" w:type="dxa"/>
          <w:bottom w:w="15" w:type="dxa"/>
          <w:right w:w="15" w:type="dxa"/>
        </w:tblCellMar>
        <w:tblLook w:val="04A0"/>
      </w:tblPr>
      <w:tblGrid>
        <w:gridCol w:w="3264"/>
        <w:gridCol w:w="5667"/>
        <w:gridCol w:w="1842"/>
      </w:tblGrid>
      <w:tr w14:paraId="5876D32D" w14:textId="77777777" w:rsidTr="006C616E">
        <w:tblPrEx>
          <w:tblW w:w="0" w:type="auto"/>
          <w:tblInd w:w="-570" w:type="dxa"/>
          <w:tblCellMar>
            <w:top w:w="15" w:type="dxa"/>
            <w:left w:w="0" w:type="dxa"/>
            <w:bottom w:w="15" w:type="dxa"/>
            <w:right w:w="15" w:type="dxa"/>
          </w:tblCellMar>
          <w:tblLook w:val="04A0"/>
        </w:tblPrEx>
        <w:trPr>
          <w:trHeight w:val="180"/>
        </w:trPr>
        <w:tc>
          <w:tcPr>
            <w:tcW w:w="3264" w:type="dxa"/>
            <w:shd w:val="clear" w:color="auto" w:fill="auto"/>
            <w:tcMar>
              <w:top w:w="0" w:type="dxa"/>
              <w:left w:w="108" w:type="dxa"/>
              <w:bottom w:w="0" w:type="dxa"/>
              <w:right w:w="108" w:type="dxa"/>
            </w:tcMar>
            <w:hideMark/>
          </w:tcPr>
          <w:p w:rsidR="0004012C" w:rsidP="00562836" w14:paraId="60D3BDD7" w14:textId="77777777">
            <w:pPr>
              <w:widowControl/>
              <w:ind w:firstLine="34"/>
              <w:rPr>
                <w:rFonts w:ascii="Calibri" w:hAnsi="Calibri" w:cs="Calibri"/>
                <w:b/>
                <w:bCs/>
                <w:color w:val="000000"/>
                <w:sz w:val="18"/>
                <w:szCs w:val="18"/>
              </w:rPr>
            </w:pPr>
          </w:p>
          <w:p w:rsidR="006C616E" w:rsidRPr="00364760" w:rsidP="00562836" w14:paraId="639503EC" w14:textId="2E432449">
            <w:pPr>
              <w:widowControl/>
              <w:ind w:firstLine="34"/>
              <w:rPr>
                <w:b/>
                <w:bCs/>
                <w:sz w:val="18"/>
                <w:szCs w:val="18"/>
              </w:rPr>
            </w:pPr>
            <w:r>
              <w:rPr>
                <w:rFonts w:ascii="Calibri" w:hAnsi="Calibri" w:cs="Calibri"/>
                <w:b/>
                <w:bCs/>
                <w:color w:val="000000"/>
                <w:sz w:val="18"/>
                <w:szCs w:val="18"/>
              </w:rPr>
              <w:t>Citi Bank-GPA Central</w:t>
            </w:r>
          </w:p>
        </w:tc>
        <w:tc>
          <w:tcPr>
            <w:tcW w:w="5667" w:type="dxa"/>
          </w:tcPr>
          <w:p w:rsidR="0004012C" w:rsidP="00562836" w14:paraId="0855C6AD" w14:textId="77777777">
            <w:pPr>
              <w:widowControl/>
              <w:rPr>
                <w:rFonts w:ascii="Calibri" w:hAnsi="Calibri" w:cs="Calibri"/>
                <w:b/>
                <w:bCs/>
                <w:color w:val="000000"/>
                <w:sz w:val="18"/>
                <w:szCs w:val="18"/>
              </w:rPr>
            </w:pPr>
          </w:p>
          <w:p w:rsidR="006C616E" w:rsidRPr="003F5767" w:rsidP="00562836" w14:paraId="66C465F3" w14:textId="3626C4B9">
            <w:pPr>
              <w:widowControl/>
              <w:rPr>
                <w:rFonts w:ascii="Calibri" w:hAnsi="Calibri" w:cs="Calibri"/>
                <w:b/>
                <w:bCs/>
                <w:color w:val="000000"/>
                <w:sz w:val="18"/>
                <w:szCs w:val="18"/>
              </w:rPr>
            </w:pPr>
            <w:r>
              <w:rPr>
                <w:rFonts w:ascii="Calibri" w:hAnsi="Calibri" w:cs="Calibri"/>
                <w:b/>
                <w:bCs/>
                <w:color w:val="000000"/>
                <w:sz w:val="18"/>
                <w:szCs w:val="18"/>
              </w:rPr>
              <w:t>Module Lead</w:t>
            </w:r>
          </w:p>
        </w:tc>
        <w:tc>
          <w:tcPr>
            <w:tcW w:w="1842" w:type="dxa"/>
          </w:tcPr>
          <w:p w:rsidR="0004012C" w:rsidP="00562836" w14:paraId="4BB59FD8" w14:textId="77777777">
            <w:pPr>
              <w:widowControl/>
              <w:rPr>
                <w:rFonts w:ascii="Calibri" w:hAnsi="Calibri" w:cs="Calibri"/>
                <w:b/>
                <w:bCs/>
                <w:color w:val="000000"/>
                <w:sz w:val="18"/>
                <w:szCs w:val="18"/>
              </w:rPr>
            </w:pPr>
          </w:p>
          <w:p w:rsidR="006C616E" w:rsidRPr="00B54CDB" w:rsidP="00562836" w14:paraId="178806BA" w14:textId="5DB389AD">
            <w:pPr>
              <w:widowControl/>
              <w:rPr>
                <w:rFonts w:ascii="Calibri" w:hAnsi="Calibri" w:cs="Calibri"/>
                <w:b/>
                <w:bCs/>
                <w:color w:val="000000"/>
                <w:sz w:val="18"/>
                <w:szCs w:val="18"/>
              </w:rPr>
            </w:pPr>
            <w:r>
              <w:rPr>
                <w:rFonts w:ascii="Calibri" w:hAnsi="Calibri" w:cs="Calibri"/>
                <w:b/>
                <w:bCs/>
                <w:color w:val="000000"/>
                <w:sz w:val="18"/>
                <w:szCs w:val="18"/>
              </w:rPr>
              <w:t>Jul</w:t>
            </w:r>
            <w:r>
              <w:rPr>
                <w:rFonts w:ascii="Calibri" w:hAnsi="Calibri" w:cs="Calibri"/>
                <w:b/>
                <w:bCs/>
                <w:color w:val="000000"/>
                <w:sz w:val="18"/>
                <w:szCs w:val="18"/>
              </w:rPr>
              <w:t xml:space="preserve"> </w:t>
            </w:r>
            <w:r w:rsidRPr="00364760">
              <w:rPr>
                <w:rFonts w:ascii="Calibri" w:hAnsi="Calibri" w:cs="Calibri"/>
                <w:b/>
                <w:bCs/>
                <w:color w:val="000000"/>
                <w:sz w:val="18"/>
                <w:szCs w:val="18"/>
              </w:rPr>
              <w:t>20</w:t>
            </w:r>
            <w:r>
              <w:rPr>
                <w:rFonts w:ascii="Calibri" w:hAnsi="Calibri" w:cs="Calibri"/>
                <w:b/>
                <w:bCs/>
                <w:color w:val="000000"/>
                <w:sz w:val="18"/>
                <w:szCs w:val="18"/>
              </w:rPr>
              <w:t>1</w:t>
            </w:r>
            <w:r>
              <w:rPr>
                <w:rFonts w:ascii="Calibri" w:hAnsi="Calibri" w:cs="Calibri"/>
                <w:b/>
                <w:bCs/>
                <w:color w:val="000000"/>
                <w:sz w:val="18"/>
                <w:szCs w:val="18"/>
              </w:rPr>
              <w:t>3</w:t>
            </w:r>
            <w:r w:rsidRPr="00364760">
              <w:rPr>
                <w:rFonts w:ascii="Calibri" w:hAnsi="Calibri" w:cs="Calibri"/>
                <w:b/>
                <w:bCs/>
                <w:color w:val="000000"/>
                <w:sz w:val="18"/>
                <w:szCs w:val="18"/>
              </w:rPr>
              <w:t xml:space="preserve"> – </w:t>
            </w:r>
            <w:r>
              <w:rPr>
                <w:rFonts w:ascii="Calibri" w:hAnsi="Calibri" w:cs="Calibri"/>
                <w:b/>
                <w:bCs/>
                <w:color w:val="000000"/>
                <w:sz w:val="18"/>
                <w:szCs w:val="18"/>
              </w:rPr>
              <w:t>May 2014</w:t>
            </w:r>
          </w:p>
        </w:tc>
      </w:tr>
      <w:tr w14:paraId="7A1C14D5" w14:textId="77777777" w:rsidTr="00562836">
        <w:tblPrEx>
          <w:tblW w:w="0" w:type="auto"/>
          <w:tblInd w:w="-570" w:type="dxa"/>
          <w:tblCellMar>
            <w:top w:w="15" w:type="dxa"/>
            <w:left w:w="0" w:type="dxa"/>
            <w:bottom w:w="15" w:type="dxa"/>
            <w:right w:w="15" w:type="dxa"/>
          </w:tblCellMar>
          <w:tblLook w:val="04A0"/>
        </w:tblPrEx>
        <w:trPr>
          <w:trHeight w:val="180"/>
        </w:trPr>
        <w:tc>
          <w:tcPr>
            <w:tcW w:w="10773" w:type="dxa"/>
            <w:gridSpan w:val="3"/>
            <w:shd w:val="clear" w:color="auto" w:fill="auto"/>
            <w:tcMar>
              <w:top w:w="0" w:type="dxa"/>
              <w:left w:w="108" w:type="dxa"/>
              <w:bottom w:w="0" w:type="dxa"/>
              <w:right w:w="108" w:type="dxa"/>
            </w:tcMar>
          </w:tcPr>
          <w:p w:rsidR="00D774A0" w:rsidRPr="00D774A0" w:rsidP="00AB4186" w14:paraId="4922FF91" w14:textId="6634099E">
            <w:pPr>
              <w:pStyle w:val="BodyText"/>
              <w:spacing w:line="196" w:lineRule="exact"/>
              <w:ind w:left="0"/>
              <w:jc w:val="both"/>
              <w:rPr>
                <w:rFonts w:ascii="Calibri" w:hAnsi="Calibri" w:cs="Calibri"/>
                <w:color w:val="000000"/>
                <w:sz w:val="18"/>
                <w:szCs w:val="18"/>
              </w:rPr>
            </w:pPr>
            <w:r w:rsidRPr="00D774A0">
              <w:rPr>
                <w:rFonts w:ascii="Calibri" w:hAnsi="Calibri" w:cs="Calibri"/>
                <w:color w:val="000000"/>
                <w:sz w:val="18"/>
                <w:szCs w:val="18"/>
              </w:rPr>
              <w:t>GPA Central is a centralized system, highly flexible to manage servers, instances, components via Task Book. GPA Central can reduce total Green Zone duration by at least 60% by pre-defined Task Book and parallel execution of Tasks. Teams can define components and actions through self-service maintenance screens.</w:t>
            </w:r>
          </w:p>
          <w:p w:rsidR="006C616E" w:rsidRPr="009F0367" w:rsidP="009F0367" w14:paraId="61905BBC" w14:textId="24A5EDB7">
            <w:pPr>
              <w:widowControl/>
              <w:ind w:left="34"/>
              <w:textAlignment w:val="baseline"/>
              <w:rPr>
                <w:rFonts w:asciiTheme="majorHAnsi" w:hAnsiTheme="majorHAnsi" w:cstheme="majorHAnsi"/>
                <w:color w:val="000000"/>
                <w:sz w:val="18"/>
                <w:szCs w:val="18"/>
              </w:rPr>
            </w:pPr>
            <w:r w:rsidRPr="002C5E4A">
              <w:rPr>
                <w:rFonts w:asciiTheme="majorHAnsi" w:hAnsiTheme="majorHAnsi" w:cstheme="majorHAnsi"/>
                <w:sz w:val="18"/>
                <w:szCs w:val="18"/>
                <w:u w:val="single"/>
              </w:rPr>
              <w:t>Responsibilities and Role</w:t>
            </w:r>
          </w:p>
        </w:tc>
      </w:tr>
    </w:tbl>
    <w:p w:rsidR="001F5708" w:rsidRPr="00AB4186" w:rsidP="00AB4186" w14:paraId="6C08347E" w14:textId="1CC1838D">
      <w:pPr>
        <w:pStyle w:val="BodyText"/>
        <w:numPr>
          <w:ilvl w:val="0"/>
          <w:numId w:val="25"/>
        </w:numPr>
        <w:spacing w:before="9" w:line="207" w:lineRule="exact"/>
        <w:ind w:left="-90"/>
        <w:rPr>
          <w:rFonts w:eastAsia="Times New Roman" w:asciiTheme="majorHAnsi" w:hAnsiTheme="majorHAnsi" w:cstheme="majorHAnsi"/>
          <w:color w:val="000000"/>
          <w:sz w:val="18"/>
          <w:szCs w:val="18"/>
          <w:lang w:val="en-IN" w:eastAsia="en-GB"/>
        </w:rPr>
      </w:pPr>
      <w:r w:rsidRPr="00AB4186">
        <w:rPr>
          <w:rFonts w:eastAsia="Times New Roman" w:asciiTheme="majorHAnsi" w:hAnsiTheme="majorHAnsi" w:cstheme="majorHAnsi"/>
          <w:color w:val="000000"/>
          <w:sz w:val="18"/>
          <w:szCs w:val="18"/>
          <w:lang w:val="en-IN" w:eastAsia="en-GB"/>
        </w:rPr>
        <w:t>Played key role in business analysis, offshore team management, resource planning and development</w:t>
      </w:r>
    </w:p>
    <w:p w:rsidR="00385296" w:rsidRPr="00AB4186" w:rsidP="00AB4186" w14:paraId="7E281925" w14:textId="77777777">
      <w:pPr>
        <w:pStyle w:val="BodyText"/>
        <w:numPr>
          <w:ilvl w:val="0"/>
          <w:numId w:val="25"/>
        </w:numPr>
        <w:spacing w:before="9" w:line="207" w:lineRule="exact"/>
        <w:ind w:left="-90"/>
        <w:rPr>
          <w:rFonts w:eastAsia="Times New Roman" w:asciiTheme="majorHAnsi" w:hAnsiTheme="majorHAnsi" w:cstheme="majorHAnsi"/>
          <w:color w:val="000000"/>
          <w:sz w:val="18"/>
          <w:szCs w:val="18"/>
          <w:lang w:val="en-IN" w:eastAsia="en-GB"/>
        </w:rPr>
      </w:pPr>
      <w:r w:rsidRPr="00AB4186">
        <w:rPr>
          <w:rFonts w:eastAsia="Times New Roman" w:asciiTheme="majorHAnsi" w:hAnsiTheme="majorHAnsi" w:cstheme="majorHAnsi"/>
          <w:color w:val="000000"/>
          <w:sz w:val="18"/>
          <w:szCs w:val="18"/>
          <w:lang w:val="en-IN" w:eastAsia="en-GB"/>
        </w:rPr>
        <w:t>Involved in designing User Interface or front-end using CSS, HTML, and jQuery.</w:t>
      </w:r>
    </w:p>
    <w:p w:rsidR="00385296" w:rsidRPr="00AB4186" w:rsidP="00AB4186" w14:paraId="63598A03" w14:textId="77777777">
      <w:pPr>
        <w:pStyle w:val="BodyText"/>
        <w:numPr>
          <w:ilvl w:val="0"/>
          <w:numId w:val="25"/>
        </w:numPr>
        <w:spacing w:before="9" w:line="207" w:lineRule="exact"/>
        <w:ind w:left="-90"/>
        <w:rPr>
          <w:rFonts w:eastAsia="Times New Roman" w:asciiTheme="majorHAnsi" w:hAnsiTheme="majorHAnsi" w:cstheme="majorHAnsi"/>
          <w:color w:val="000000"/>
          <w:sz w:val="18"/>
          <w:szCs w:val="18"/>
          <w:lang w:val="en-IN" w:eastAsia="en-GB"/>
        </w:rPr>
      </w:pPr>
      <w:r w:rsidRPr="00AB4186">
        <w:rPr>
          <w:rFonts w:eastAsia="Times New Roman" w:asciiTheme="majorHAnsi" w:hAnsiTheme="majorHAnsi" w:cstheme="majorHAnsi"/>
          <w:color w:val="000000"/>
          <w:sz w:val="18"/>
          <w:szCs w:val="18"/>
          <w:lang w:val="en-IN" w:eastAsia="en-GB"/>
        </w:rPr>
        <w:t>Involved in development of related components in Presentation Layer, Business Layer and Data Access Layer using technologies Struts2, EJb3, JSP, AJAX and jQuery.</w:t>
      </w:r>
    </w:p>
    <w:p w:rsidR="00385296" w:rsidRPr="00AB4186" w:rsidP="00AB4186" w14:paraId="7D1092BE" w14:textId="77777777">
      <w:pPr>
        <w:pStyle w:val="BodyText"/>
        <w:numPr>
          <w:ilvl w:val="0"/>
          <w:numId w:val="25"/>
        </w:numPr>
        <w:spacing w:before="9" w:line="207" w:lineRule="exact"/>
        <w:ind w:left="-90"/>
        <w:rPr>
          <w:rFonts w:eastAsia="Times New Roman" w:asciiTheme="majorHAnsi" w:hAnsiTheme="majorHAnsi" w:cstheme="majorHAnsi"/>
          <w:color w:val="000000"/>
          <w:sz w:val="18"/>
          <w:szCs w:val="18"/>
          <w:lang w:val="en-IN" w:eastAsia="en-GB"/>
        </w:rPr>
      </w:pPr>
      <w:r w:rsidRPr="00AB4186">
        <w:rPr>
          <w:rFonts w:eastAsia="Times New Roman" w:asciiTheme="majorHAnsi" w:hAnsiTheme="majorHAnsi" w:cstheme="majorHAnsi"/>
          <w:color w:val="000000"/>
          <w:sz w:val="18"/>
          <w:szCs w:val="18"/>
          <w:lang w:val="en-IN" w:eastAsia="en-GB"/>
        </w:rPr>
        <w:t>Deployed application in WASCE server</w:t>
      </w:r>
    </w:p>
    <w:p w:rsidR="00385296" w:rsidRPr="00AB4186" w:rsidP="00AB4186" w14:paraId="7FDA7450" w14:textId="77777777">
      <w:pPr>
        <w:pStyle w:val="BodyText"/>
        <w:numPr>
          <w:ilvl w:val="0"/>
          <w:numId w:val="25"/>
        </w:numPr>
        <w:spacing w:before="9" w:line="207" w:lineRule="exact"/>
        <w:ind w:left="-90"/>
        <w:rPr>
          <w:rFonts w:eastAsia="Times New Roman" w:asciiTheme="majorHAnsi" w:hAnsiTheme="majorHAnsi" w:cstheme="majorHAnsi"/>
          <w:color w:val="000000"/>
          <w:sz w:val="18"/>
          <w:szCs w:val="18"/>
          <w:lang w:val="en-IN" w:eastAsia="en-GB"/>
        </w:rPr>
      </w:pPr>
      <w:r w:rsidRPr="00AB4186">
        <w:rPr>
          <w:rFonts w:eastAsia="Times New Roman" w:asciiTheme="majorHAnsi" w:hAnsiTheme="majorHAnsi" w:cstheme="majorHAnsi"/>
          <w:color w:val="000000"/>
          <w:sz w:val="18"/>
          <w:szCs w:val="18"/>
          <w:lang w:val="en-IN" w:eastAsia="en-GB"/>
        </w:rPr>
        <w:t>Prepared User Manual document</w:t>
      </w:r>
    </w:p>
    <w:p w:rsidR="00385296" w:rsidRPr="00AB4186" w:rsidP="00AB4186" w14:paraId="46E0797C" w14:textId="12B386A9">
      <w:pPr>
        <w:pStyle w:val="BodyText"/>
        <w:numPr>
          <w:ilvl w:val="0"/>
          <w:numId w:val="25"/>
        </w:numPr>
        <w:spacing w:before="9" w:line="207" w:lineRule="exact"/>
        <w:ind w:left="-90"/>
        <w:rPr>
          <w:rFonts w:eastAsia="Times New Roman" w:asciiTheme="majorHAnsi" w:hAnsiTheme="majorHAnsi" w:cstheme="majorHAnsi"/>
          <w:color w:val="000000"/>
          <w:sz w:val="18"/>
          <w:szCs w:val="18"/>
          <w:lang w:val="en-IN" w:eastAsia="en-GB"/>
        </w:rPr>
      </w:pPr>
      <w:r w:rsidRPr="00AB4186">
        <w:rPr>
          <w:rFonts w:eastAsia="Times New Roman" w:asciiTheme="majorHAnsi" w:hAnsiTheme="majorHAnsi" w:cstheme="majorHAnsi"/>
          <w:color w:val="000000"/>
          <w:sz w:val="18"/>
          <w:szCs w:val="18"/>
          <w:lang w:val="en-IN" w:eastAsia="en-GB"/>
        </w:rPr>
        <w:t>Used SVN as a documentation repository and version controlling tool.</w:t>
      </w:r>
    </w:p>
    <w:p w:rsidR="00FD4B59" w:rsidP="00FD4B59" w14:paraId="3477E841" w14:textId="79554B26">
      <w:pPr>
        <w:widowControl/>
        <w:ind w:left="-426"/>
        <w:rPr>
          <w:rFonts w:asciiTheme="majorHAnsi" w:hAnsiTheme="majorHAnsi" w:cstheme="majorHAnsi"/>
          <w:sz w:val="18"/>
          <w:szCs w:val="18"/>
        </w:rPr>
      </w:pPr>
      <w:r>
        <w:rPr>
          <w:noProof/>
          <w:sz w:val="24"/>
          <w:szCs w:val="24"/>
          <w:lang w:val="en-US" w:eastAsia="en-US"/>
        </w:rPr>
        <mc:AlternateContent>
          <mc:Choice Requires="wps">
            <w:drawing>
              <wp:anchor distT="0" distB="0" distL="114300" distR="114300" simplePos="0" relativeHeight="251669504" behindDoc="0" locked="0" layoutInCell="1" allowOverlap="1">
                <wp:simplePos x="0" y="0"/>
                <wp:positionH relativeFrom="column">
                  <wp:posOffset>-273050</wp:posOffset>
                </wp:positionH>
                <wp:positionV relativeFrom="paragraph">
                  <wp:posOffset>100965</wp:posOffset>
                </wp:positionV>
                <wp:extent cx="6711950" cy="0"/>
                <wp:effectExtent l="25400" t="25400" r="31750" b="76200"/>
                <wp:wrapNone/>
                <wp:docPr id="9" name="Straight Connector 9"/>
                <wp:cNvGraphicFramePr/>
                <a:graphic xmlns:a="http://schemas.openxmlformats.org/drawingml/2006/main">
                  <a:graphicData uri="http://schemas.microsoft.com/office/word/2010/wordprocessingShape">
                    <wps:wsp xmlns:wps="http://schemas.microsoft.com/office/word/2010/wordprocessingShape">
                      <wps:cNvCnPr/>
                      <wps:spPr>
                        <a:xfrm>
                          <a:off x="0" y="0"/>
                          <a:ext cx="6711950" cy="0"/>
                        </a:xfrm>
                        <a:prstGeom prst="line">
                          <a:avLst/>
                        </a:prstGeom>
                        <a:ln w="12700"/>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 o:spid="_x0000_s1030" style="mso-wrap-distance-bottom:0;mso-wrap-distance-left:9pt;mso-wrap-distance-right:9pt;mso-wrap-distance-top:0;mso-wrap-style:square;position:absolute;visibility:visible;z-index:251670528" from="-21.5pt,7.95pt" to="507pt,7.95pt" strokecolor="#4f81bd" strokeweight="1pt">
                <v:shadow on="t" color="black" opacity="24903f" origin=",0.5" offset="0,1.57pt"/>
              </v:line>
            </w:pict>
          </mc:Fallback>
        </mc:AlternateContent>
      </w:r>
    </w:p>
    <w:tbl>
      <w:tblPr>
        <w:tblW w:w="0" w:type="auto"/>
        <w:tblInd w:w="-570" w:type="dxa"/>
        <w:tblCellMar>
          <w:top w:w="15" w:type="dxa"/>
          <w:left w:w="0" w:type="dxa"/>
          <w:bottom w:w="15" w:type="dxa"/>
          <w:right w:w="15" w:type="dxa"/>
        </w:tblCellMar>
        <w:tblLook w:val="04A0"/>
      </w:tblPr>
      <w:tblGrid>
        <w:gridCol w:w="3264"/>
        <w:gridCol w:w="5667"/>
        <w:gridCol w:w="1842"/>
      </w:tblGrid>
      <w:tr w14:paraId="6EBC8A94" w14:textId="77777777" w:rsidTr="00542FCE">
        <w:tblPrEx>
          <w:tblW w:w="0" w:type="auto"/>
          <w:tblInd w:w="-570" w:type="dxa"/>
          <w:tblCellMar>
            <w:top w:w="15" w:type="dxa"/>
            <w:left w:w="0" w:type="dxa"/>
            <w:bottom w:w="15" w:type="dxa"/>
            <w:right w:w="15" w:type="dxa"/>
          </w:tblCellMar>
          <w:tblLook w:val="04A0"/>
        </w:tblPrEx>
        <w:trPr>
          <w:trHeight w:val="180"/>
        </w:trPr>
        <w:tc>
          <w:tcPr>
            <w:tcW w:w="3264" w:type="dxa"/>
            <w:shd w:val="clear" w:color="auto" w:fill="auto"/>
            <w:tcMar>
              <w:top w:w="0" w:type="dxa"/>
              <w:left w:w="108" w:type="dxa"/>
              <w:bottom w:w="0" w:type="dxa"/>
              <w:right w:w="108" w:type="dxa"/>
            </w:tcMar>
            <w:hideMark/>
          </w:tcPr>
          <w:p w:rsidR="00E542AA" w:rsidRPr="00364760" w:rsidP="00562836" w14:paraId="5D2BFC49" w14:textId="209A6401">
            <w:pPr>
              <w:widowControl/>
              <w:ind w:firstLine="34"/>
              <w:rPr>
                <w:b/>
                <w:bCs/>
                <w:sz w:val="18"/>
                <w:szCs w:val="18"/>
              </w:rPr>
            </w:pPr>
            <w:r>
              <w:rPr>
                <w:rFonts w:ascii="Calibri" w:hAnsi="Calibri" w:cs="Calibri"/>
                <w:b/>
                <w:bCs/>
                <w:color w:val="000000"/>
                <w:sz w:val="18"/>
                <w:szCs w:val="18"/>
              </w:rPr>
              <w:t>Citi Bank</w:t>
            </w:r>
          </w:p>
        </w:tc>
        <w:tc>
          <w:tcPr>
            <w:tcW w:w="5667" w:type="dxa"/>
          </w:tcPr>
          <w:p w:rsidR="00E542AA" w:rsidRPr="005A7979" w:rsidP="00562836" w14:paraId="7B7A5C33" w14:textId="62D4F42B">
            <w:pPr>
              <w:widowControl/>
              <w:rPr>
                <w:rFonts w:ascii="Calibri" w:hAnsi="Calibri" w:cs="Calibri"/>
                <w:b/>
                <w:bCs/>
                <w:color w:val="000000"/>
                <w:sz w:val="18"/>
                <w:szCs w:val="18"/>
              </w:rPr>
            </w:pPr>
            <w:r>
              <w:rPr>
                <w:rFonts w:ascii="Calibri" w:hAnsi="Calibri" w:cs="Calibri"/>
                <w:b/>
                <w:bCs/>
                <w:color w:val="000000"/>
                <w:sz w:val="18"/>
                <w:szCs w:val="18"/>
              </w:rPr>
              <w:t>Production Support Lead</w:t>
            </w:r>
          </w:p>
        </w:tc>
        <w:tc>
          <w:tcPr>
            <w:tcW w:w="1842" w:type="dxa"/>
          </w:tcPr>
          <w:p w:rsidR="00E542AA" w:rsidRPr="00B54CDB" w:rsidP="00562836" w14:paraId="20300F02" w14:textId="1A9801F2">
            <w:pPr>
              <w:widowControl/>
              <w:rPr>
                <w:rFonts w:ascii="Calibri" w:hAnsi="Calibri" w:cs="Calibri"/>
                <w:b/>
                <w:bCs/>
                <w:color w:val="000000"/>
                <w:sz w:val="18"/>
                <w:szCs w:val="18"/>
              </w:rPr>
            </w:pPr>
            <w:r>
              <w:rPr>
                <w:rFonts w:ascii="Calibri" w:hAnsi="Calibri" w:cs="Calibri"/>
                <w:b/>
                <w:bCs/>
                <w:color w:val="000000"/>
                <w:sz w:val="18"/>
                <w:szCs w:val="18"/>
              </w:rPr>
              <w:t>Apr</w:t>
            </w:r>
            <w:r>
              <w:rPr>
                <w:rFonts w:ascii="Calibri" w:hAnsi="Calibri" w:cs="Calibri"/>
                <w:b/>
                <w:bCs/>
                <w:color w:val="000000"/>
                <w:sz w:val="18"/>
                <w:szCs w:val="18"/>
              </w:rPr>
              <w:t xml:space="preserve"> </w:t>
            </w:r>
            <w:r w:rsidRPr="00364760">
              <w:rPr>
                <w:rFonts w:ascii="Calibri" w:hAnsi="Calibri" w:cs="Calibri"/>
                <w:b/>
                <w:bCs/>
                <w:color w:val="000000"/>
                <w:sz w:val="18"/>
                <w:szCs w:val="18"/>
              </w:rPr>
              <w:t>20</w:t>
            </w:r>
            <w:r>
              <w:rPr>
                <w:rFonts w:ascii="Calibri" w:hAnsi="Calibri" w:cs="Calibri"/>
                <w:b/>
                <w:bCs/>
                <w:color w:val="000000"/>
                <w:sz w:val="18"/>
                <w:szCs w:val="18"/>
              </w:rPr>
              <w:t>06</w:t>
            </w:r>
            <w:r w:rsidRPr="00364760">
              <w:rPr>
                <w:rFonts w:ascii="Calibri" w:hAnsi="Calibri" w:cs="Calibri"/>
                <w:b/>
                <w:bCs/>
                <w:color w:val="000000"/>
                <w:sz w:val="18"/>
                <w:szCs w:val="18"/>
              </w:rPr>
              <w:t xml:space="preserve"> – </w:t>
            </w:r>
            <w:r>
              <w:rPr>
                <w:rFonts w:ascii="Calibri" w:hAnsi="Calibri" w:cs="Calibri"/>
                <w:b/>
                <w:bCs/>
                <w:color w:val="000000"/>
                <w:sz w:val="18"/>
                <w:szCs w:val="18"/>
              </w:rPr>
              <w:t>May 201</w:t>
            </w:r>
            <w:r>
              <w:rPr>
                <w:rFonts w:ascii="Calibri" w:hAnsi="Calibri" w:cs="Calibri"/>
                <w:b/>
                <w:bCs/>
                <w:color w:val="000000"/>
                <w:sz w:val="18"/>
                <w:szCs w:val="18"/>
              </w:rPr>
              <w:t>3</w:t>
            </w:r>
          </w:p>
        </w:tc>
      </w:tr>
      <w:tr w14:paraId="467572BD" w14:textId="77777777" w:rsidTr="00542FCE">
        <w:tblPrEx>
          <w:tblW w:w="0" w:type="auto"/>
          <w:tblInd w:w="-570" w:type="dxa"/>
          <w:tblCellMar>
            <w:top w:w="15" w:type="dxa"/>
            <w:left w:w="0" w:type="dxa"/>
            <w:bottom w:w="15" w:type="dxa"/>
            <w:right w:w="15" w:type="dxa"/>
          </w:tblCellMar>
          <w:tblLook w:val="04A0"/>
        </w:tblPrEx>
        <w:trPr>
          <w:trHeight w:val="180"/>
        </w:trPr>
        <w:tc>
          <w:tcPr>
            <w:tcW w:w="10773" w:type="dxa"/>
            <w:gridSpan w:val="3"/>
            <w:shd w:val="clear" w:color="auto" w:fill="auto"/>
            <w:tcMar>
              <w:top w:w="0" w:type="dxa"/>
              <w:left w:w="108" w:type="dxa"/>
              <w:bottom w:w="0" w:type="dxa"/>
              <w:right w:w="108" w:type="dxa"/>
            </w:tcMar>
          </w:tcPr>
          <w:p w:rsidR="00E542AA" w:rsidRPr="00C91D3C" w:rsidP="00542FCE" w14:paraId="383FB55D" w14:textId="1065CF9F">
            <w:pPr>
              <w:widowControl/>
              <w:rPr>
                <w:rFonts w:asciiTheme="majorHAnsi" w:hAnsiTheme="majorHAnsi" w:cstheme="majorHAnsi"/>
                <w:color w:val="000000"/>
                <w:sz w:val="18"/>
                <w:szCs w:val="18"/>
              </w:rPr>
            </w:pPr>
            <w:r w:rsidRPr="00C91D3C">
              <w:rPr>
                <w:rFonts w:asciiTheme="majorHAnsi" w:hAnsiTheme="majorHAnsi" w:cstheme="majorHAnsi"/>
                <w:color w:val="000000"/>
                <w:sz w:val="18"/>
                <w:szCs w:val="18"/>
              </w:rPr>
              <w:t>GTPL aims at achieving Citi group's Finance Division's goal for a single application that processes Profit and Loss and supports the current and foreseeable needs of the business. GTPL solves the need for a fully integrated Global Trade Profit and Loss application that will replace the suite of complex and SME dependent applications that are presently being used within the firm</w:t>
            </w:r>
          </w:p>
          <w:p w:rsidR="00193FC0" w:rsidP="00542FCE" w14:paraId="2CDABDD6" w14:textId="5EB1819F">
            <w:pPr>
              <w:widowControl/>
              <w:rPr>
                <w:rFonts w:ascii="Calibri" w:eastAsia="Verdana" w:hAnsi="Calibri" w:cs="Calibri"/>
                <w:color w:val="000000"/>
                <w:sz w:val="18"/>
                <w:szCs w:val="18"/>
                <w:lang w:val="en-US" w:eastAsia="en-US"/>
              </w:rPr>
            </w:pPr>
            <w:r w:rsidRPr="002C5E4A">
              <w:rPr>
                <w:rFonts w:asciiTheme="majorHAnsi" w:hAnsiTheme="majorHAnsi" w:cstheme="majorHAnsi"/>
                <w:sz w:val="18"/>
                <w:szCs w:val="18"/>
                <w:u w:val="single"/>
              </w:rPr>
              <w:t>Responsibilities and Role</w:t>
            </w:r>
          </w:p>
          <w:p w:rsidR="00193FC0" w:rsidRPr="00C91D3C" w:rsidP="00193FC0" w14:paraId="5652A07F" w14:textId="77777777">
            <w:pPr>
              <w:pStyle w:val="ListParagraph"/>
              <w:widowControl/>
              <w:numPr>
                <w:ilvl w:val="0"/>
                <w:numId w:val="29"/>
              </w:numPr>
              <w:ind w:left="370"/>
              <w:rPr>
                <w:rFonts w:asciiTheme="majorHAnsi" w:hAnsiTheme="majorHAnsi" w:cstheme="majorHAnsi"/>
                <w:color w:val="000000"/>
                <w:sz w:val="18"/>
                <w:szCs w:val="18"/>
              </w:rPr>
            </w:pPr>
            <w:r w:rsidRPr="00C91D3C">
              <w:rPr>
                <w:rFonts w:asciiTheme="majorHAnsi" w:hAnsiTheme="majorHAnsi" w:cstheme="majorHAnsi"/>
                <w:color w:val="000000"/>
                <w:sz w:val="18"/>
                <w:szCs w:val="18"/>
              </w:rPr>
              <w:t>Involved in development of related components in Presentation Layer, Business Layer and Data Access Layer using technologies Struts1.2, Hibernate3.0 and JSP.</w:t>
            </w:r>
          </w:p>
          <w:p w:rsidR="00193FC0" w:rsidRPr="00C91D3C" w:rsidP="00193FC0" w14:paraId="3AE41934" w14:textId="77777777">
            <w:pPr>
              <w:pStyle w:val="ListParagraph"/>
              <w:widowControl/>
              <w:numPr>
                <w:ilvl w:val="0"/>
                <w:numId w:val="29"/>
              </w:numPr>
              <w:ind w:left="370"/>
              <w:rPr>
                <w:rFonts w:asciiTheme="majorHAnsi" w:hAnsiTheme="majorHAnsi" w:cstheme="majorHAnsi"/>
                <w:color w:val="000000"/>
                <w:sz w:val="18"/>
                <w:szCs w:val="18"/>
              </w:rPr>
            </w:pPr>
            <w:r w:rsidRPr="00C91D3C">
              <w:rPr>
                <w:rFonts w:asciiTheme="majorHAnsi" w:hAnsiTheme="majorHAnsi" w:cstheme="majorHAnsi"/>
                <w:color w:val="000000"/>
                <w:sz w:val="18"/>
                <w:szCs w:val="18"/>
              </w:rPr>
              <w:t>Involved in developing JUnit test classes for JUnit Testing.</w:t>
            </w:r>
          </w:p>
          <w:p w:rsidR="00193FC0" w:rsidRPr="00C91D3C" w:rsidP="00193FC0" w14:paraId="5BA7BD66" w14:textId="77777777">
            <w:pPr>
              <w:pStyle w:val="ListParagraph"/>
              <w:widowControl/>
              <w:numPr>
                <w:ilvl w:val="0"/>
                <w:numId w:val="29"/>
              </w:numPr>
              <w:ind w:left="370"/>
              <w:rPr>
                <w:rFonts w:asciiTheme="majorHAnsi" w:hAnsiTheme="majorHAnsi" w:cstheme="majorHAnsi"/>
                <w:color w:val="000000"/>
                <w:sz w:val="18"/>
                <w:szCs w:val="18"/>
              </w:rPr>
            </w:pPr>
            <w:r w:rsidRPr="00C91D3C">
              <w:rPr>
                <w:rFonts w:asciiTheme="majorHAnsi" w:hAnsiTheme="majorHAnsi" w:cstheme="majorHAnsi"/>
                <w:color w:val="000000"/>
                <w:sz w:val="18"/>
                <w:szCs w:val="18"/>
              </w:rPr>
              <w:t>Used SVN as a documentation repository and version controlling tool.</w:t>
            </w:r>
          </w:p>
          <w:p w:rsidR="00193FC0" w:rsidRPr="00C91D3C" w:rsidP="00193FC0" w14:paraId="4D19E645" w14:textId="77777777">
            <w:pPr>
              <w:pStyle w:val="ListParagraph"/>
              <w:widowControl/>
              <w:numPr>
                <w:ilvl w:val="0"/>
                <w:numId w:val="29"/>
              </w:numPr>
              <w:ind w:left="370"/>
              <w:rPr>
                <w:rFonts w:asciiTheme="majorHAnsi" w:hAnsiTheme="majorHAnsi" w:cstheme="majorHAnsi"/>
                <w:color w:val="000000"/>
                <w:sz w:val="18"/>
                <w:szCs w:val="18"/>
              </w:rPr>
            </w:pPr>
            <w:r w:rsidRPr="00C91D3C">
              <w:rPr>
                <w:rFonts w:asciiTheme="majorHAnsi" w:hAnsiTheme="majorHAnsi" w:cstheme="majorHAnsi"/>
                <w:color w:val="000000"/>
                <w:sz w:val="18"/>
                <w:szCs w:val="18"/>
              </w:rPr>
              <w:t>Written PL/SQL code to consumed Security information through TAP Consumer</w:t>
            </w:r>
          </w:p>
          <w:p w:rsidR="00193FC0" w:rsidRPr="00C91D3C" w:rsidP="00193FC0" w14:paraId="75A3B456" w14:textId="77777777">
            <w:pPr>
              <w:pStyle w:val="ListParagraph"/>
              <w:widowControl/>
              <w:numPr>
                <w:ilvl w:val="0"/>
                <w:numId w:val="29"/>
              </w:numPr>
              <w:ind w:left="370"/>
              <w:rPr>
                <w:rFonts w:asciiTheme="majorHAnsi" w:hAnsiTheme="majorHAnsi" w:cstheme="majorHAnsi"/>
                <w:color w:val="000000"/>
                <w:sz w:val="18"/>
                <w:szCs w:val="18"/>
              </w:rPr>
            </w:pPr>
            <w:r w:rsidRPr="00C91D3C">
              <w:rPr>
                <w:rFonts w:asciiTheme="majorHAnsi" w:hAnsiTheme="majorHAnsi" w:cstheme="majorHAnsi"/>
                <w:color w:val="000000"/>
                <w:sz w:val="18"/>
                <w:szCs w:val="18"/>
              </w:rPr>
              <w:t xml:space="preserve">Monitor </w:t>
            </w:r>
            <w:r w:rsidRPr="00C91D3C">
              <w:rPr>
                <w:rFonts w:asciiTheme="majorHAnsi" w:hAnsiTheme="majorHAnsi" w:cstheme="majorHAnsi"/>
                <w:color w:val="000000"/>
                <w:sz w:val="18"/>
                <w:szCs w:val="18"/>
              </w:rPr>
              <w:t>Autosys</w:t>
            </w:r>
            <w:r w:rsidRPr="00C91D3C">
              <w:rPr>
                <w:rFonts w:asciiTheme="majorHAnsi" w:hAnsiTheme="majorHAnsi" w:cstheme="majorHAnsi"/>
                <w:color w:val="000000"/>
                <w:sz w:val="18"/>
                <w:szCs w:val="18"/>
              </w:rPr>
              <w:t xml:space="preserve"> batch cycle and was a part of L1, L2 and L3 Support.</w:t>
            </w:r>
          </w:p>
          <w:p w:rsidR="00193FC0" w:rsidRPr="00C91D3C" w:rsidP="00193FC0" w14:paraId="244A4E31" w14:textId="3DF5C951">
            <w:pPr>
              <w:pStyle w:val="ListParagraph"/>
              <w:widowControl/>
              <w:numPr>
                <w:ilvl w:val="0"/>
                <w:numId w:val="29"/>
              </w:numPr>
              <w:ind w:left="370"/>
              <w:rPr>
                <w:rFonts w:asciiTheme="majorHAnsi" w:hAnsiTheme="majorHAnsi" w:cstheme="majorHAnsi"/>
                <w:color w:val="000000"/>
                <w:sz w:val="18"/>
                <w:szCs w:val="18"/>
              </w:rPr>
            </w:pPr>
            <w:r>
              <w:rPr>
                <w:rFonts w:asciiTheme="majorHAnsi" w:hAnsiTheme="majorHAnsi" w:cstheme="majorHAnsi"/>
                <w:color w:val="000000"/>
                <w:sz w:val="18"/>
                <w:szCs w:val="18"/>
              </w:rPr>
              <w:t xml:space="preserve">Written shell Script for </w:t>
            </w:r>
            <w:r w:rsidRPr="00C91D3C">
              <w:rPr>
                <w:rFonts w:asciiTheme="majorHAnsi" w:hAnsiTheme="majorHAnsi" w:cstheme="majorHAnsi"/>
                <w:color w:val="000000"/>
                <w:sz w:val="18"/>
                <w:szCs w:val="18"/>
              </w:rPr>
              <w:t xml:space="preserve"> </w:t>
            </w:r>
            <w:r w:rsidRPr="00C91D3C">
              <w:rPr>
                <w:rFonts w:asciiTheme="majorHAnsi" w:hAnsiTheme="majorHAnsi" w:cstheme="majorHAnsi"/>
                <w:color w:val="000000"/>
                <w:sz w:val="18"/>
                <w:szCs w:val="18"/>
              </w:rPr>
              <w:t>Autosys</w:t>
            </w:r>
            <w:r w:rsidRPr="00C91D3C">
              <w:rPr>
                <w:rFonts w:asciiTheme="majorHAnsi" w:hAnsiTheme="majorHAnsi" w:cstheme="majorHAnsi"/>
                <w:color w:val="000000"/>
                <w:sz w:val="18"/>
                <w:szCs w:val="18"/>
              </w:rPr>
              <w:t xml:space="preserve"> Jobs</w:t>
            </w:r>
          </w:p>
          <w:p w:rsidR="00193FC0" w:rsidRPr="00C91D3C" w:rsidP="00193FC0" w14:paraId="51A66685" w14:textId="77777777">
            <w:pPr>
              <w:pStyle w:val="ListParagraph"/>
              <w:widowControl/>
              <w:numPr>
                <w:ilvl w:val="0"/>
                <w:numId w:val="29"/>
              </w:numPr>
              <w:ind w:left="370"/>
              <w:rPr>
                <w:rFonts w:asciiTheme="majorHAnsi" w:hAnsiTheme="majorHAnsi" w:cstheme="majorHAnsi"/>
                <w:color w:val="000000"/>
                <w:sz w:val="18"/>
                <w:szCs w:val="18"/>
              </w:rPr>
            </w:pPr>
            <w:r w:rsidRPr="00C91D3C">
              <w:rPr>
                <w:rFonts w:asciiTheme="majorHAnsi" w:hAnsiTheme="majorHAnsi" w:cstheme="majorHAnsi"/>
                <w:color w:val="000000"/>
                <w:sz w:val="18"/>
                <w:szCs w:val="18"/>
              </w:rPr>
              <w:t>Cross countries communication to Resolved the Production Issues</w:t>
            </w:r>
          </w:p>
          <w:p w:rsidR="00193FC0" w:rsidRPr="00C91D3C" w:rsidP="00193FC0" w14:paraId="77B7E969" w14:textId="77777777">
            <w:pPr>
              <w:pStyle w:val="ListParagraph"/>
              <w:widowControl/>
              <w:numPr>
                <w:ilvl w:val="0"/>
                <w:numId w:val="29"/>
              </w:numPr>
              <w:ind w:left="370"/>
              <w:rPr>
                <w:rFonts w:asciiTheme="majorHAnsi" w:hAnsiTheme="majorHAnsi" w:cstheme="majorHAnsi"/>
                <w:color w:val="000000"/>
                <w:sz w:val="18"/>
                <w:szCs w:val="18"/>
              </w:rPr>
            </w:pPr>
            <w:r w:rsidRPr="00C91D3C">
              <w:rPr>
                <w:rFonts w:asciiTheme="majorHAnsi" w:hAnsiTheme="majorHAnsi" w:cstheme="majorHAnsi"/>
                <w:color w:val="000000"/>
                <w:sz w:val="18"/>
                <w:szCs w:val="18"/>
              </w:rPr>
              <w:t xml:space="preserve">Communicated to various downstream and </w:t>
            </w:r>
            <w:r w:rsidRPr="00C91D3C">
              <w:rPr>
                <w:rFonts w:asciiTheme="majorHAnsi" w:hAnsiTheme="majorHAnsi" w:cstheme="majorHAnsi"/>
                <w:color w:val="000000"/>
                <w:sz w:val="18"/>
                <w:szCs w:val="18"/>
              </w:rPr>
              <w:t>Upstream</w:t>
            </w:r>
            <w:r w:rsidRPr="00C91D3C">
              <w:rPr>
                <w:rFonts w:asciiTheme="majorHAnsi" w:hAnsiTheme="majorHAnsi" w:cstheme="majorHAnsi"/>
                <w:color w:val="000000"/>
                <w:sz w:val="18"/>
                <w:szCs w:val="18"/>
              </w:rPr>
              <w:t xml:space="preserve"> systems for their feeds.</w:t>
            </w:r>
          </w:p>
          <w:p w:rsidR="00193FC0" w:rsidRPr="00C91D3C" w:rsidP="00193FC0" w14:paraId="65824CF7" w14:textId="77777777">
            <w:pPr>
              <w:pStyle w:val="ListParagraph"/>
              <w:widowControl/>
              <w:numPr>
                <w:ilvl w:val="0"/>
                <w:numId w:val="29"/>
              </w:numPr>
              <w:ind w:left="370"/>
              <w:rPr>
                <w:rFonts w:asciiTheme="majorHAnsi" w:hAnsiTheme="majorHAnsi" w:cstheme="majorHAnsi"/>
                <w:color w:val="000000"/>
                <w:sz w:val="18"/>
                <w:szCs w:val="18"/>
              </w:rPr>
            </w:pPr>
            <w:r w:rsidRPr="00C91D3C">
              <w:rPr>
                <w:rFonts w:asciiTheme="majorHAnsi" w:hAnsiTheme="majorHAnsi" w:cstheme="majorHAnsi"/>
                <w:color w:val="000000"/>
                <w:sz w:val="18"/>
                <w:szCs w:val="18"/>
              </w:rPr>
              <w:t>Escalated issue to senior Management if Production Cycle halt or any critical jobs got failed.</w:t>
            </w:r>
          </w:p>
          <w:p w:rsidR="00193FC0" w:rsidRPr="00C91D3C" w:rsidP="00193FC0" w14:paraId="52CF8841" w14:textId="77777777">
            <w:pPr>
              <w:pStyle w:val="ListParagraph"/>
              <w:widowControl/>
              <w:numPr>
                <w:ilvl w:val="0"/>
                <w:numId w:val="29"/>
              </w:numPr>
              <w:ind w:left="370"/>
              <w:rPr>
                <w:rFonts w:asciiTheme="majorHAnsi" w:hAnsiTheme="majorHAnsi" w:cstheme="majorHAnsi"/>
                <w:color w:val="000000"/>
                <w:sz w:val="18"/>
                <w:szCs w:val="18"/>
              </w:rPr>
            </w:pPr>
            <w:r w:rsidRPr="00C91D3C">
              <w:rPr>
                <w:rFonts w:asciiTheme="majorHAnsi" w:hAnsiTheme="majorHAnsi" w:cstheme="majorHAnsi"/>
                <w:color w:val="000000"/>
                <w:sz w:val="18"/>
                <w:szCs w:val="18"/>
              </w:rPr>
              <w:t xml:space="preserve">Conducted </w:t>
            </w:r>
            <w:r w:rsidRPr="00C91D3C">
              <w:rPr>
                <w:rFonts w:asciiTheme="majorHAnsi" w:hAnsiTheme="majorHAnsi" w:cstheme="majorHAnsi"/>
                <w:color w:val="000000"/>
                <w:sz w:val="18"/>
                <w:szCs w:val="18"/>
              </w:rPr>
              <w:t>postmortem</w:t>
            </w:r>
            <w:r w:rsidRPr="00C91D3C">
              <w:rPr>
                <w:rFonts w:asciiTheme="majorHAnsi" w:hAnsiTheme="majorHAnsi" w:cstheme="majorHAnsi"/>
                <w:color w:val="000000"/>
                <w:sz w:val="18"/>
                <w:szCs w:val="18"/>
              </w:rPr>
              <w:t xml:space="preserve"> analysis and report for the production issue and proposed solutions to prevent recurrence</w:t>
            </w:r>
          </w:p>
          <w:p w:rsidR="00193FC0" w:rsidRPr="00C91D3C" w:rsidP="00193FC0" w14:paraId="7EAB0E5C" w14:textId="77777777">
            <w:pPr>
              <w:pStyle w:val="ListParagraph"/>
              <w:widowControl/>
              <w:numPr>
                <w:ilvl w:val="0"/>
                <w:numId w:val="29"/>
              </w:numPr>
              <w:ind w:left="370"/>
              <w:rPr>
                <w:rFonts w:asciiTheme="majorHAnsi" w:hAnsiTheme="majorHAnsi" w:cstheme="majorHAnsi"/>
                <w:color w:val="000000"/>
                <w:sz w:val="18"/>
                <w:szCs w:val="18"/>
              </w:rPr>
            </w:pPr>
            <w:r w:rsidRPr="00C91D3C">
              <w:rPr>
                <w:rFonts w:asciiTheme="majorHAnsi" w:hAnsiTheme="majorHAnsi" w:cstheme="majorHAnsi"/>
                <w:color w:val="000000"/>
                <w:sz w:val="18"/>
                <w:szCs w:val="18"/>
              </w:rPr>
              <w:t>Compiled and delivered daily Wellness Report to track and improve system performance and availability</w:t>
            </w:r>
          </w:p>
          <w:p w:rsidR="00193FC0" w:rsidRPr="00C91D3C" w:rsidP="00193FC0" w14:paraId="0352DD15" w14:textId="77777777">
            <w:pPr>
              <w:pStyle w:val="ListParagraph"/>
              <w:widowControl/>
              <w:numPr>
                <w:ilvl w:val="0"/>
                <w:numId w:val="29"/>
              </w:numPr>
              <w:ind w:left="370"/>
              <w:rPr>
                <w:rFonts w:asciiTheme="majorHAnsi" w:hAnsiTheme="majorHAnsi" w:cstheme="majorHAnsi"/>
                <w:color w:val="000000"/>
                <w:sz w:val="18"/>
                <w:szCs w:val="18"/>
              </w:rPr>
            </w:pPr>
            <w:r w:rsidRPr="00C91D3C">
              <w:rPr>
                <w:rFonts w:asciiTheme="majorHAnsi" w:hAnsiTheme="majorHAnsi" w:cstheme="majorHAnsi"/>
                <w:color w:val="000000"/>
                <w:sz w:val="18"/>
                <w:szCs w:val="18"/>
              </w:rPr>
              <w:t>Created and managed Roster (24/7) for monitoring batch cycle and ensuring timely completion</w:t>
            </w:r>
          </w:p>
          <w:p w:rsidR="00193FC0" w:rsidRPr="00193FC0" w:rsidP="00193FC0" w14:paraId="521D3B36" w14:textId="1CF81345">
            <w:pPr>
              <w:pStyle w:val="ListParagraph"/>
              <w:widowControl/>
              <w:numPr>
                <w:ilvl w:val="0"/>
                <w:numId w:val="29"/>
              </w:numPr>
              <w:ind w:left="370"/>
              <w:rPr>
                <w:rFonts w:ascii="Calibri" w:hAnsi="Calibri" w:cs="Calibri"/>
                <w:color w:val="000000"/>
                <w:sz w:val="18"/>
                <w:szCs w:val="18"/>
                <w:u w:val="single"/>
              </w:rPr>
            </w:pPr>
            <w:r w:rsidRPr="00C91D3C">
              <w:rPr>
                <w:rFonts w:asciiTheme="majorHAnsi" w:hAnsiTheme="majorHAnsi" w:cstheme="majorHAnsi"/>
                <w:color w:val="000000"/>
                <w:sz w:val="18"/>
                <w:szCs w:val="18"/>
              </w:rPr>
              <w:t>Handled client queries and provided prompt and professional responses to users and client</w:t>
            </w:r>
          </w:p>
        </w:tc>
      </w:tr>
    </w:tbl>
    <w:p w:rsidR="001D455A" w:rsidP="001D455A" w14:paraId="2A6483B8" w14:textId="159F979C">
      <w:pPr>
        <w:widowControl/>
        <w:ind w:left="-426"/>
        <w:rPr>
          <w:rFonts w:ascii="Calibri" w:hAnsi="Calibri" w:cs="Calibri"/>
          <w:color w:val="000000"/>
          <w:sz w:val="18"/>
          <w:szCs w:val="18"/>
          <w:u w:val="single"/>
        </w:rPr>
      </w:pPr>
      <w:r>
        <w:rPr>
          <w:noProof/>
          <w:sz w:val="24"/>
          <w:szCs w:val="24"/>
          <w:lang w:val="en-US" w:eastAsia="en-US"/>
        </w:rPr>
        <mc:AlternateContent>
          <mc:Choice Requires="wps">
            <w:drawing>
              <wp:anchor distT="0" distB="0" distL="114300" distR="114300" simplePos="0" relativeHeight="251671552" behindDoc="0" locked="0" layoutInCell="1" allowOverlap="1">
                <wp:simplePos x="0" y="0"/>
                <wp:positionH relativeFrom="column">
                  <wp:posOffset>-276225</wp:posOffset>
                </wp:positionH>
                <wp:positionV relativeFrom="paragraph">
                  <wp:posOffset>93980</wp:posOffset>
                </wp:positionV>
                <wp:extent cx="6711950" cy="0"/>
                <wp:effectExtent l="25400" t="25400" r="31750" b="76200"/>
                <wp:wrapNone/>
                <wp:docPr id="10" name="Straight Connector 10"/>
                <wp:cNvGraphicFramePr/>
                <a:graphic xmlns:a="http://schemas.openxmlformats.org/drawingml/2006/main">
                  <a:graphicData uri="http://schemas.microsoft.com/office/word/2010/wordprocessingShape">
                    <wps:wsp xmlns:wps="http://schemas.microsoft.com/office/word/2010/wordprocessingShape">
                      <wps:cNvCnPr/>
                      <wps:spPr>
                        <a:xfrm>
                          <a:off x="0" y="0"/>
                          <a:ext cx="6711950" cy="0"/>
                        </a:xfrm>
                        <a:prstGeom prst="line">
                          <a:avLst/>
                        </a:prstGeom>
                        <a:ln w="12700"/>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 o:spid="_x0000_s1031" style="mso-wrap-distance-bottom:0;mso-wrap-distance-left:9pt;mso-wrap-distance-right:9pt;mso-wrap-distance-top:0;mso-wrap-style:square;position:absolute;visibility:visible;z-index:251672576" from="-21.75pt,7.4pt" to="506.75pt,7.4pt" strokecolor="#4f81bd" strokeweight="1pt">
                <v:shadow on="t" color="black" opacity="24903f" origin=",0.5" offset="0,1.57pt"/>
              </v:line>
            </w:pict>
          </mc:Fallback>
        </mc:AlternateContent>
      </w:r>
    </w:p>
    <w:tbl>
      <w:tblPr>
        <w:tblW w:w="0" w:type="auto"/>
        <w:tblInd w:w="-570" w:type="dxa"/>
        <w:tblCellMar>
          <w:top w:w="15" w:type="dxa"/>
          <w:left w:w="0" w:type="dxa"/>
          <w:bottom w:w="15" w:type="dxa"/>
          <w:right w:w="15" w:type="dxa"/>
        </w:tblCellMar>
        <w:tblLook w:val="04A0"/>
      </w:tblPr>
      <w:tblGrid>
        <w:gridCol w:w="3264"/>
        <w:gridCol w:w="5667"/>
        <w:gridCol w:w="1842"/>
      </w:tblGrid>
      <w:tr w14:paraId="41264377" w14:textId="77777777" w:rsidTr="00542FCE">
        <w:tblPrEx>
          <w:tblW w:w="0" w:type="auto"/>
          <w:tblInd w:w="-570" w:type="dxa"/>
          <w:tblCellMar>
            <w:top w:w="15" w:type="dxa"/>
            <w:left w:w="0" w:type="dxa"/>
            <w:bottom w:w="15" w:type="dxa"/>
            <w:right w:w="15" w:type="dxa"/>
          </w:tblCellMar>
          <w:tblLook w:val="04A0"/>
        </w:tblPrEx>
        <w:trPr>
          <w:trHeight w:val="180"/>
        </w:trPr>
        <w:tc>
          <w:tcPr>
            <w:tcW w:w="3264" w:type="dxa"/>
            <w:shd w:val="clear" w:color="auto" w:fill="auto"/>
            <w:tcMar>
              <w:top w:w="0" w:type="dxa"/>
              <w:left w:w="108" w:type="dxa"/>
              <w:bottom w:w="0" w:type="dxa"/>
              <w:right w:w="108" w:type="dxa"/>
            </w:tcMar>
            <w:hideMark/>
          </w:tcPr>
          <w:p w:rsidR="00077402" w:rsidRPr="00364760" w:rsidP="00416E07" w14:paraId="1F2D6412" w14:textId="5A69FED0">
            <w:pPr>
              <w:widowControl/>
              <w:rPr>
                <w:b/>
                <w:bCs/>
                <w:sz w:val="18"/>
                <w:szCs w:val="18"/>
              </w:rPr>
            </w:pPr>
            <w:r>
              <w:rPr>
                <w:rFonts w:ascii="Calibri" w:hAnsi="Calibri" w:cs="Calibri"/>
                <w:b/>
                <w:bCs/>
                <w:color w:val="000000"/>
                <w:sz w:val="18"/>
                <w:szCs w:val="18"/>
              </w:rPr>
              <w:t>Daimler Chrysler-</w:t>
            </w:r>
            <w:r>
              <w:rPr>
                <w:rFonts w:ascii="Calibri" w:hAnsi="Calibri" w:cs="Calibri"/>
                <w:b/>
                <w:bCs/>
                <w:color w:val="000000"/>
                <w:sz w:val="18"/>
                <w:szCs w:val="18"/>
              </w:rPr>
              <w:t>Automative</w:t>
            </w:r>
            <w:r w:rsidR="00D77990">
              <w:rPr>
                <w:rFonts w:ascii="Calibri" w:hAnsi="Calibri" w:cs="Calibri"/>
                <w:b/>
                <w:bCs/>
                <w:color w:val="000000"/>
                <w:sz w:val="18"/>
                <w:szCs w:val="18"/>
              </w:rPr>
              <w:t>-Supply</w:t>
            </w:r>
          </w:p>
        </w:tc>
        <w:tc>
          <w:tcPr>
            <w:tcW w:w="5667" w:type="dxa"/>
          </w:tcPr>
          <w:p w:rsidR="00077402" w:rsidRPr="005A7979" w:rsidP="00416E07" w14:paraId="2B64D1B2" w14:textId="763E4D6F">
            <w:pPr>
              <w:widowControl/>
              <w:rPr>
                <w:rFonts w:ascii="Calibri" w:hAnsi="Calibri" w:cs="Calibri"/>
                <w:b/>
                <w:bCs/>
                <w:color w:val="000000"/>
                <w:sz w:val="18"/>
                <w:szCs w:val="18"/>
              </w:rPr>
            </w:pPr>
            <w:r>
              <w:rPr>
                <w:rFonts w:ascii="Calibri" w:hAnsi="Calibri" w:cs="Calibri"/>
                <w:b/>
                <w:bCs/>
                <w:color w:val="000000"/>
                <w:sz w:val="18"/>
                <w:szCs w:val="18"/>
              </w:rPr>
              <w:t xml:space="preserve">Java Senior </w:t>
            </w:r>
            <w:r w:rsidRPr="005A7979">
              <w:rPr>
                <w:rFonts w:ascii="Calibri" w:hAnsi="Calibri" w:cs="Calibri"/>
                <w:b/>
                <w:bCs/>
                <w:color w:val="000000"/>
                <w:sz w:val="18"/>
                <w:szCs w:val="18"/>
              </w:rPr>
              <w:t>Developer</w:t>
            </w:r>
          </w:p>
        </w:tc>
        <w:tc>
          <w:tcPr>
            <w:tcW w:w="1842" w:type="dxa"/>
          </w:tcPr>
          <w:p w:rsidR="00077402" w:rsidRPr="00B54CDB" w:rsidP="00416E07" w14:paraId="55CD5442" w14:textId="5BCCD1D7">
            <w:pPr>
              <w:widowControl/>
              <w:rPr>
                <w:rFonts w:ascii="Calibri" w:hAnsi="Calibri" w:cs="Calibri"/>
                <w:b/>
                <w:bCs/>
                <w:color w:val="000000"/>
                <w:sz w:val="18"/>
                <w:szCs w:val="18"/>
              </w:rPr>
            </w:pPr>
            <w:r>
              <w:rPr>
                <w:rFonts w:ascii="Calibri" w:hAnsi="Calibri" w:cs="Calibri"/>
                <w:b/>
                <w:bCs/>
                <w:color w:val="000000"/>
                <w:sz w:val="18"/>
                <w:szCs w:val="18"/>
              </w:rPr>
              <w:t xml:space="preserve">July </w:t>
            </w:r>
            <w:r w:rsidRPr="00364760">
              <w:rPr>
                <w:rFonts w:ascii="Calibri" w:hAnsi="Calibri" w:cs="Calibri"/>
                <w:b/>
                <w:bCs/>
                <w:color w:val="000000"/>
                <w:sz w:val="18"/>
                <w:szCs w:val="18"/>
              </w:rPr>
              <w:t>20</w:t>
            </w:r>
            <w:r w:rsidR="00D77990">
              <w:rPr>
                <w:rFonts w:ascii="Calibri" w:hAnsi="Calibri" w:cs="Calibri"/>
                <w:b/>
                <w:bCs/>
                <w:color w:val="000000"/>
                <w:sz w:val="18"/>
                <w:szCs w:val="18"/>
              </w:rPr>
              <w:t>05</w:t>
            </w:r>
            <w:r w:rsidRPr="00364760">
              <w:rPr>
                <w:rFonts w:ascii="Calibri" w:hAnsi="Calibri" w:cs="Calibri"/>
                <w:b/>
                <w:bCs/>
                <w:color w:val="000000"/>
                <w:sz w:val="18"/>
                <w:szCs w:val="18"/>
              </w:rPr>
              <w:t xml:space="preserve"> – </w:t>
            </w:r>
            <w:r w:rsidR="00D77990">
              <w:rPr>
                <w:rFonts w:ascii="Calibri" w:hAnsi="Calibri" w:cs="Calibri"/>
                <w:b/>
                <w:bCs/>
                <w:color w:val="000000"/>
                <w:sz w:val="18"/>
                <w:szCs w:val="18"/>
              </w:rPr>
              <w:t>Mar 2006</w:t>
            </w:r>
          </w:p>
        </w:tc>
      </w:tr>
      <w:tr w14:paraId="7F90C6A9" w14:textId="77777777" w:rsidTr="00542FCE">
        <w:tblPrEx>
          <w:tblW w:w="0" w:type="auto"/>
          <w:tblInd w:w="-570" w:type="dxa"/>
          <w:tblCellMar>
            <w:top w:w="15" w:type="dxa"/>
            <w:left w:w="0" w:type="dxa"/>
            <w:bottom w:w="15" w:type="dxa"/>
            <w:right w:w="15" w:type="dxa"/>
          </w:tblCellMar>
          <w:tblLook w:val="04A0"/>
        </w:tblPrEx>
        <w:trPr>
          <w:trHeight w:val="180"/>
        </w:trPr>
        <w:tc>
          <w:tcPr>
            <w:tcW w:w="10773" w:type="dxa"/>
            <w:gridSpan w:val="3"/>
            <w:shd w:val="clear" w:color="auto" w:fill="auto"/>
            <w:tcMar>
              <w:top w:w="0" w:type="dxa"/>
              <w:left w:w="108" w:type="dxa"/>
              <w:bottom w:w="0" w:type="dxa"/>
              <w:right w:w="108" w:type="dxa"/>
            </w:tcMar>
          </w:tcPr>
          <w:p w:rsidR="00542FCE" w:rsidP="00D77990" w14:paraId="13109E2C" w14:textId="70A1EC33">
            <w:pPr>
              <w:widowControl/>
              <w:rPr>
                <w:rFonts w:ascii="Calibri" w:hAnsi="Calibri" w:cs="Calibri"/>
                <w:b/>
                <w:bCs/>
                <w:color w:val="000000"/>
                <w:sz w:val="18"/>
                <w:szCs w:val="18"/>
              </w:rPr>
            </w:pPr>
            <w:r w:rsidRPr="0058471B">
              <w:rPr>
                <w:rFonts w:ascii="Calibri" w:hAnsi="Calibri" w:cs="Calibri"/>
                <w:color w:val="000000"/>
                <w:sz w:val="18"/>
                <w:szCs w:val="18"/>
              </w:rPr>
              <w:t>Contributed in</w:t>
            </w:r>
            <w:r>
              <w:rPr>
                <w:rFonts w:ascii="Calibri" w:hAnsi="Calibri" w:cs="Calibri"/>
                <w:color w:val="000000"/>
                <w:sz w:val="18"/>
                <w:szCs w:val="18"/>
              </w:rPr>
              <w:t xml:space="preserve"> the </w:t>
            </w:r>
            <w:r w:rsidR="00D77990">
              <w:rPr>
                <w:rFonts w:ascii="Calibri" w:hAnsi="Calibri" w:cs="Calibri"/>
                <w:color w:val="000000"/>
                <w:sz w:val="18"/>
                <w:szCs w:val="18"/>
              </w:rPr>
              <w:t>EJB related code</w:t>
            </w:r>
          </w:p>
        </w:tc>
      </w:tr>
    </w:tbl>
    <w:p w:rsidR="00881CE1" w:rsidP="00881CE1" w14:paraId="3782AD12" w14:textId="76ACE80B">
      <w:pPr>
        <w:widowControl/>
        <w:rPr>
          <w:rFonts w:ascii="Calibri" w:hAnsi="Calibri" w:cs="Calibri"/>
          <w:color w:val="000000"/>
          <w:sz w:val="18"/>
          <w:szCs w:val="18"/>
          <w:u w:val="single"/>
        </w:rPr>
      </w:pPr>
      <w:r>
        <w:rPr>
          <w:noProof/>
          <w:sz w:val="24"/>
          <w:szCs w:val="24"/>
          <w:lang w:val="en-US" w:eastAsia="en-US"/>
        </w:rPr>
        <mc:AlternateContent>
          <mc:Choice Requires="wps">
            <w:drawing>
              <wp:anchor distT="0" distB="0" distL="114300" distR="114300" simplePos="0" relativeHeight="251675648" behindDoc="0" locked="0" layoutInCell="1" allowOverlap="1">
                <wp:simplePos x="0" y="0"/>
                <wp:positionH relativeFrom="column">
                  <wp:posOffset>-273050</wp:posOffset>
                </wp:positionH>
                <wp:positionV relativeFrom="paragraph">
                  <wp:posOffset>93980</wp:posOffset>
                </wp:positionV>
                <wp:extent cx="6711950" cy="0"/>
                <wp:effectExtent l="25400" t="25400" r="31750" b="76200"/>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a:off x="0" y="0"/>
                          <a:ext cx="6711950" cy="0"/>
                        </a:xfrm>
                        <a:prstGeom prst="line">
                          <a:avLst/>
                        </a:prstGeom>
                        <a:ln w="12700"/>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32" style="mso-wrap-distance-bottom:0;mso-wrap-distance-left:9pt;mso-wrap-distance-right:9pt;mso-wrap-distance-top:0;mso-wrap-style:square;position:absolute;visibility:visible;z-index:251676672" from="-21.5pt,7.4pt" to="507pt,7.4pt" strokecolor="#4f81bd" strokeweight="1pt">
                <v:shadow on="t" color="black" opacity="24903f" origin=",0.5" offset="0,1.57pt"/>
              </v:line>
            </w:pict>
          </mc:Fallback>
        </mc:AlternateContent>
      </w:r>
    </w:p>
    <w:tbl>
      <w:tblPr>
        <w:tblW w:w="0" w:type="auto"/>
        <w:tblInd w:w="-570" w:type="dxa"/>
        <w:tblCellMar>
          <w:top w:w="15" w:type="dxa"/>
          <w:left w:w="0" w:type="dxa"/>
          <w:bottom w:w="15" w:type="dxa"/>
          <w:right w:w="15" w:type="dxa"/>
        </w:tblCellMar>
        <w:tblLook w:val="04A0"/>
      </w:tblPr>
      <w:tblGrid>
        <w:gridCol w:w="3264"/>
        <w:gridCol w:w="5667"/>
        <w:gridCol w:w="1842"/>
      </w:tblGrid>
      <w:tr w14:paraId="60E5D864" w14:textId="77777777" w:rsidTr="005F39B7">
        <w:tblPrEx>
          <w:tblW w:w="0" w:type="auto"/>
          <w:tblInd w:w="-570" w:type="dxa"/>
          <w:tblCellMar>
            <w:top w:w="15" w:type="dxa"/>
            <w:left w:w="0" w:type="dxa"/>
            <w:bottom w:w="15" w:type="dxa"/>
            <w:right w:w="15" w:type="dxa"/>
          </w:tblCellMar>
          <w:tblLook w:val="04A0"/>
        </w:tblPrEx>
        <w:trPr>
          <w:trHeight w:val="180"/>
        </w:trPr>
        <w:tc>
          <w:tcPr>
            <w:tcW w:w="3264" w:type="dxa"/>
            <w:shd w:val="clear" w:color="auto" w:fill="auto"/>
            <w:tcMar>
              <w:top w:w="0" w:type="dxa"/>
              <w:left w:w="108" w:type="dxa"/>
              <w:bottom w:w="0" w:type="dxa"/>
              <w:right w:w="108" w:type="dxa"/>
            </w:tcMar>
            <w:hideMark/>
          </w:tcPr>
          <w:p w:rsidR="00881CE1" w:rsidRPr="00364760" w:rsidP="005F39B7" w14:paraId="2B365D36" w14:textId="42CA7C73">
            <w:pPr>
              <w:widowControl/>
              <w:rPr>
                <w:b/>
                <w:bCs/>
                <w:sz w:val="18"/>
                <w:szCs w:val="18"/>
              </w:rPr>
            </w:pPr>
            <w:r>
              <w:rPr>
                <w:rFonts w:ascii="Calibri" w:hAnsi="Calibri" w:cs="Calibri"/>
                <w:b/>
                <w:bCs/>
                <w:color w:val="000000"/>
                <w:sz w:val="18"/>
                <w:szCs w:val="18"/>
              </w:rPr>
              <w:t>Rabo</w:t>
            </w:r>
            <w:r>
              <w:rPr>
                <w:rFonts w:ascii="Calibri" w:hAnsi="Calibri" w:cs="Calibri"/>
                <w:b/>
                <w:bCs/>
                <w:color w:val="000000"/>
                <w:sz w:val="18"/>
                <w:szCs w:val="18"/>
              </w:rPr>
              <w:t xml:space="preserve"> Bank</w:t>
            </w:r>
          </w:p>
        </w:tc>
        <w:tc>
          <w:tcPr>
            <w:tcW w:w="5667" w:type="dxa"/>
          </w:tcPr>
          <w:p w:rsidR="00881CE1" w:rsidRPr="005A7979" w:rsidP="005F39B7" w14:paraId="5FA2BA01" w14:textId="77777777">
            <w:pPr>
              <w:widowControl/>
              <w:rPr>
                <w:rFonts w:ascii="Calibri" w:hAnsi="Calibri" w:cs="Calibri"/>
                <w:b/>
                <w:bCs/>
                <w:color w:val="000000"/>
                <w:sz w:val="18"/>
                <w:szCs w:val="18"/>
              </w:rPr>
            </w:pPr>
            <w:r>
              <w:rPr>
                <w:rFonts w:ascii="Calibri" w:hAnsi="Calibri" w:cs="Calibri"/>
                <w:b/>
                <w:bCs/>
                <w:color w:val="000000"/>
                <w:sz w:val="18"/>
                <w:szCs w:val="18"/>
              </w:rPr>
              <w:t xml:space="preserve">Java Senior </w:t>
            </w:r>
            <w:r w:rsidRPr="005A7979">
              <w:rPr>
                <w:rFonts w:ascii="Calibri" w:hAnsi="Calibri" w:cs="Calibri"/>
                <w:b/>
                <w:bCs/>
                <w:color w:val="000000"/>
                <w:sz w:val="18"/>
                <w:szCs w:val="18"/>
              </w:rPr>
              <w:t>Developer</w:t>
            </w:r>
          </w:p>
        </w:tc>
        <w:tc>
          <w:tcPr>
            <w:tcW w:w="1842" w:type="dxa"/>
          </w:tcPr>
          <w:p w:rsidR="00881CE1" w:rsidRPr="00B54CDB" w:rsidP="005F39B7" w14:paraId="00C6ACF5" w14:textId="61F3A19A">
            <w:pPr>
              <w:widowControl/>
              <w:rPr>
                <w:rFonts w:ascii="Calibri" w:hAnsi="Calibri" w:cs="Calibri"/>
                <w:b/>
                <w:bCs/>
                <w:color w:val="000000"/>
                <w:sz w:val="18"/>
                <w:szCs w:val="18"/>
              </w:rPr>
            </w:pPr>
            <w:r>
              <w:rPr>
                <w:rFonts w:ascii="Calibri" w:hAnsi="Calibri" w:cs="Calibri"/>
                <w:b/>
                <w:bCs/>
                <w:color w:val="000000"/>
                <w:sz w:val="18"/>
                <w:szCs w:val="18"/>
              </w:rPr>
              <w:t xml:space="preserve">Aug </w:t>
            </w:r>
            <w:r w:rsidRPr="00364760">
              <w:rPr>
                <w:rFonts w:ascii="Calibri" w:hAnsi="Calibri" w:cs="Calibri"/>
                <w:b/>
                <w:bCs/>
                <w:color w:val="000000"/>
                <w:sz w:val="18"/>
                <w:szCs w:val="18"/>
              </w:rPr>
              <w:t>20</w:t>
            </w:r>
            <w:r>
              <w:rPr>
                <w:rFonts w:ascii="Calibri" w:hAnsi="Calibri" w:cs="Calibri"/>
                <w:b/>
                <w:bCs/>
                <w:color w:val="000000"/>
                <w:sz w:val="18"/>
                <w:szCs w:val="18"/>
              </w:rPr>
              <w:t>04</w:t>
            </w:r>
            <w:r w:rsidRPr="00364760">
              <w:rPr>
                <w:rFonts w:ascii="Calibri" w:hAnsi="Calibri" w:cs="Calibri"/>
                <w:b/>
                <w:bCs/>
                <w:color w:val="000000"/>
                <w:sz w:val="18"/>
                <w:szCs w:val="18"/>
              </w:rPr>
              <w:t xml:space="preserve"> – </w:t>
            </w:r>
            <w:r>
              <w:rPr>
                <w:rFonts w:ascii="Calibri" w:hAnsi="Calibri" w:cs="Calibri"/>
                <w:b/>
                <w:bCs/>
                <w:color w:val="000000"/>
                <w:sz w:val="18"/>
                <w:szCs w:val="18"/>
              </w:rPr>
              <w:t>Jun 2005</w:t>
            </w:r>
          </w:p>
        </w:tc>
      </w:tr>
      <w:tr w14:paraId="068E9A79" w14:textId="77777777" w:rsidTr="005F39B7">
        <w:tblPrEx>
          <w:tblW w:w="0" w:type="auto"/>
          <w:tblInd w:w="-570" w:type="dxa"/>
          <w:tblCellMar>
            <w:top w:w="15" w:type="dxa"/>
            <w:left w:w="0" w:type="dxa"/>
            <w:bottom w:w="15" w:type="dxa"/>
            <w:right w:w="15" w:type="dxa"/>
          </w:tblCellMar>
          <w:tblLook w:val="04A0"/>
        </w:tblPrEx>
        <w:trPr>
          <w:trHeight w:val="180"/>
        </w:trPr>
        <w:tc>
          <w:tcPr>
            <w:tcW w:w="10773" w:type="dxa"/>
            <w:gridSpan w:val="3"/>
            <w:shd w:val="clear" w:color="auto" w:fill="auto"/>
            <w:tcMar>
              <w:top w:w="0" w:type="dxa"/>
              <w:left w:w="108" w:type="dxa"/>
              <w:bottom w:w="0" w:type="dxa"/>
              <w:right w:w="108" w:type="dxa"/>
            </w:tcMar>
          </w:tcPr>
          <w:p w:rsidR="00881CE1" w:rsidRPr="00881CE1" w:rsidP="00881CE1" w14:paraId="476E6AA3" w14:textId="6E22D258">
            <w:pPr>
              <w:widowControl/>
              <w:rPr>
                <w:rFonts w:ascii="Calibri" w:hAnsi="Calibri" w:cs="Calibri"/>
                <w:color w:val="000000"/>
                <w:sz w:val="18"/>
                <w:szCs w:val="18"/>
              </w:rPr>
            </w:pPr>
            <w:r w:rsidRPr="00881CE1">
              <w:rPr>
                <w:rFonts w:ascii="Calibri" w:hAnsi="Calibri" w:cs="Calibri"/>
                <w:color w:val="000000"/>
                <w:sz w:val="18"/>
                <w:szCs w:val="18"/>
              </w:rPr>
              <w:t>Development of User Interface using JSP, Struts</w:t>
            </w:r>
          </w:p>
          <w:p w:rsidR="00881CE1" w:rsidRPr="00881CE1" w:rsidP="00881CE1" w14:paraId="71FDC752" w14:textId="77777777">
            <w:pPr>
              <w:widowControl/>
              <w:rPr>
                <w:rFonts w:ascii="Calibri" w:hAnsi="Calibri" w:cs="Calibri"/>
                <w:color w:val="000000"/>
                <w:sz w:val="18"/>
                <w:szCs w:val="18"/>
              </w:rPr>
            </w:pPr>
            <w:r w:rsidRPr="00881CE1">
              <w:rPr>
                <w:rFonts w:ascii="Calibri" w:hAnsi="Calibri" w:cs="Calibri"/>
                <w:color w:val="000000"/>
                <w:sz w:val="18"/>
                <w:szCs w:val="18"/>
              </w:rPr>
              <w:t>UML Class design for the different modules</w:t>
            </w:r>
          </w:p>
          <w:p w:rsidR="00881CE1" w:rsidP="00881CE1" w14:paraId="6CAB66AB" w14:textId="2FD476B9">
            <w:pPr>
              <w:widowControl/>
              <w:rPr>
                <w:rFonts w:ascii="Calibri" w:hAnsi="Calibri" w:cs="Calibri"/>
                <w:b/>
                <w:bCs/>
                <w:color w:val="000000"/>
                <w:sz w:val="18"/>
                <w:szCs w:val="18"/>
              </w:rPr>
            </w:pPr>
            <w:r w:rsidRPr="00881CE1">
              <w:rPr>
                <w:rFonts w:ascii="Calibri" w:hAnsi="Calibri" w:cs="Calibri"/>
                <w:color w:val="000000"/>
                <w:sz w:val="18"/>
                <w:szCs w:val="18"/>
              </w:rPr>
              <w:t>Code Reviews and Prepared Unit Test Cases</w:t>
            </w:r>
          </w:p>
        </w:tc>
      </w:tr>
    </w:tbl>
    <w:p w:rsidR="00881CE1" w:rsidP="00881CE1" w14:paraId="27C8BA3F" w14:textId="77777777">
      <w:pPr>
        <w:widowControl/>
        <w:rPr>
          <w:sz w:val="24"/>
          <w:szCs w:val="24"/>
        </w:rPr>
      </w:pPr>
      <w:r>
        <w:rPr>
          <w:noProof/>
          <w:sz w:val="24"/>
          <w:szCs w:val="24"/>
          <w:lang w:val="en-US" w:eastAsia="en-US"/>
        </w:rPr>
        <mc:AlternateContent>
          <mc:Choice Requires="wps">
            <w:drawing>
              <wp:anchor distT="0" distB="0" distL="114300" distR="114300" simplePos="0" relativeHeight="251677696" behindDoc="0" locked="0" layoutInCell="1" allowOverlap="1">
                <wp:simplePos x="0" y="0"/>
                <wp:positionH relativeFrom="column">
                  <wp:posOffset>-273050</wp:posOffset>
                </wp:positionH>
                <wp:positionV relativeFrom="paragraph">
                  <wp:posOffset>93980</wp:posOffset>
                </wp:positionV>
                <wp:extent cx="6711950" cy="0"/>
                <wp:effectExtent l="25400" t="25400" r="31750" b="76200"/>
                <wp:wrapNone/>
                <wp:docPr id="7" name="Straight Connector 7"/>
                <wp:cNvGraphicFramePr/>
                <a:graphic xmlns:a="http://schemas.openxmlformats.org/drawingml/2006/main">
                  <a:graphicData uri="http://schemas.microsoft.com/office/word/2010/wordprocessingShape">
                    <wps:wsp xmlns:wps="http://schemas.microsoft.com/office/word/2010/wordprocessingShape">
                      <wps:cNvCnPr/>
                      <wps:spPr>
                        <a:xfrm>
                          <a:off x="0" y="0"/>
                          <a:ext cx="6711950" cy="0"/>
                        </a:xfrm>
                        <a:prstGeom prst="line">
                          <a:avLst/>
                        </a:prstGeom>
                        <a:ln w="12700"/>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33" style="mso-wrap-distance-bottom:0;mso-wrap-distance-left:9pt;mso-wrap-distance-right:9pt;mso-wrap-distance-top:0;mso-wrap-style:square;position:absolute;visibility:visible;z-index:251678720" from="-21.5pt,7.4pt" to="507pt,7.4pt" strokecolor="#4f81bd" strokeweight="1pt">
                <v:shadow on="t" color="black" opacity="24903f" origin=",0.5" offset="0,1.57pt"/>
              </v:line>
            </w:pict>
          </mc:Fallback>
        </mc:AlternateContent>
      </w:r>
    </w:p>
    <w:p w:rsidR="00881CE1" w:rsidP="008C4C01" w14:paraId="3BF81677" w14:textId="77777777">
      <w:pPr>
        <w:widowControl/>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width:1pt;height:1pt;margin-top:0;margin-left:0;position:absolute;z-index:251659264">
            <v:imagedata r:id="rId7"/>
          </v:shape>
        </w:pict>
      </w:r>
    </w:p>
    <w:sectPr>
      <w:pgSz w:w="11906" w:h="16838"/>
      <w:pgMar w:top="1440" w:right="341"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A82DB3"/>
    <w:multiLevelType w:val="multilevel"/>
    <w:tmpl w:val="ADFC3922"/>
    <w:lvl w:ilvl="0">
      <w:start w:val="1"/>
      <w:numFmt w:val="bullet"/>
      <w:lvlText w:val=""/>
      <w:lvlJc w:val="left"/>
      <w:pPr>
        <w:tabs>
          <w:tab w:val="num" w:pos="2420"/>
        </w:tabs>
        <w:ind w:left="2420" w:hanging="360"/>
      </w:pPr>
      <w:rPr>
        <w:rFonts w:ascii="Symbol" w:hAnsi="Symbol" w:hint="default"/>
        <w:sz w:val="20"/>
      </w:rPr>
    </w:lvl>
    <w:lvl w:ilvl="1" w:tentative="1">
      <w:start w:val="1"/>
      <w:numFmt w:val="bullet"/>
      <w:lvlText w:val="o"/>
      <w:lvlJc w:val="left"/>
      <w:pPr>
        <w:tabs>
          <w:tab w:val="num" w:pos="3140"/>
        </w:tabs>
        <w:ind w:left="3140" w:hanging="360"/>
      </w:pPr>
      <w:rPr>
        <w:rFonts w:ascii="Courier New" w:hAnsi="Courier New" w:hint="default"/>
        <w:sz w:val="20"/>
      </w:rPr>
    </w:lvl>
    <w:lvl w:ilvl="2" w:tentative="1">
      <w:start w:val="1"/>
      <w:numFmt w:val="bullet"/>
      <w:lvlText w:val=""/>
      <w:lvlJc w:val="left"/>
      <w:pPr>
        <w:tabs>
          <w:tab w:val="num" w:pos="3860"/>
        </w:tabs>
        <w:ind w:left="3860" w:hanging="360"/>
      </w:pPr>
      <w:rPr>
        <w:rFonts w:ascii="Wingdings" w:hAnsi="Wingdings" w:hint="default"/>
        <w:sz w:val="20"/>
      </w:rPr>
    </w:lvl>
    <w:lvl w:ilvl="3" w:tentative="1">
      <w:start w:val="1"/>
      <w:numFmt w:val="bullet"/>
      <w:lvlText w:val=""/>
      <w:lvlJc w:val="left"/>
      <w:pPr>
        <w:tabs>
          <w:tab w:val="num" w:pos="4580"/>
        </w:tabs>
        <w:ind w:left="4580" w:hanging="360"/>
      </w:pPr>
      <w:rPr>
        <w:rFonts w:ascii="Wingdings" w:hAnsi="Wingdings" w:hint="default"/>
        <w:sz w:val="20"/>
      </w:rPr>
    </w:lvl>
    <w:lvl w:ilvl="4" w:tentative="1">
      <w:start w:val="1"/>
      <w:numFmt w:val="bullet"/>
      <w:lvlText w:val=""/>
      <w:lvlJc w:val="left"/>
      <w:pPr>
        <w:tabs>
          <w:tab w:val="num" w:pos="5300"/>
        </w:tabs>
        <w:ind w:left="5300" w:hanging="360"/>
      </w:pPr>
      <w:rPr>
        <w:rFonts w:ascii="Wingdings" w:hAnsi="Wingdings" w:hint="default"/>
        <w:sz w:val="20"/>
      </w:rPr>
    </w:lvl>
    <w:lvl w:ilvl="5" w:tentative="1">
      <w:start w:val="1"/>
      <w:numFmt w:val="bullet"/>
      <w:lvlText w:val=""/>
      <w:lvlJc w:val="left"/>
      <w:pPr>
        <w:tabs>
          <w:tab w:val="num" w:pos="6020"/>
        </w:tabs>
        <w:ind w:left="6020" w:hanging="360"/>
      </w:pPr>
      <w:rPr>
        <w:rFonts w:ascii="Wingdings" w:hAnsi="Wingdings" w:hint="default"/>
        <w:sz w:val="20"/>
      </w:rPr>
    </w:lvl>
    <w:lvl w:ilvl="6" w:tentative="1">
      <w:start w:val="1"/>
      <w:numFmt w:val="bullet"/>
      <w:lvlText w:val=""/>
      <w:lvlJc w:val="left"/>
      <w:pPr>
        <w:tabs>
          <w:tab w:val="num" w:pos="6740"/>
        </w:tabs>
        <w:ind w:left="6740" w:hanging="360"/>
      </w:pPr>
      <w:rPr>
        <w:rFonts w:ascii="Wingdings" w:hAnsi="Wingdings" w:hint="default"/>
        <w:sz w:val="20"/>
      </w:rPr>
    </w:lvl>
    <w:lvl w:ilvl="7" w:tentative="1">
      <w:start w:val="1"/>
      <w:numFmt w:val="bullet"/>
      <w:lvlText w:val=""/>
      <w:lvlJc w:val="left"/>
      <w:pPr>
        <w:tabs>
          <w:tab w:val="num" w:pos="7460"/>
        </w:tabs>
        <w:ind w:left="7460" w:hanging="360"/>
      </w:pPr>
      <w:rPr>
        <w:rFonts w:ascii="Wingdings" w:hAnsi="Wingdings" w:hint="default"/>
        <w:sz w:val="20"/>
      </w:rPr>
    </w:lvl>
    <w:lvl w:ilvl="8" w:tentative="1">
      <w:start w:val="1"/>
      <w:numFmt w:val="bullet"/>
      <w:lvlText w:val=""/>
      <w:lvlJc w:val="left"/>
      <w:pPr>
        <w:tabs>
          <w:tab w:val="num" w:pos="8180"/>
        </w:tabs>
        <w:ind w:left="8180" w:hanging="360"/>
      </w:pPr>
      <w:rPr>
        <w:rFonts w:ascii="Wingdings" w:hAnsi="Wingdings" w:hint="default"/>
        <w:sz w:val="20"/>
      </w:rPr>
    </w:lvl>
  </w:abstractNum>
  <w:abstractNum w:abstractNumId="1">
    <w:nsid w:val="0AE94ECE"/>
    <w:multiLevelType w:val="hybridMultilevel"/>
    <w:tmpl w:val="7D4E97DC"/>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nsid w:val="100A0F8A"/>
    <w:multiLevelType w:val="multilevel"/>
    <w:tmpl w:val="9D4A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22104"/>
    <w:multiLevelType w:val="multilevel"/>
    <w:tmpl w:val="AEFC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3057C"/>
    <w:multiLevelType w:val="hybridMultilevel"/>
    <w:tmpl w:val="2BD4B91C"/>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212C5F87"/>
    <w:multiLevelType w:val="multilevel"/>
    <w:tmpl w:val="1A4E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76031"/>
    <w:multiLevelType w:val="multilevel"/>
    <w:tmpl w:val="EB7C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223468"/>
    <w:multiLevelType w:val="hybridMultilevel"/>
    <w:tmpl w:val="651682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146549C"/>
    <w:multiLevelType w:val="hybridMultilevel"/>
    <w:tmpl w:val="4D66B3CE"/>
    <w:lvl w:ilvl="0">
      <w:start w:val="1"/>
      <w:numFmt w:val="bullet"/>
      <w:lvlText w:val=""/>
      <w:lvlJc w:val="left"/>
      <w:pPr>
        <w:ind w:left="754" w:hanging="360"/>
      </w:pPr>
      <w:rPr>
        <w:rFonts w:ascii="Symbol" w:hAnsi="Symbol" w:hint="default"/>
      </w:rPr>
    </w:lvl>
    <w:lvl w:ilvl="1" w:tentative="1">
      <w:start w:val="1"/>
      <w:numFmt w:val="bullet"/>
      <w:lvlText w:val="o"/>
      <w:lvlJc w:val="left"/>
      <w:pPr>
        <w:ind w:left="1474" w:hanging="360"/>
      </w:pPr>
      <w:rPr>
        <w:rFonts w:ascii="Courier New" w:hAnsi="Courier New" w:cs="Courier New" w:hint="default"/>
      </w:rPr>
    </w:lvl>
    <w:lvl w:ilvl="2" w:tentative="1">
      <w:start w:val="1"/>
      <w:numFmt w:val="bullet"/>
      <w:lvlText w:val=""/>
      <w:lvlJc w:val="left"/>
      <w:pPr>
        <w:ind w:left="2194" w:hanging="360"/>
      </w:pPr>
      <w:rPr>
        <w:rFonts w:ascii="Wingdings" w:hAnsi="Wingdings" w:hint="default"/>
      </w:rPr>
    </w:lvl>
    <w:lvl w:ilvl="3" w:tentative="1">
      <w:start w:val="1"/>
      <w:numFmt w:val="bullet"/>
      <w:lvlText w:val=""/>
      <w:lvlJc w:val="left"/>
      <w:pPr>
        <w:ind w:left="2914" w:hanging="360"/>
      </w:pPr>
      <w:rPr>
        <w:rFonts w:ascii="Symbol" w:hAnsi="Symbol" w:hint="default"/>
      </w:rPr>
    </w:lvl>
    <w:lvl w:ilvl="4" w:tentative="1">
      <w:start w:val="1"/>
      <w:numFmt w:val="bullet"/>
      <w:lvlText w:val="o"/>
      <w:lvlJc w:val="left"/>
      <w:pPr>
        <w:ind w:left="3634" w:hanging="360"/>
      </w:pPr>
      <w:rPr>
        <w:rFonts w:ascii="Courier New" w:hAnsi="Courier New" w:cs="Courier New" w:hint="default"/>
      </w:rPr>
    </w:lvl>
    <w:lvl w:ilvl="5" w:tentative="1">
      <w:start w:val="1"/>
      <w:numFmt w:val="bullet"/>
      <w:lvlText w:val=""/>
      <w:lvlJc w:val="left"/>
      <w:pPr>
        <w:ind w:left="4354" w:hanging="360"/>
      </w:pPr>
      <w:rPr>
        <w:rFonts w:ascii="Wingdings" w:hAnsi="Wingdings" w:hint="default"/>
      </w:rPr>
    </w:lvl>
    <w:lvl w:ilvl="6" w:tentative="1">
      <w:start w:val="1"/>
      <w:numFmt w:val="bullet"/>
      <w:lvlText w:val=""/>
      <w:lvlJc w:val="left"/>
      <w:pPr>
        <w:ind w:left="5074" w:hanging="360"/>
      </w:pPr>
      <w:rPr>
        <w:rFonts w:ascii="Symbol" w:hAnsi="Symbol" w:hint="default"/>
      </w:rPr>
    </w:lvl>
    <w:lvl w:ilvl="7" w:tentative="1">
      <w:start w:val="1"/>
      <w:numFmt w:val="bullet"/>
      <w:lvlText w:val="o"/>
      <w:lvlJc w:val="left"/>
      <w:pPr>
        <w:ind w:left="5794" w:hanging="360"/>
      </w:pPr>
      <w:rPr>
        <w:rFonts w:ascii="Courier New" w:hAnsi="Courier New" w:cs="Courier New" w:hint="default"/>
      </w:rPr>
    </w:lvl>
    <w:lvl w:ilvl="8" w:tentative="1">
      <w:start w:val="1"/>
      <w:numFmt w:val="bullet"/>
      <w:lvlText w:val=""/>
      <w:lvlJc w:val="left"/>
      <w:pPr>
        <w:ind w:left="6514" w:hanging="360"/>
      </w:pPr>
      <w:rPr>
        <w:rFonts w:ascii="Wingdings" w:hAnsi="Wingdings" w:hint="default"/>
      </w:rPr>
    </w:lvl>
  </w:abstractNum>
  <w:abstractNum w:abstractNumId="9">
    <w:nsid w:val="4A8649B6"/>
    <w:multiLevelType w:val="hybridMultilevel"/>
    <w:tmpl w:val="4A6445CE"/>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nsid w:val="4AD46733"/>
    <w:multiLevelType w:val="multilevel"/>
    <w:tmpl w:val="9E72E394"/>
    <w:lvl w:ilvl="0">
      <w:start w:val="1"/>
      <w:numFmt w:val="bullet"/>
      <w:lvlText w:val="●"/>
      <w:lvlJc w:val="left"/>
      <w:pPr>
        <w:ind w:left="1440" w:hanging="186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4B3A40B6"/>
    <w:multiLevelType w:val="hybridMultilevel"/>
    <w:tmpl w:val="265C21D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F146F7A"/>
    <w:multiLevelType w:val="multilevel"/>
    <w:tmpl w:val="B868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B84C84"/>
    <w:multiLevelType w:val="multilevel"/>
    <w:tmpl w:val="66D6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E362C7"/>
    <w:multiLevelType w:val="hybridMultilevel"/>
    <w:tmpl w:val="7DEC549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63224F9E"/>
    <w:multiLevelType w:val="multilevel"/>
    <w:tmpl w:val="2784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B262D7"/>
    <w:multiLevelType w:val="multilevel"/>
    <w:tmpl w:val="4F0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9C34D4"/>
    <w:multiLevelType w:val="hybridMultilevel"/>
    <w:tmpl w:val="E85E0E3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677668AF"/>
    <w:multiLevelType w:val="hybridMultilevel"/>
    <w:tmpl w:val="DA6AAE46"/>
    <w:lvl w:ilvl="0">
      <w:start w:val="1"/>
      <w:numFmt w:val="bullet"/>
      <w:lvlText w:val=""/>
      <w:lvlJc w:val="left"/>
      <w:pPr>
        <w:ind w:left="574" w:hanging="360"/>
      </w:pPr>
      <w:rPr>
        <w:rFonts w:ascii="Symbol" w:hAnsi="Symbol" w:hint="default"/>
      </w:rPr>
    </w:lvl>
    <w:lvl w:ilvl="1" w:tentative="1">
      <w:start w:val="1"/>
      <w:numFmt w:val="bullet"/>
      <w:lvlText w:val="o"/>
      <w:lvlJc w:val="left"/>
      <w:pPr>
        <w:ind w:left="1547" w:hanging="360"/>
      </w:pPr>
      <w:rPr>
        <w:rFonts w:ascii="Courier New" w:hAnsi="Courier New" w:cs="Courier New" w:hint="default"/>
      </w:rPr>
    </w:lvl>
    <w:lvl w:ilvl="2" w:tentative="1">
      <w:start w:val="1"/>
      <w:numFmt w:val="bullet"/>
      <w:lvlText w:val=""/>
      <w:lvlJc w:val="left"/>
      <w:pPr>
        <w:ind w:left="2267" w:hanging="360"/>
      </w:pPr>
      <w:rPr>
        <w:rFonts w:ascii="Wingdings" w:hAnsi="Wingdings" w:hint="default"/>
      </w:rPr>
    </w:lvl>
    <w:lvl w:ilvl="3" w:tentative="1">
      <w:start w:val="1"/>
      <w:numFmt w:val="bullet"/>
      <w:lvlText w:val=""/>
      <w:lvlJc w:val="left"/>
      <w:pPr>
        <w:ind w:left="2987" w:hanging="360"/>
      </w:pPr>
      <w:rPr>
        <w:rFonts w:ascii="Symbol" w:hAnsi="Symbol" w:hint="default"/>
      </w:rPr>
    </w:lvl>
    <w:lvl w:ilvl="4" w:tentative="1">
      <w:start w:val="1"/>
      <w:numFmt w:val="bullet"/>
      <w:lvlText w:val="o"/>
      <w:lvlJc w:val="left"/>
      <w:pPr>
        <w:ind w:left="3707" w:hanging="360"/>
      </w:pPr>
      <w:rPr>
        <w:rFonts w:ascii="Courier New" w:hAnsi="Courier New" w:cs="Courier New" w:hint="default"/>
      </w:rPr>
    </w:lvl>
    <w:lvl w:ilvl="5" w:tentative="1">
      <w:start w:val="1"/>
      <w:numFmt w:val="bullet"/>
      <w:lvlText w:val=""/>
      <w:lvlJc w:val="left"/>
      <w:pPr>
        <w:ind w:left="4427" w:hanging="360"/>
      </w:pPr>
      <w:rPr>
        <w:rFonts w:ascii="Wingdings" w:hAnsi="Wingdings" w:hint="default"/>
      </w:rPr>
    </w:lvl>
    <w:lvl w:ilvl="6" w:tentative="1">
      <w:start w:val="1"/>
      <w:numFmt w:val="bullet"/>
      <w:lvlText w:val=""/>
      <w:lvlJc w:val="left"/>
      <w:pPr>
        <w:ind w:left="5147" w:hanging="360"/>
      </w:pPr>
      <w:rPr>
        <w:rFonts w:ascii="Symbol" w:hAnsi="Symbol" w:hint="default"/>
      </w:rPr>
    </w:lvl>
    <w:lvl w:ilvl="7" w:tentative="1">
      <w:start w:val="1"/>
      <w:numFmt w:val="bullet"/>
      <w:lvlText w:val="o"/>
      <w:lvlJc w:val="left"/>
      <w:pPr>
        <w:ind w:left="5867" w:hanging="360"/>
      </w:pPr>
      <w:rPr>
        <w:rFonts w:ascii="Courier New" w:hAnsi="Courier New" w:cs="Courier New" w:hint="default"/>
      </w:rPr>
    </w:lvl>
    <w:lvl w:ilvl="8" w:tentative="1">
      <w:start w:val="1"/>
      <w:numFmt w:val="bullet"/>
      <w:lvlText w:val=""/>
      <w:lvlJc w:val="left"/>
      <w:pPr>
        <w:ind w:left="6587" w:hanging="360"/>
      </w:pPr>
      <w:rPr>
        <w:rFonts w:ascii="Wingdings" w:hAnsi="Wingdings" w:hint="default"/>
      </w:rPr>
    </w:lvl>
  </w:abstractNum>
  <w:abstractNum w:abstractNumId="19">
    <w:nsid w:val="6983156E"/>
    <w:multiLevelType w:val="hybridMultilevel"/>
    <w:tmpl w:val="A6F82B4E"/>
    <w:lvl w:ilvl="0">
      <w:start w:val="1"/>
      <w:numFmt w:val="bullet"/>
      <w:lvlText w:val=""/>
      <w:lvlJc w:val="left"/>
      <w:pPr>
        <w:ind w:left="-90" w:hanging="360"/>
      </w:pPr>
      <w:rPr>
        <w:rFonts w:ascii="Symbol" w:hAnsi="Symbol" w:hint="default"/>
      </w:rPr>
    </w:lvl>
    <w:lvl w:ilvl="1" w:tentative="1">
      <w:start w:val="1"/>
      <w:numFmt w:val="bullet"/>
      <w:lvlText w:val="o"/>
      <w:lvlJc w:val="left"/>
      <w:pPr>
        <w:ind w:left="630" w:hanging="360"/>
      </w:pPr>
      <w:rPr>
        <w:rFonts w:ascii="Courier New" w:hAnsi="Courier New" w:cs="Courier New" w:hint="default"/>
      </w:rPr>
    </w:lvl>
    <w:lvl w:ilvl="2" w:tentative="1">
      <w:start w:val="1"/>
      <w:numFmt w:val="bullet"/>
      <w:lvlText w:val=""/>
      <w:lvlJc w:val="left"/>
      <w:pPr>
        <w:ind w:left="1350" w:hanging="360"/>
      </w:pPr>
      <w:rPr>
        <w:rFonts w:ascii="Wingdings" w:hAnsi="Wingdings" w:hint="default"/>
      </w:rPr>
    </w:lvl>
    <w:lvl w:ilvl="3" w:tentative="1">
      <w:start w:val="1"/>
      <w:numFmt w:val="bullet"/>
      <w:lvlText w:val=""/>
      <w:lvlJc w:val="left"/>
      <w:pPr>
        <w:ind w:left="2070" w:hanging="360"/>
      </w:pPr>
      <w:rPr>
        <w:rFonts w:ascii="Symbol" w:hAnsi="Symbol" w:hint="default"/>
      </w:rPr>
    </w:lvl>
    <w:lvl w:ilvl="4" w:tentative="1">
      <w:start w:val="1"/>
      <w:numFmt w:val="bullet"/>
      <w:lvlText w:val="o"/>
      <w:lvlJc w:val="left"/>
      <w:pPr>
        <w:ind w:left="2790" w:hanging="360"/>
      </w:pPr>
      <w:rPr>
        <w:rFonts w:ascii="Courier New" w:hAnsi="Courier New" w:cs="Courier New" w:hint="default"/>
      </w:rPr>
    </w:lvl>
    <w:lvl w:ilvl="5" w:tentative="1">
      <w:start w:val="1"/>
      <w:numFmt w:val="bullet"/>
      <w:lvlText w:val=""/>
      <w:lvlJc w:val="left"/>
      <w:pPr>
        <w:ind w:left="3510" w:hanging="360"/>
      </w:pPr>
      <w:rPr>
        <w:rFonts w:ascii="Wingdings" w:hAnsi="Wingdings" w:hint="default"/>
      </w:rPr>
    </w:lvl>
    <w:lvl w:ilvl="6" w:tentative="1">
      <w:start w:val="1"/>
      <w:numFmt w:val="bullet"/>
      <w:lvlText w:val=""/>
      <w:lvlJc w:val="left"/>
      <w:pPr>
        <w:ind w:left="4230" w:hanging="360"/>
      </w:pPr>
      <w:rPr>
        <w:rFonts w:ascii="Symbol" w:hAnsi="Symbol" w:hint="default"/>
      </w:rPr>
    </w:lvl>
    <w:lvl w:ilvl="7" w:tentative="1">
      <w:start w:val="1"/>
      <w:numFmt w:val="bullet"/>
      <w:lvlText w:val="o"/>
      <w:lvlJc w:val="left"/>
      <w:pPr>
        <w:ind w:left="4950" w:hanging="360"/>
      </w:pPr>
      <w:rPr>
        <w:rFonts w:ascii="Courier New" w:hAnsi="Courier New" w:cs="Courier New" w:hint="default"/>
      </w:rPr>
    </w:lvl>
    <w:lvl w:ilvl="8" w:tentative="1">
      <w:start w:val="1"/>
      <w:numFmt w:val="bullet"/>
      <w:lvlText w:val=""/>
      <w:lvlJc w:val="left"/>
      <w:pPr>
        <w:ind w:left="5670" w:hanging="360"/>
      </w:pPr>
      <w:rPr>
        <w:rFonts w:ascii="Wingdings" w:hAnsi="Wingdings" w:hint="default"/>
      </w:rPr>
    </w:lvl>
  </w:abstractNum>
  <w:abstractNum w:abstractNumId="20">
    <w:nsid w:val="6A311875"/>
    <w:multiLevelType w:val="multilevel"/>
    <w:tmpl w:val="DD5A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BB2E8E"/>
    <w:multiLevelType w:val="hybridMultilevel"/>
    <w:tmpl w:val="69E88A9A"/>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2">
    <w:nsid w:val="6CF261CC"/>
    <w:multiLevelType w:val="multilevel"/>
    <w:tmpl w:val="14A6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120F09"/>
    <w:multiLevelType w:val="multilevel"/>
    <w:tmpl w:val="DA98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9531E8"/>
    <w:multiLevelType w:val="hybridMultilevel"/>
    <w:tmpl w:val="822689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2032458"/>
    <w:multiLevelType w:val="multilevel"/>
    <w:tmpl w:val="D46CC8F6"/>
    <w:lvl w:ilvl="0">
      <w:start w:val="1"/>
      <w:numFmt w:val="bullet"/>
      <w:lvlText w:val="●"/>
      <w:lvlJc w:val="left"/>
      <w:pPr>
        <w:ind w:left="720" w:hanging="114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9D22D6A"/>
    <w:multiLevelType w:val="hybridMultilevel"/>
    <w:tmpl w:val="F342C0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A0C762F"/>
    <w:multiLevelType w:val="multilevel"/>
    <w:tmpl w:val="56FC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376DFC"/>
    <w:multiLevelType w:val="hybridMultilevel"/>
    <w:tmpl w:val="546AE47A"/>
    <w:lvl w:ilvl="0">
      <w:start w:val="1"/>
      <w:numFmt w:val="bullet"/>
      <w:lvlText w:val=""/>
      <w:lvlJc w:val="left"/>
      <w:pPr>
        <w:ind w:left="-90" w:hanging="360"/>
      </w:pPr>
      <w:rPr>
        <w:rFonts w:ascii="Symbol" w:hAnsi="Symbol" w:hint="default"/>
      </w:rPr>
    </w:lvl>
    <w:lvl w:ilvl="1" w:tentative="1">
      <w:start w:val="1"/>
      <w:numFmt w:val="bullet"/>
      <w:lvlText w:val="o"/>
      <w:lvlJc w:val="left"/>
      <w:pPr>
        <w:ind w:left="630" w:hanging="360"/>
      </w:pPr>
      <w:rPr>
        <w:rFonts w:ascii="Courier New" w:hAnsi="Courier New" w:cs="Courier New" w:hint="default"/>
      </w:rPr>
    </w:lvl>
    <w:lvl w:ilvl="2" w:tentative="1">
      <w:start w:val="1"/>
      <w:numFmt w:val="bullet"/>
      <w:lvlText w:val=""/>
      <w:lvlJc w:val="left"/>
      <w:pPr>
        <w:ind w:left="1350" w:hanging="360"/>
      </w:pPr>
      <w:rPr>
        <w:rFonts w:ascii="Wingdings" w:hAnsi="Wingdings" w:hint="default"/>
      </w:rPr>
    </w:lvl>
    <w:lvl w:ilvl="3" w:tentative="1">
      <w:start w:val="1"/>
      <w:numFmt w:val="bullet"/>
      <w:lvlText w:val=""/>
      <w:lvlJc w:val="left"/>
      <w:pPr>
        <w:ind w:left="2070" w:hanging="360"/>
      </w:pPr>
      <w:rPr>
        <w:rFonts w:ascii="Symbol" w:hAnsi="Symbol" w:hint="default"/>
      </w:rPr>
    </w:lvl>
    <w:lvl w:ilvl="4" w:tentative="1">
      <w:start w:val="1"/>
      <w:numFmt w:val="bullet"/>
      <w:lvlText w:val="o"/>
      <w:lvlJc w:val="left"/>
      <w:pPr>
        <w:ind w:left="2790" w:hanging="360"/>
      </w:pPr>
      <w:rPr>
        <w:rFonts w:ascii="Courier New" w:hAnsi="Courier New" w:cs="Courier New" w:hint="default"/>
      </w:rPr>
    </w:lvl>
    <w:lvl w:ilvl="5" w:tentative="1">
      <w:start w:val="1"/>
      <w:numFmt w:val="bullet"/>
      <w:lvlText w:val=""/>
      <w:lvlJc w:val="left"/>
      <w:pPr>
        <w:ind w:left="3510" w:hanging="360"/>
      </w:pPr>
      <w:rPr>
        <w:rFonts w:ascii="Wingdings" w:hAnsi="Wingdings" w:hint="default"/>
      </w:rPr>
    </w:lvl>
    <w:lvl w:ilvl="6" w:tentative="1">
      <w:start w:val="1"/>
      <w:numFmt w:val="bullet"/>
      <w:lvlText w:val=""/>
      <w:lvlJc w:val="left"/>
      <w:pPr>
        <w:ind w:left="4230" w:hanging="360"/>
      </w:pPr>
      <w:rPr>
        <w:rFonts w:ascii="Symbol" w:hAnsi="Symbol" w:hint="default"/>
      </w:rPr>
    </w:lvl>
    <w:lvl w:ilvl="7" w:tentative="1">
      <w:start w:val="1"/>
      <w:numFmt w:val="bullet"/>
      <w:lvlText w:val="o"/>
      <w:lvlJc w:val="left"/>
      <w:pPr>
        <w:ind w:left="4950" w:hanging="360"/>
      </w:pPr>
      <w:rPr>
        <w:rFonts w:ascii="Courier New" w:hAnsi="Courier New" w:cs="Courier New" w:hint="default"/>
      </w:rPr>
    </w:lvl>
    <w:lvl w:ilvl="8" w:tentative="1">
      <w:start w:val="1"/>
      <w:numFmt w:val="bullet"/>
      <w:lvlText w:val=""/>
      <w:lvlJc w:val="left"/>
      <w:pPr>
        <w:ind w:left="5670" w:hanging="360"/>
      </w:pPr>
      <w:rPr>
        <w:rFonts w:ascii="Wingdings" w:hAnsi="Wingdings" w:hint="default"/>
      </w:rPr>
    </w:lvl>
  </w:abstractNum>
  <w:num w:numId="1">
    <w:abstractNumId w:val="25"/>
  </w:num>
  <w:num w:numId="2">
    <w:abstractNumId w:val="10"/>
  </w:num>
  <w:num w:numId="3">
    <w:abstractNumId w:val="1"/>
  </w:num>
  <w:num w:numId="4">
    <w:abstractNumId w:val="21"/>
  </w:num>
  <w:num w:numId="5">
    <w:abstractNumId w:val="9"/>
  </w:num>
  <w:num w:numId="6">
    <w:abstractNumId w:val="11"/>
  </w:num>
  <w:num w:numId="7">
    <w:abstractNumId w:val="4"/>
  </w:num>
  <w:num w:numId="8">
    <w:abstractNumId w:val="17"/>
  </w:num>
  <w:num w:numId="9">
    <w:abstractNumId w:val="14"/>
  </w:num>
  <w:num w:numId="10">
    <w:abstractNumId w:val="0"/>
  </w:num>
  <w:num w:numId="11">
    <w:abstractNumId w:val="22"/>
  </w:num>
  <w:num w:numId="12">
    <w:abstractNumId w:val="2"/>
  </w:num>
  <w:num w:numId="13">
    <w:abstractNumId w:val="15"/>
  </w:num>
  <w:num w:numId="14">
    <w:abstractNumId w:val="6"/>
  </w:num>
  <w:num w:numId="15">
    <w:abstractNumId w:val="23"/>
  </w:num>
  <w:num w:numId="16">
    <w:abstractNumId w:val="20"/>
  </w:num>
  <w:num w:numId="17">
    <w:abstractNumId w:val="5"/>
  </w:num>
  <w:num w:numId="18">
    <w:abstractNumId w:val="3"/>
  </w:num>
  <w:num w:numId="19">
    <w:abstractNumId w:val="27"/>
  </w:num>
  <w:num w:numId="20">
    <w:abstractNumId w:val="16"/>
  </w:num>
  <w:num w:numId="21">
    <w:abstractNumId w:val="12"/>
  </w:num>
  <w:num w:numId="22">
    <w:abstractNumId w:val="13"/>
  </w:num>
  <w:num w:numId="23">
    <w:abstractNumId w:val="28"/>
  </w:num>
  <w:num w:numId="24">
    <w:abstractNumId w:val="19"/>
  </w:num>
  <w:num w:numId="25">
    <w:abstractNumId w:val="18"/>
  </w:num>
  <w:num w:numId="26">
    <w:abstractNumId w:val="7"/>
  </w:num>
  <w:num w:numId="27">
    <w:abstractNumId w:val="26"/>
  </w:num>
  <w:num w:numId="28">
    <w:abstractNumId w:val="8"/>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9E6"/>
    <w:rsid w:val="000015A8"/>
    <w:rsid w:val="0001275D"/>
    <w:rsid w:val="00012E76"/>
    <w:rsid w:val="00017C6B"/>
    <w:rsid w:val="00026AA9"/>
    <w:rsid w:val="00033F6B"/>
    <w:rsid w:val="00036CED"/>
    <w:rsid w:val="0004012C"/>
    <w:rsid w:val="00042C0F"/>
    <w:rsid w:val="00067A66"/>
    <w:rsid w:val="00075EB4"/>
    <w:rsid w:val="00077402"/>
    <w:rsid w:val="00086AE7"/>
    <w:rsid w:val="000A3F60"/>
    <w:rsid w:val="000B40F4"/>
    <w:rsid w:val="000D407F"/>
    <w:rsid w:val="000D5B87"/>
    <w:rsid w:val="000E6356"/>
    <w:rsid w:val="000E7B88"/>
    <w:rsid w:val="001073C5"/>
    <w:rsid w:val="00127B49"/>
    <w:rsid w:val="00131A7C"/>
    <w:rsid w:val="00143A61"/>
    <w:rsid w:val="00145720"/>
    <w:rsid w:val="001518D9"/>
    <w:rsid w:val="00152E17"/>
    <w:rsid w:val="00180076"/>
    <w:rsid w:val="00191192"/>
    <w:rsid w:val="00191ABC"/>
    <w:rsid w:val="00193FC0"/>
    <w:rsid w:val="001A06E8"/>
    <w:rsid w:val="001B2332"/>
    <w:rsid w:val="001B74DE"/>
    <w:rsid w:val="001B7734"/>
    <w:rsid w:val="001C22C1"/>
    <w:rsid w:val="001D2A41"/>
    <w:rsid w:val="001D455A"/>
    <w:rsid w:val="001E00A7"/>
    <w:rsid w:val="001F5708"/>
    <w:rsid w:val="002102C0"/>
    <w:rsid w:val="00210F84"/>
    <w:rsid w:val="00220056"/>
    <w:rsid w:val="00225622"/>
    <w:rsid w:val="0025048A"/>
    <w:rsid w:val="00253609"/>
    <w:rsid w:val="002679B9"/>
    <w:rsid w:val="0028167B"/>
    <w:rsid w:val="00283362"/>
    <w:rsid w:val="002928AD"/>
    <w:rsid w:val="002B3784"/>
    <w:rsid w:val="002C4124"/>
    <w:rsid w:val="002C5E4A"/>
    <w:rsid w:val="002E3005"/>
    <w:rsid w:val="002E4DA3"/>
    <w:rsid w:val="002E5F7B"/>
    <w:rsid w:val="002F2BCB"/>
    <w:rsid w:val="002F7262"/>
    <w:rsid w:val="00321D65"/>
    <w:rsid w:val="0032591D"/>
    <w:rsid w:val="003323CB"/>
    <w:rsid w:val="00342A3B"/>
    <w:rsid w:val="00364760"/>
    <w:rsid w:val="00372E61"/>
    <w:rsid w:val="003827A7"/>
    <w:rsid w:val="003840D5"/>
    <w:rsid w:val="00385296"/>
    <w:rsid w:val="003932A2"/>
    <w:rsid w:val="003A22F5"/>
    <w:rsid w:val="003A3EDF"/>
    <w:rsid w:val="003A7C9A"/>
    <w:rsid w:val="003D4498"/>
    <w:rsid w:val="003D47B3"/>
    <w:rsid w:val="003D54B2"/>
    <w:rsid w:val="003E3644"/>
    <w:rsid w:val="003E5407"/>
    <w:rsid w:val="003E5F61"/>
    <w:rsid w:val="003F5767"/>
    <w:rsid w:val="003F71B5"/>
    <w:rsid w:val="00416E07"/>
    <w:rsid w:val="0042713C"/>
    <w:rsid w:val="004276B7"/>
    <w:rsid w:val="00437FD0"/>
    <w:rsid w:val="00446474"/>
    <w:rsid w:val="00447128"/>
    <w:rsid w:val="004502D7"/>
    <w:rsid w:val="004551B9"/>
    <w:rsid w:val="004761A2"/>
    <w:rsid w:val="00480738"/>
    <w:rsid w:val="00490393"/>
    <w:rsid w:val="004C4EC5"/>
    <w:rsid w:val="004C719F"/>
    <w:rsid w:val="004F76D8"/>
    <w:rsid w:val="00503003"/>
    <w:rsid w:val="00505C7A"/>
    <w:rsid w:val="00507EFD"/>
    <w:rsid w:val="00517DB8"/>
    <w:rsid w:val="005379F4"/>
    <w:rsid w:val="00542FCE"/>
    <w:rsid w:val="00546F54"/>
    <w:rsid w:val="0054768F"/>
    <w:rsid w:val="0055058B"/>
    <w:rsid w:val="00553DE2"/>
    <w:rsid w:val="00554E8A"/>
    <w:rsid w:val="00562836"/>
    <w:rsid w:val="00564322"/>
    <w:rsid w:val="005762EB"/>
    <w:rsid w:val="005833B9"/>
    <w:rsid w:val="0058471B"/>
    <w:rsid w:val="00585D22"/>
    <w:rsid w:val="005A2DA9"/>
    <w:rsid w:val="005A7979"/>
    <w:rsid w:val="005B5960"/>
    <w:rsid w:val="005C21CC"/>
    <w:rsid w:val="005D0DDE"/>
    <w:rsid w:val="005E2134"/>
    <w:rsid w:val="005E3E81"/>
    <w:rsid w:val="005E450A"/>
    <w:rsid w:val="005F05B1"/>
    <w:rsid w:val="005F39B7"/>
    <w:rsid w:val="0060156B"/>
    <w:rsid w:val="00604988"/>
    <w:rsid w:val="0062329E"/>
    <w:rsid w:val="00624E91"/>
    <w:rsid w:val="00626147"/>
    <w:rsid w:val="00627CE1"/>
    <w:rsid w:val="006312EB"/>
    <w:rsid w:val="00657CF8"/>
    <w:rsid w:val="00663520"/>
    <w:rsid w:val="006723E2"/>
    <w:rsid w:val="00695450"/>
    <w:rsid w:val="006C616E"/>
    <w:rsid w:val="006C7D21"/>
    <w:rsid w:val="006D445C"/>
    <w:rsid w:val="006F6184"/>
    <w:rsid w:val="006F6700"/>
    <w:rsid w:val="006F778B"/>
    <w:rsid w:val="006F7CB6"/>
    <w:rsid w:val="00701223"/>
    <w:rsid w:val="00701FC6"/>
    <w:rsid w:val="007049DC"/>
    <w:rsid w:val="00707CF2"/>
    <w:rsid w:val="00710381"/>
    <w:rsid w:val="007133ED"/>
    <w:rsid w:val="00716233"/>
    <w:rsid w:val="007351FB"/>
    <w:rsid w:val="00756688"/>
    <w:rsid w:val="007675EF"/>
    <w:rsid w:val="00770F01"/>
    <w:rsid w:val="007755B6"/>
    <w:rsid w:val="007848A6"/>
    <w:rsid w:val="00792033"/>
    <w:rsid w:val="00792E1C"/>
    <w:rsid w:val="007A3CAF"/>
    <w:rsid w:val="007B1587"/>
    <w:rsid w:val="007B30D9"/>
    <w:rsid w:val="007C313A"/>
    <w:rsid w:val="007C73DE"/>
    <w:rsid w:val="007D593E"/>
    <w:rsid w:val="00801868"/>
    <w:rsid w:val="00801B83"/>
    <w:rsid w:val="008237CC"/>
    <w:rsid w:val="008357AC"/>
    <w:rsid w:val="00837DFC"/>
    <w:rsid w:val="00845BAA"/>
    <w:rsid w:val="00851BC7"/>
    <w:rsid w:val="00861C72"/>
    <w:rsid w:val="0088156B"/>
    <w:rsid w:val="00881CE1"/>
    <w:rsid w:val="00893E34"/>
    <w:rsid w:val="00894016"/>
    <w:rsid w:val="008A1271"/>
    <w:rsid w:val="008A715C"/>
    <w:rsid w:val="008B7FE4"/>
    <w:rsid w:val="008C4C01"/>
    <w:rsid w:val="008C6F4E"/>
    <w:rsid w:val="008D5C85"/>
    <w:rsid w:val="0090115E"/>
    <w:rsid w:val="00915B26"/>
    <w:rsid w:val="00926DC5"/>
    <w:rsid w:val="009353F6"/>
    <w:rsid w:val="00946A47"/>
    <w:rsid w:val="0095694F"/>
    <w:rsid w:val="0095769F"/>
    <w:rsid w:val="00961676"/>
    <w:rsid w:val="00976A32"/>
    <w:rsid w:val="0097750A"/>
    <w:rsid w:val="009948A2"/>
    <w:rsid w:val="009A027F"/>
    <w:rsid w:val="009C0868"/>
    <w:rsid w:val="009D4AFB"/>
    <w:rsid w:val="009F0367"/>
    <w:rsid w:val="00A074E4"/>
    <w:rsid w:val="00A127A2"/>
    <w:rsid w:val="00A2502D"/>
    <w:rsid w:val="00A261BC"/>
    <w:rsid w:val="00A43E45"/>
    <w:rsid w:val="00A504DF"/>
    <w:rsid w:val="00A628E2"/>
    <w:rsid w:val="00A82E15"/>
    <w:rsid w:val="00A94E19"/>
    <w:rsid w:val="00A95872"/>
    <w:rsid w:val="00AB081B"/>
    <w:rsid w:val="00AB1F7D"/>
    <w:rsid w:val="00AB3AA5"/>
    <w:rsid w:val="00AB4186"/>
    <w:rsid w:val="00AD0350"/>
    <w:rsid w:val="00AD7B66"/>
    <w:rsid w:val="00AE1258"/>
    <w:rsid w:val="00AE41E2"/>
    <w:rsid w:val="00AE555C"/>
    <w:rsid w:val="00B008C1"/>
    <w:rsid w:val="00B16822"/>
    <w:rsid w:val="00B21FB5"/>
    <w:rsid w:val="00B24990"/>
    <w:rsid w:val="00B26116"/>
    <w:rsid w:val="00B362EF"/>
    <w:rsid w:val="00B5345A"/>
    <w:rsid w:val="00B54CDB"/>
    <w:rsid w:val="00B56F5D"/>
    <w:rsid w:val="00B618A2"/>
    <w:rsid w:val="00B85558"/>
    <w:rsid w:val="00BA0C7C"/>
    <w:rsid w:val="00BB1FA7"/>
    <w:rsid w:val="00BB2A97"/>
    <w:rsid w:val="00BB656A"/>
    <w:rsid w:val="00BC340A"/>
    <w:rsid w:val="00BE045A"/>
    <w:rsid w:val="00BE1A49"/>
    <w:rsid w:val="00BF4BC4"/>
    <w:rsid w:val="00BF53EE"/>
    <w:rsid w:val="00C169E6"/>
    <w:rsid w:val="00C279A6"/>
    <w:rsid w:val="00C30B7A"/>
    <w:rsid w:val="00C31D6A"/>
    <w:rsid w:val="00C428DA"/>
    <w:rsid w:val="00C43DBF"/>
    <w:rsid w:val="00C45D86"/>
    <w:rsid w:val="00C47E95"/>
    <w:rsid w:val="00C57312"/>
    <w:rsid w:val="00C60848"/>
    <w:rsid w:val="00C6345E"/>
    <w:rsid w:val="00C663D9"/>
    <w:rsid w:val="00C76F93"/>
    <w:rsid w:val="00C91D3C"/>
    <w:rsid w:val="00CA37AC"/>
    <w:rsid w:val="00CB1F63"/>
    <w:rsid w:val="00CC50B1"/>
    <w:rsid w:val="00CD506F"/>
    <w:rsid w:val="00CE18ED"/>
    <w:rsid w:val="00CE5CD6"/>
    <w:rsid w:val="00D01EB2"/>
    <w:rsid w:val="00D11897"/>
    <w:rsid w:val="00D1227A"/>
    <w:rsid w:val="00D128BB"/>
    <w:rsid w:val="00D17174"/>
    <w:rsid w:val="00D239C4"/>
    <w:rsid w:val="00D30B5D"/>
    <w:rsid w:val="00D40B11"/>
    <w:rsid w:val="00D42B84"/>
    <w:rsid w:val="00D448BC"/>
    <w:rsid w:val="00D54308"/>
    <w:rsid w:val="00D554BA"/>
    <w:rsid w:val="00D56EC1"/>
    <w:rsid w:val="00D7558C"/>
    <w:rsid w:val="00D774A0"/>
    <w:rsid w:val="00D77990"/>
    <w:rsid w:val="00D85ABE"/>
    <w:rsid w:val="00DA5A81"/>
    <w:rsid w:val="00DC51EB"/>
    <w:rsid w:val="00DD022A"/>
    <w:rsid w:val="00DE01D5"/>
    <w:rsid w:val="00DE25AC"/>
    <w:rsid w:val="00DE33A6"/>
    <w:rsid w:val="00DE3D46"/>
    <w:rsid w:val="00DE5776"/>
    <w:rsid w:val="00DF0C52"/>
    <w:rsid w:val="00DF0DC1"/>
    <w:rsid w:val="00DF3D79"/>
    <w:rsid w:val="00DF4C82"/>
    <w:rsid w:val="00E136B4"/>
    <w:rsid w:val="00E20A49"/>
    <w:rsid w:val="00E2789E"/>
    <w:rsid w:val="00E322B9"/>
    <w:rsid w:val="00E33983"/>
    <w:rsid w:val="00E466A9"/>
    <w:rsid w:val="00E542AA"/>
    <w:rsid w:val="00E55A8E"/>
    <w:rsid w:val="00E65A19"/>
    <w:rsid w:val="00E714E8"/>
    <w:rsid w:val="00E71B96"/>
    <w:rsid w:val="00E8336A"/>
    <w:rsid w:val="00E94725"/>
    <w:rsid w:val="00EA0CC6"/>
    <w:rsid w:val="00EA5FCC"/>
    <w:rsid w:val="00EB0496"/>
    <w:rsid w:val="00EB28E2"/>
    <w:rsid w:val="00ED209B"/>
    <w:rsid w:val="00EE0F0D"/>
    <w:rsid w:val="00F07E70"/>
    <w:rsid w:val="00F12224"/>
    <w:rsid w:val="00F267D9"/>
    <w:rsid w:val="00F30986"/>
    <w:rsid w:val="00F3532F"/>
    <w:rsid w:val="00F45088"/>
    <w:rsid w:val="00F51B8D"/>
    <w:rsid w:val="00F55424"/>
    <w:rsid w:val="00F724A0"/>
    <w:rsid w:val="00F8413A"/>
    <w:rsid w:val="00F92221"/>
    <w:rsid w:val="00F95150"/>
    <w:rsid w:val="00FB321A"/>
    <w:rsid w:val="00FB50C6"/>
    <w:rsid w:val="00FB5224"/>
    <w:rsid w:val="00FB5B1B"/>
    <w:rsid w:val="00FB7D18"/>
    <w:rsid w:val="00FC36FC"/>
    <w:rsid w:val="00FD4B59"/>
    <w:rsid w:val="00FD5BB6"/>
    <w:rsid w:val="00FD7FAD"/>
    <w:rsid w:val="00FF6FB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16888645-6184-1E48-B97D-47A61CED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widowControl/>
      <w:jc w:val="both"/>
    </w:pPr>
    <w:rPr>
      <w:rFonts w:ascii="Arial" w:eastAsia="Arial" w:hAnsi="Arial" w:cs="Arial"/>
      <w:b/>
      <w:sz w:val="22"/>
      <w:szCs w:val="22"/>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table" w:customStyle="1" w:styleId="a1">
    <w:name w:val="a1"/>
    <w:basedOn w:val="TableNormal"/>
    <w:tblPr>
      <w:tblStyleRowBandSize w:val="1"/>
      <w:tblStyleColBandSize w:val="1"/>
      <w:tblCellMar>
        <w:top w:w="100" w:type="dxa"/>
        <w:left w:w="100" w:type="dxa"/>
        <w:bottom w:w="100" w:type="dxa"/>
        <w:right w:w="100" w:type="dxa"/>
      </w:tblCellMar>
    </w:tblPr>
  </w:style>
  <w:style w:type="table" w:customStyle="1" w:styleId="a2">
    <w:name w:val="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92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3983"/>
    <w:pPr>
      <w:ind w:left="720"/>
      <w:contextualSpacing/>
    </w:pPr>
  </w:style>
  <w:style w:type="paragraph" w:styleId="NormalWeb">
    <w:name w:val="Normal (Web)"/>
    <w:basedOn w:val="Normal"/>
    <w:uiPriority w:val="99"/>
    <w:semiHidden/>
    <w:unhideWhenUsed/>
    <w:rsid w:val="00364760"/>
    <w:pPr>
      <w:widowControl/>
      <w:spacing w:before="100" w:beforeAutospacing="1" w:after="100" w:afterAutospacing="1"/>
    </w:pPr>
    <w:rPr>
      <w:sz w:val="24"/>
      <w:szCs w:val="24"/>
    </w:rPr>
  </w:style>
  <w:style w:type="paragraph" w:styleId="NoSpacing">
    <w:name w:val="No Spacing"/>
    <w:uiPriority w:val="1"/>
    <w:qFormat/>
    <w:rsid w:val="00F07E70"/>
  </w:style>
  <w:style w:type="character" w:styleId="Hyperlink">
    <w:name w:val="Hyperlink"/>
    <w:basedOn w:val="DefaultParagraphFont"/>
    <w:uiPriority w:val="99"/>
    <w:unhideWhenUsed/>
    <w:rsid w:val="00701FC6"/>
    <w:rPr>
      <w:color w:val="0000FF" w:themeColor="hyperlink"/>
      <w:u w:val="single"/>
    </w:rPr>
  </w:style>
  <w:style w:type="paragraph" w:styleId="BodyText">
    <w:name w:val="Body Text"/>
    <w:basedOn w:val="Normal"/>
    <w:link w:val="BodyTextChar"/>
    <w:uiPriority w:val="1"/>
    <w:qFormat/>
    <w:rsid w:val="00FD7FAD"/>
    <w:pPr>
      <w:autoSpaceDE w:val="0"/>
      <w:autoSpaceDN w:val="0"/>
      <w:ind w:left="107"/>
    </w:pPr>
    <w:rPr>
      <w:rFonts w:ascii="Verdana" w:eastAsia="Verdana" w:hAnsi="Verdana" w:cs="Verdana"/>
      <w:sz w:val="17"/>
      <w:szCs w:val="17"/>
      <w:lang w:val="en-US" w:eastAsia="en-US"/>
    </w:rPr>
  </w:style>
  <w:style w:type="character" w:customStyle="1" w:styleId="BodyTextChar">
    <w:name w:val="Body Text Char"/>
    <w:basedOn w:val="DefaultParagraphFont"/>
    <w:link w:val="BodyText"/>
    <w:uiPriority w:val="1"/>
    <w:rsid w:val="00FD7FAD"/>
    <w:rPr>
      <w:rFonts w:ascii="Verdana" w:eastAsia="Verdana" w:hAnsi="Verdana" w:cs="Verdana"/>
      <w:sz w:val="17"/>
      <w:szCs w:val="17"/>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shahapurkar@gmail.com" TargetMode="External" /><Relationship Id="rId6" Type="http://schemas.openxmlformats.org/officeDocument/2006/relationships/image" Target="media/image1.png" /><Relationship Id="rId7" Type="http://schemas.openxmlformats.org/officeDocument/2006/relationships/image" Target="https://rdxfootmark.naukri.com/v2/track/openCv?trackingInfo=812e742869d3e8224dfb6a3ae13771a2134f4b0419514c4847440321091b5b58120b15021143585a0d435601514841481f0f2b561358191b195115495d0c00584e4209430247460c590858184508105042445b0c0f054e4108120211474a411b02154e49405d58380c4f03434e130d170010414a411b0b15416a44564a141a245d4340010018071046515c0c4356014a4857034b4a5b0e5842150a150710454a10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4C471-3260-45EA-90EF-C81F5346B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5448</TotalTime>
  <Pages>3</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Chelsi</dc:creator>
  <cp:lastModifiedBy>Chelsi</cp:lastModifiedBy>
  <cp:revision>75</cp:revision>
  <cp:lastPrinted>2022-07-28T06:03:00Z</cp:lastPrinted>
  <dcterms:created xsi:type="dcterms:W3CDTF">2024-02-08T17:53:00Z</dcterms:created>
  <dcterms:modified xsi:type="dcterms:W3CDTF">2024-02-23T07:53:00Z</dcterms:modified>
</cp:coreProperties>
</file>