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613DC">
      <w:pPr>
        <w:jc w:val="both"/>
        <w:rPr>
          <w:rFonts w:ascii="Rockwell" w:eastAsia="Rockwell" w:hAnsi="Rockwell" w:cs="Rockwell"/>
          <w:b/>
          <w:color w:val="333333"/>
        </w:rPr>
      </w:pPr>
      <w:r>
        <w:rPr>
          <w:noProof/>
          <w:color w:val="000000"/>
          <w:sz w:val="14"/>
          <w:szCs w:val="14"/>
          <w:lang w:val="en-IN"/>
        </w:rPr>
        <w:drawing>
          <wp:inline distT="0" distB="0" distL="0" distR="0">
            <wp:extent cx="1352550" cy="647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752082670" name="image1.png"/>
                    <pic:cNvPicPr/>
                  </pic:nvPicPr>
                  <pic:blipFill>
                    <a:blip xmlns:r="http://schemas.openxmlformats.org/officeDocument/2006/relationships" r:embed="rId5"/>
                    <a:stretch>
                      <a:fillRect/>
                    </a:stretch>
                  </pic:blipFill>
                  <pic:spPr>
                    <a:xfrm>
                      <a:off x="0" y="0"/>
                      <a:ext cx="1352550" cy="647700"/>
                    </a:xfrm>
                    <a:prstGeom prst="rect">
                      <a:avLst/>
                    </a:prstGeom>
                  </pic:spPr>
                </pic:pic>
              </a:graphicData>
            </a:graphic>
          </wp:inline>
        </w:drawing>
      </w:r>
    </w:p>
    <w:p w:rsidR="00E613DC">
      <w:pPr>
        <w:jc w:val="both"/>
        <w:rPr>
          <w:rFonts w:ascii="Rockwell" w:eastAsia="Rockwell" w:hAnsi="Rockwell" w:cs="Rockwell"/>
          <w:b/>
          <w:color w:val="333333"/>
        </w:rPr>
      </w:pPr>
    </w:p>
    <w:p w:rsidR="00E613DC">
      <w:pPr>
        <w:jc w:val="both"/>
        <w:rPr>
          <w:rFonts w:ascii="Rockwell" w:eastAsia="Rockwell" w:hAnsi="Rockwell" w:cs="Rockwell"/>
          <w:b/>
          <w:color w:val="333333"/>
        </w:rPr>
      </w:pPr>
      <w:r>
        <w:rPr>
          <w:rFonts w:ascii="Rockwell" w:eastAsia="Rockwell" w:hAnsi="Rockwell" w:cs="Rockwell"/>
          <w:b/>
          <w:color w:val="333333"/>
        </w:rPr>
        <w:t>Ajay Kumar</w:t>
      </w:r>
      <w:r>
        <w:rPr>
          <w:rFonts w:ascii="Rockwell" w:eastAsia="Rockwell" w:hAnsi="Rockwell" w:cs="Rockwell"/>
          <w:b/>
          <w:color w:val="333333"/>
        </w:rPr>
        <w:tab/>
        <w:t xml:space="preserve">     </w:t>
      </w:r>
    </w:p>
    <w:p w:rsidR="00E613DC">
      <w:pPr>
        <w:jc w:val="both"/>
        <w:rPr>
          <w:rFonts w:ascii="Rockwell" w:eastAsia="Rockwell" w:hAnsi="Rockwell" w:cs="Rockwell"/>
          <w:b/>
          <w:color w:val="333333"/>
        </w:rPr>
      </w:pPr>
      <w:r>
        <w:rPr>
          <w:rFonts w:ascii="Rockwell" w:eastAsia="Rockwell" w:hAnsi="Rockwell" w:cs="Rockwell"/>
          <w:b/>
          <w:color w:val="333333"/>
        </w:rPr>
        <w:t>Scrum Master – Wipro Limited</w:t>
      </w:r>
      <w:r>
        <w:rPr>
          <w:rFonts w:ascii="Rockwell" w:eastAsia="Rockwell" w:hAnsi="Rockwell" w:cs="Rockwell"/>
          <w:b/>
          <w:color w:val="333333"/>
        </w:rPr>
        <w:tab/>
      </w:r>
    </w:p>
    <w:p w:rsidR="00E613DC">
      <w:pPr>
        <w:jc w:val="both"/>
        <w:rPr>
          <w:b/>
          <w:color w:val="000000"/>
          <w:sz w:val="24"/>
          <w:szCs w:val="24"/>
        </w:rPr>
      </w:pPr>
      <w:r>
        <w:rPr>
          <w:rFonts w:ascii="Rockwell" w:eastAsia="Rockwell" w:hAnsi="Rockwell" w:cs="Rockwell"/>
          <w:b/>
          <w:color w:val="333333"/>
          <w:sz w:val="18"/>
          <w:szCs w:val="18"/>
        </w:rPr>
        <w:tab/>
      </w:r>
      <w:r>
        <w:rPr>
          <w:rFonts w:ascii="Rockwell" w:eastAsia="Rockwell" w:hAnsi="Rockwell" w:cs="Rockwell"/>
          <w:b/>
          <w:color w:val="333333"/>
          <w:sz w:val="18"/>
          <w:szCs w:val="18"/>
        </w:rPr>
        <w:tab/>
      </w:r>
      <w:r>
        <w:rPr>
          <w:rFonts w:ascii="Rockwell" w:eastAsia="Rockwell" w:hAnsi="Rockwell" w:cs="Rockwell"/>
          <w:b/>
          <w:color w:val="333333"/>
          <w:sz w:val="18"/>
          <w:szCs w:val="18"/>
        </w:rPr>
        <w:tab/>
      </w:r>
      <w:r>
        <w:rPr>
          <w:rFonts w:ascii="Rockwell" w:eastAsia="Rockwell" w:hAnsi="Rockwell" w:cs="Rockwell"/>
          <w:b/>
          <w:color w:val="333333"/>
          <w:sz w:val="18"/>
          <w:szCs w:val="18"/>
        </w:rPr>
        <w:tab/>
      </w:r>
      <w:r>
        <w:rPr>
          <w:b/>
          <w:color w:val="000000"/>
          <w:sz w:val="24"/>
          <w:szCs w:val="24"/>
        </w:rPr>
        <w:t xml:space="preserve">  </w:t>
      </w:r>
      <w:r>
        <w:rPr>
          <w:b/>
          <w:color w:val="000000"/>
          <w:sz w:val="24"/>
          <w:szCs w:val="24"/>
        </w:rPr>
        <w:tab/>
      </w:r>
      <w:r>
        <w:rPr>
          <w:b/>
          <w:color w:val="000000"/>
          <w:sz w:val="24"/>
          <w:szCs w:val="24"/>
        </w:rPr>
        <w:tab/>
      </w:r>
      <w:r>
        <w:rPr>
          <w:b/>
          <w:color w:val="000000"/>
          <w:sz w:val="24"/>
          <w:szCs w:val="24"/>
        </w:rPr>
        <w:tab/>
      </w:r>
      <w:r>
        <w:rPr>
          <w:b/>
          <w:color w:val="000000"/>
          <w:sz w:val="24"/>
          <w:szCs w:val="24"/>
        </w:rPr>
        <w:tab/>
      </w:r>
    </w:p>
    <w:p w:rsidR="00E613DC" w:rsidRPr="00DB5FAD" w:rsidP="00DB5FAD">
      <w:pPr>
        <w:pBdr>
          <w:bottom w:val="single" w:sz="4" w:space="1" w:color="000000"/>
        </w:pBdr>
        <w:rPr>
          <w:rFonts w:ascii="Verdana" w:eastAsia="Verdana" w:hAnsi="Verdana" w:cs="Verdana"/>
          <w:sz w:val="19"/>
          <w:szCs w:val="19"/>
        </w:rPr>
      </w:pPr>
      <w:r>
        <w:rPr>
          <w:rFonts w:ascii="Rockwell" w:eastAsia="Rockwell" w:hAnsi="Rockwell" w:cs="Rockwell"/>
          <w:b/>
          <w:color w:val="333333"/>
          <w:sz w:val="18"/>
          <w:szCs w:val="18"/>
        </w:rPr>
        <w:t xml:space="preserve">E-Mail: </w:t>
      </w:r>
      <w:hyperlink r:id="rId6" w:history="1">
        <w:r>
          <w:rPr>
            <w:rFonts w:ascii="Rockwell" w:eastAsia="Rockwell" w:hAnsi="Rockwell" w:cs="Rockwell"/>
            <w:b/>
            <w:color w:val="1155CC"/>
            <w:sz w:val="18"/>
            <w:szCs w:val="18"/>
            <w:u w:val="single"/>
          </w:rPr>
          <w:t>ajaykumar022695@gmail.com</w:t>
        </w:r>
      </w:hyperlink>
      <w:r>
        <w:rPr>
          <w:rFonts w:ascii="Rockwell" w:eastAsia="Rockwell" w:hAnsi="Rockwell" w:cs="Rockwell"/>
          <w:b/>
          <w:color w:val="333333"/>
          <w:sz w:val="18"/>
          <w:szCs w:val="18"/>
        </w:rPr>
        <w:tab/>
      </w:r>
      <w:r>
        <w:rPr>
          <w:rFonts w:ascii="Rockwell" w:eastAsia="Rockwell" w:hAnsi="Rockwell" w:cs="Rockwell"/>
          <w:b/>
          <w:color w:val="333333"/>
          <w:sz w:val="18"/>
          <w:szCs w:val="18"/>
        </w:rPr>
        <w:tab/>
      </w:r>
      <w:r>
        <w:rPr>
          <w:rFonts w:ascii="Rockwell" w:eastAsia="Rockwell" w:hAnsi="Rockwell" w:cs="Rockwell"/>
          <w:b/>
          <w:color w:val="333333"/>
          <w:sz w:val="18"/>
          <w:szCs w:val="18"/>
        </w:rPr>
        <w:tab/>
      </w:r>
      <w:r>
        <w:rPr>
          <w:rFonts w:ascii="Verdana" w:eastAsia="Verdana" w:hAnsi="Verdana" w:cs="Verdana"/>
          <w:sz w:val="19"/>
          <w:szCs w:val="19"/>
        </w:rPr>
        <w:t xml:space="preserve">                                          </w:t>
      </w:r>
      <w:r>
        <w:rPr>
          <w:rFonts w:ascii="Rockwell" w:eastAsia="Rockwell" w:hAnsi="Rockwell" w:cs="Rockwell"/>
          <w:color w:val="333333"/>
          <w:sz w:val="18"/>
          <w:szCs w:val="18"/>
        </w:rPr>
        <w:t>Mobile# +</w:t>
      </w:r>
      <w:r w:rsidR="00DB5FAD">
        <w:rPr>
          <w:rFonts w:ascii="Rockwell" w:eastAsia="Rockwell" w:hAnsi="Rockwell" w:cs="Rockwell"/>
          <w:color w:val="333333"/>
          <w:sz w:val="18"/>
          <w:szCs w:val="18"/>
        </w:rPr>
        <w:t xml:space="preserve">91 </w:t>
      </w:r>
      <w:r w:rsidRPr="00DB5FAD" w:rsidR="00DB5FAD">
        <w:rPr>
          <w:rFonts w:ascii="Rockwell" w:eastAsia="Rockwell" w:hAnsi="Rockwell" w:cs="Rockwell"/>
          <w:color w:val="333333"/>
          <w:sz w:val="18"/>
          <w:szCs w:val="18"/>
        </w:rPr>
        <w:t>9704432746</w:t>
      </w:r>
      <w:r>
        <w:rPr>
          <w:rFonts w:ascii="Rockwell" w:eastAsia="Rockwell" w:hAnsi="Rockwell" w:cs="Rockwell"/>
          <w:color w:val="333333"/>
          <w:sz w:val="18"/>
          <w:szCs w:val="18"/>
        </w:rPr>
        <w:t xml:space="preserve"> </w:t>
      </w:r>
      <w:r>
        <w:rPr>
          <w:rFonts w:ascii="Verdana" w:eastAsia="Verdana" w:hAnsi="Verdana" w:cs="Verdana"/>
          <w:sz w:val="19"/>
          <w:szCs w:val="19"/>
        </w:rPr>
        <w:t xml:space="preserve">           </w:t>
      </w:r>
    </w:p>
    <w:p w:rsidR="00E613DC">
      <w:pPr>
        <w:jc w:val="both"/>
        <w:rPr>
          <w:rFonts w:ascii="Rockwell" w:eastAsia="Rockwell" w:hAnsi="Rockwell" w:cs="Rockwell"/>
          <w:b/>
          <w:color w:val="333333"/>
          <w:sz w:val="18"/>
          <w:szCs w:val="18"/>
        </w:rPr>
      </w:pPr>
      <w:r>
        <w:rPr>
          <w:rFonts w:ascii="Rockwell" w:eastAsia="Rockwell" w:hAnsi="Rockwell" w:cs="Rockwell"/>
          <w:b/>
          <w:color w:val="333333"/>
          <w:sz w:val="18"/>
          <w:szCs w:val="18"/>
        </w:rPr>
        <w:t>PROFILE: ABOUT ME</w:t>
      </w:r>
    </w:p>
    <w:p w:rsidR="00E613DC">
      <w:pPr>
        <w:ind w:firstLine="720"/>
        <w:rPr>
          <w:rFonts w:ascii="ArialMT" w:eastAsia="ArialMT" w:hAnsi="ArialMT" w:cs="ArialMT"/>
          <w:color w:val="333333"/>
          <w:sz w:val="19"/>
          <w:szCs w:val="19"/>
        </w:rPr>
      </w:pPr>
    </w:p>
    <w:p w:rsidR="00E613DC">
      <w:pPr>
        <w:ind w:firstLine="720"/>
        <w:jc w:val="both"/>
        <w:rPr>
          <w:rFonts w:ascii="Rockwell" w:eastAsia="Rockwell" w:hAnsi="Rockwell" w:cs="Rockwell"/>
          <w:color w:val="333333"/>
          <w:sz w:val="18"/>
          <w:szCs w:val="18"/>
        </w:rPr>
      </w:pPr>
      <w:r>
        <w:rPr>
          <w:rFonts w:ascii="Rockwell" w:eastAsia="Rockwell" w:hAnsi="Rockwell" w:cs="Rockwell"/>
          <w:color w:val="333333"/>
          <w:sz w:val="18"/>
          <w:szCs w:val="18"/>
        </w:rPr>
        <w:t xml:space="preserve">Detail oriented, self-motivated professional with over 5+ years of accomplished IT Industry experience with a strong record of Project Management, Training, Customer Support, Banking Operations, and Quality/Audit &amp; Compliance. Experienced in Leading, Directing, and Successfully Closing Projects within defined budget and deadlines through Scrum adoption. </w:t>
      </w:r>
    </w:p>
    <w:p w:rsidR="00E613DC">
      <w:pPr>
        <w:ind w:firstLine="720"/>
        <w:jc w:val="both"/>
        <w:rPr>
          <w:rFonts w:ascii="Rockwell" w:eastAsia="Rockwell" w:hAnsi="Rockwell" w:cs="Rockwell"/>
          <w:color w:val="333333"/>
          <w:sz w:val="18"/>
          <w:szCs w:val="18"/>
        </w:rPr>
      </w:pPr>
    </w:p>
    <w:p w:rsidR="00E613DC">
      <w:pPr>
        <w:jc w:val="both"/>
        <w:rPr>
          <w:rFonts w:ascii="Rockwell" w:eastAsia="Rockwell" w:hAnsi="Rockwell" w:cs="Rockwell"/>
          <w:b/>
          <w:color w:val="333333"/>
          <w:sz w:val="18"/>
          <w:szCs w:val="18"/>
        </w:rPr>
      </w:pPr>
      <w:r>
        <w:rPr>
          <w:rFonts w:ascii="Rockwell" w:eastAsia="Rockwell" w:hAnsi="Rockwell" w:cs="Rockwell"/>
          <w:b/>
          <w:color w:val="333333"/>
          <w:sz w:val="18"/>
          <w:szCs w:val="18"/>
        </w:rPr>
        <w:t>PROFESSIONAL SUMMARY:</w:t>
      </w:r>
    </w:p>
    <w:p w:rsidR="00E613DC">
      <w:pPr>
        <w:jc w:val="both"/>
        <w:rPr>
          <w:rFonts w:ascii="Rockwell" w:eastAsia="Rockwell" w:hAnsi="Rockwell" w:cs="Rockwell"/>
          <w:b/>
          <w:color w:val="333333"/>
          <w:sz w:val="18"/>
          <w:szCs w:val="18"/>
        </w:rPr>
      </w:pPr>
    </w:p>
    <w:p w:rsidR="00E613DC">
      <w:pPr>
        <w:widowControl w:val="0"/>
        <w:numPr>
          <w:ilvl w:val="0"/>
          <w:numId w:val="2"/>
        </w:numPr>
        <w:jc w:val="both"/>
        <w:rPr>
          <w:rFonts w:ascii="Rockwell" w:eastAsia="Rockwell" w:hAnsi="Rockwell" w:cs="Rockwell"/>
          <w:color w:val="333333"/>
          <w:sz w:val="18"/>
          <w:szCs w:val="18"/>
        </w:rPr>
      </w:pPr>
      <w:r>
        <w:rPr>
          <w:rFonts w:ascii="Rockwell" w:eastAsia="Rockwell" w:hAnsi="Rockwell" w:cs="Rockwell"/>
          <w:color w:val="333333"/>
          <w:sz w:val="18"/>
          <w:szCs w:val="18"/>
        </w:rPr>
        <w:t xml:space="preserve">3+ years of experience playing as Scrum Master for software development teams diligently applying Scrum principles, practices, and theory. </w:t>
      </w:r>
    </w:p>
    <w:p w:rsidR="00E613DC">
      <w:pPr>
        <w:widowControl w:val="0"/>
        <w:ind w:left="720"/>
        <w:jc w:val="both"/>
        <w:rPr>
          <w:rFonts w:ascii="Rockwell" w:eastAsia="Rockwell" w:hAnsi="Rockwell" w:cs="Rockwell"/>
          <w:color w:val="333333"/>
          <w:sz w:val="18"/>
          <w:szCs w:val="18"/>
        </w:rPr>
      </w:pPr>
    </w:p>
    <w:p w:rsidR="00E613DC">
      <w:pPr>
        <w:widowControl w:val="0"/>
        <w:numPr>
          <w:ilvl w:val="0"/>
          <w:numId w:val="2"/>
        </w:numPr>
        <w:jc w:val="both"/>
        <w:rPr>
          <w:rFonts w:ascii="Rockwell" w:eastAsia="Rockwell" w:hAnsi="Rockwell" w:cs="Rockwell"/>
          <w:color w:val="333333"/>
          <w:sz w:val="18"/>
          <w:szCs w:val="18"/>
        </w:rPr>
      </w:pPr>
      <w:r>
        <w:rPr>
          <w:rFonts w:ascii="Rockwell" w:eastAsia="Rockwell" w:hAnsi="Rockwell" w:cs="Rockwell"/>
          <w:color w:val="333333"/>
          <w:sz w:val="18"/>
          <w:szCs w:val="18"/>
        </w:rPr>
        <w:t>Experience on managing products using Agile/Scrum Framework.</w:t>
      </w:r>
    </w:p>
    <w:p w:rsidR="00E613DC">
      <w:pPr>
        <w:widowControl w:val="0"/>
        <w:jc w:val="both"/>
        <w:rPr>
          <w:rFonts w:ascii="Rockwell" w:eastAsia="Rockwell" w:hAnsi="Rockwell" w:cs="Rockwell"/>
          <w:color w:val="333333"/>
          <w:sz w:val="18"/>
          <w:szCs w:val="18"/>
        </w:rPr>
      </w:pPr>
    </w:p>
    <w:p w:rsidR="00E613DC">
      <w:pPr>
        <w:numPr>
          <w:ilvl w:val="0"/>
          <w:numId w:val="2"/>
        </w:numPr>
        <w:spacing w:after="20"/>
        <w:jc w:val="both"/>
        <w:rPr>
          <w:rFonts w:ascii="Rockwell" w:eastAsia="Rockwell" w:hAnsi="Rockwell" w:cs="Rockwell"/>
          <w:color w:val="333333"/>
          <w:sz w:val="18"/>
          <w:szCs w:val="18"/>
        </w:rPr>
      </w:pPr>
      <w:r>
        <w:rPr>
          <w:rFonts w:ascii="Rockwell" w:eastAsia="Rockwell" w:hAnsi="Rockwell" w:cs="Rockwell"/>
          <w:color w:val="333333"/>
          <w:sz w:val="18"/>
          <w:szCs w:val="18"/>
        </w:rPr>
        <w:t>Experienced in actively conducting Sprint planning, Daily Scrum, Reviews, Retrospective, Scrum of Scrums meetings by maintaining collaboration with all levels.</w:t>
      </w:r>
    </w:p>
    <w:p w:rsidR="00E613DC">
      <w:pPr>
        <w:spacing w:after="20"/>
        <w:jc w:val="both"/>
        <w:rPr>
          <w:rFonts w:ascii="Rockwell" w:eastAsia="Rockwell" w:hAnsi="Rockwell" w:cs="Rockwell"/>
          <w:color w:val="333333"/>
          <w:sz w:val="18"/>
          <w:szCs w:val="18"/>
        </w:rPr>
      </w:pPr>
    </w:p>
    <w:p w:rsidR="00E613DC">
      <w:pPr>
        <w:numPr>
          <w:ilvl w:val="0"/>
          <w:numId w:val="2"/>
        </w:numPr>
        <w:spacing w:after="20"/>
        <w:jc w:val="both"/>
        <w:rPr>
          <w:rFonts w:ascii="Rockwell" w:eastAsia="Rockwell" w:hAnsi="Rockwell" w:cs="Rockwell"/>
          <w:color w:val="333333"/>
          <w:sz w:val="18"/>
          <w:szCs w:val="18"/>
        </w:rPr>
      </w:pPr>
      <w:r>
        <w:rPr>
          <w:rFonts w:ascii="Rockwell" w:eastAsia="Rockwell" w:hAnsi="Rockwell" w:cs="Rockwell"/>
          <w:color w:val="333333"/>
          <w:sz w:val="18"/>
          <w:szCs w:val="18"/>
        </w:rPr>
        <w:t>Skilled in leading the team, tracking and execution of all phases.</w:t>
      </w:r>
    </w:p>
    <w:p w:rsidR="00E613DC">
      <w:pPr>
        <w:spacing w:after="20"/>
        <w:jc w:val="both"/>
        <w:rPr>
          <w:rFonts w:ascii="Rockwell" w:eastAsia="Rockwell" w:hAnsi="Rockwell" w:cs="Rockwell"/>
          <w:color w:val="333333"/>
          <w:sz w:val="18"/>
          <w:szCs w:val="18"/>
        </w:rPr>
      </w:pPr>
    </w:p>
    <w:p w:rsidR="00E613DC">
      <w:pPr>
        <w:widowControl w:val="0"/>
        <w:numPr>
          <w:ilvl w:val="0"/>
          <w:numId w:val="2"/>
        </w:numPr>
        <w:jc w:val="both"/>
        <w:rPr>
          <w:rFonts w:ascii="Rockwell" w:eastAsia="Rockwell" w:hAnsi="Rockwell" w:cs="Rockwell"/>
          <w:color w:val="333333"/>
          <w:sz w:val="18"/>
          <w:szCs w:val="18"/>
        </w:rPr>
      </w:pPr>
      <w:r>
        <w:rPr>
          <w:rFonts w:ascii="Rockwell" w:eastAsia="Rockwell" w:hAnsi="Rockwell" w:cs="Rockwell"/>
          <w:color w:val="333333"/>
          <w:sz w:val="18"/>
          <w:szCs w:val="18"/>
        </w:rPr>
        <w:t>Execution of releasing high quality products on time within budget.</w:t>
      </w:r>
    </w:p>
    <w:p w:rsidR="00E613DC">
      <w:pPr>
        <w:widowControl w:val="0"/>
        <w:jc w:val="both"/>
        <w:rPr>
          <w:rFonts w:ascii="Rockwell" w:eastAsia="Rockwell" w:hAnsi="Rockwell" w:cs="Rockwell"/>
          <w:color w:val="333333"/>
          <w:sz w:val="18"/>
          <w:szCs w:val="18"/>
        </w:rPr>
      </w:pPr>
    </w:p>
    <w:p w:rsidR="00E613DC">
      <w:pPr>
        <w:numPr>
          <w:ilvl w:val="0"/>
          <w:numId w:val="2"/>
        </w:numPr>
        <w:spacing w:after="20"/>
        <w:jc w:val="both"/>
        <w:rPr>
          <w:rFonts w:ascii="Rockwell" w:eastAsia="Rockwell" w:hAnsi="Rockwell" w:cs="Rockwell"/>
          <w:color w:val="333333"/>
          <w:sz w:val="18"/>
          <w:szCs w:val="18"/>
        </w:rPr>
      </w:pPr>
      <w:r>
        <w:rPr>
          <w:rFonts w:ascii="Rockwell" w:eastAsia="Rockwell" w:hAnsi="Rockwell" w:cs="Rockwell"/>
          <w:color w:val="333333"/>
          <w:sz w:val="18"/>
          <w:szCs w:val="18"/>
        </w:rPr>
        <w:t>Strong knowledge in domains like Financial, CRM, Customer Support and L&amp;D.</w:t>
      </w:r>
    </w:p>
    <w:p w:rsidR="00E613DC">
      <w:pPr>
        <w:spacing w:after="20"/>
        <w:jc w:val="both"/>
        <w:rPr>
          <w:rFonts w:ascii="Rockwell" w:eastAsia="Rockwell" w:hAnsi="Rockwell" w:cs="Rockwell"/>
          <w:color w:val="333333"/>
          <w:sz w:val="18"/>
          <w:szCs w:val="18"/>
        </w:rPr>
      </w:pPr>
    </w:p>
    <w:p w:rsidR="00E613DC">
      <w:pPr>
        <w:widowControl w:val="0"/>
        <w:numPr>
          <w:ilvl w:val="0"/>
          <w:numId w:val="2"/>
        </w:numPr>
        <w:jc w:val="both"/>
        <w:rPr>
          <w:rFonts w:ascii="Rockwell" w:eastAsia="Rockwell" w:hAnsi="Rockwell" w:cs="Rockwell"/>
          <w:color w:val="333333"/>
          <w:sz w:val="18"/>
          <w:szCs w:val="18"/>
        </w:rPr>
      </w:pPr>
      <w:r>
        <w:rPr>
          <w:rFonts w:ascii="Rockwell" w:eastAsia="Rockwell" w:hAnsi="Rockwell" w:cs="Rockwell"/>
          <w:color w:val="333333"/>
          <w:sz w:val="18"/>
          <w:szCs w:val="18"/>
        </w:rPr>
        <w:t>Solid collaborative communication and team building skills with acumen in training and supporting end-users and technical staff to achieve performance activities.</w:t>
      </w:r>
    </w:p>
    <w:p w:rsidR="00E613DC">
      <w:pPr>
        <w:ind w:firstLine="720"/>
        <w:jc w:val="both"/>
        <w:rPr>
          <w:rFonts w:ascii="Rockwell" w:eastAsia="Rockwell" w:hAnsi="Rockwell" w:cs="Rockwell"/>
          <w:color w:val="333333"/>
          <w:sz w:val="18"/>
          <w:szCs w:val="18"/>
        </w:rPr>
      </w:pPr>
    </w:p>
    <w:p w:rsidR="00E613DC">
      <w:pPr>
        <w:jc w:val="both"/>
        <w:rPr>
          <w:rFonts w:ascii="Rockwell" w:eastAsia="Rockwell" w:hAnsi="Rockwell" w:cs="Rockwell"/>
          <w:b/>
          <w:color w:val="333333"/>
          <w:sz w:val="18"/>
          <w:szCs w:val="18"/>
        </w:rPr>
      </w:pPr>
      <w:r>
        <w:rPr>
          <w:rFonts w:ascii="Rockwell" w:eastAsia="Rockwell" w:hAnsi="Rockwell" w:cs="Rockwell"/>
          <w:b/>
          <w:color w:val="333333"/>
          <w:sz w:val="18"/>
          <w:szCs w:val="18"/>
        </w:rPr>
        <w:t xml:space="preserve">FUNCTIONAL SKILLS: </w:t>
      </w:r>
    </w:p>
    <w:p w:rsidR="00E613DC">
      <w:pPr>
        <w:jc w:val="both"/>
        <w:rPr>
          <w:rFonts w:ascii="Rockwell" w:eastAsia="Rockwell" w:hAnsi="Rockwell" w:cs="Rockwell"/>
          <w:b/>
          <w:color w:val="333333"/>
          <w:sz w:val="18"/>
          <w:szCs w:val="18"/>
        </w:rPr>
      </w:pPr>
    </w:p>
    <w:tbl>
      <w:tblPr>
        <w:tblStyle w:val="Style34"/>
        <w:tblW w:w="9897" w:type="dxa"/>
        <w:tblInd w:w="-5" w:type="dxa"/>
        <w:tblLayout w:type="fixed"/>
        <w:tblLook w:val="04A0"/>
      </w:tblPr>
      <w:tblGrid>
        <w:gridCol w:w="2924"/>
        <w:gridCol w:w="3824"/>
        <w:gridCol w:w="3149"/>
      </w:tblGrid>
      <w:tr>
        <w:tblPrEx>
          <w:tblW w:w="9897" w:type="dxa"/>
          <w:tblInd w:w="-5" w:type="dxa"/>
          <w:tblLayout w:type="fixed"/>
          <w:tblLook w:val="04A0"/>
        </w:tblPrEx>
        <w:trPr>
          <w:trHeight w:val="251"/>
        </w:trPr>
        <w:tc>
          <w:tcPr>
            <w:tcW w:w="29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Project Management</w:t>
            </w:r>
          </w:p>
        </w:tc>
        <w:tc>
          <w:tcPr>
            <w:tcW w:w="3824" w:type="dxa"/>
            <w:tcBorders>
              <w:top w:val="single" w:sz="4" w:space="0" w:color="000000"/>
              <w:left w:val="nil"/>
              <w:bottom w:val="single" w:sz="4" w:space="0" w:color="000000"/>
              <w:right w:val="single" w:sz="4" w:space="0" w:color="000000"/>
            </w:tcBorders>
            <w:shd w:val="clear" w:color="auto" w:fill="auto"/>
            <w:vAlign w:val="center"/>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People Management</w:t>
            </w:r>
          </w:p>
        </w:tc>
        <w:tc>
          <w:tcPr>
            <w:tcW w:w="3149" w:type="dxa"/>
            <w:tcBorders>
              <w:top w:val="single" w:sz="4" w:space="0" w:color="000000"/>
              <w:left w:val="nil"/>
              <w:bottom w:val="single" w:sz="4" w:space="0" w:color="000000"/>
              <w:right w:val="single" w:sz="4" w:space="0" w:color="000000"/>
            </w:tcBorders>
            <w:shd w:val="clear" w:color="auto" w:fill="auto"/>
            <w:vAlign w:val="center"/>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Product Deployment</w:t>
            </w:r>
          </w:p>
        </w:tc>
      </w:tr>
      <w:tr>
        <w:tblPrEx>
          <w:tblW w:w="9897" w:type="dxa"/>
          <w:tblInd w:w="-5" w:type="dxa"/>
          <w:tblLayout w:type="fixed"/>
          <w:tblLook w:val="04A0"/>
        </w:tblPrEx>
        <w:trPr>
          <w:trHeight w:val="251"/>
        </w:trPr>
        <w:tc>
          <w:tcPr>
            <w:tcW w:w="2924" w:type="dxa"/>
            <w:tcBorders>
              <w:top w:val="nil"/>
              <w:left w:val="single" w:sz="4" w:space="0" w:color="000000"/>
              <w:bottom w:val="single" w:sz="4" w:space="0" w:color="000000"/>
              <w:right w:val="single" w:sz="4" w:space="0" w:color="000000"/>
            </w:tcBorders>
            <w:shd w:val="clear" w:color="auto" w:fill="auto"/>
            <w:vAlign w:val="center"/>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Agile Principles</w:t>
            </w:r>
          </w:p>
        </w:tc>
        <w:tc>
          <w:tcPr>
            <w:tcW w:w="3824" w:type="dxa"/>
            <w:tcBorders>
              <w:top w:val="nil"/>
              <w:left w:val="nil"/>
              <w:bottom w:val="single" w:sz="4" w:space="0" w:color="000000"/>
              <w:right w:val="single" w:sz="4" w:space="0" w:color="000000"/>
            </w:tcBorders>
            <w:shd w:val="clear" w:color="auto" w:fill="auto"/>
            <w:vAlign w:val="center"/>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Sprint Ceremonies</w:t>
            </w:r>
          </w:p>
        </w:tc>
        <w:tc>
          <w:tcPr>
            <w:tcW w:w="3149" w:type="dxa"/>
            <w:tcBorders>
              <w:top w:val="nil"/>
              <w:left w:val="nil"/>
              <w:bottom w:val="single" w:sz="4" w:space="0" w:color="000000"/>
              <w:right w:val="single" w:sz="4" w:space="0" w:color="000000"/>
            </w:tcBorders>
            <w:shd w:val="clear" w:color="auto" w:fill="auto"/>
            <w:vAlign w:val="center"/>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Product owner Role</w:t>
            </w:r>
          </w:p>
        </w:tc>
      </w:tr>
      <w:tr>
        <w:tblPrEx>
          <w:tblW w:w="9897" w:type="dxa"/>
          <w:tblInd w:w="-5" w:type="dxa"/>
          <w:tblLayout w:type="fixed"/>
          <w:tblLook w:val="04A0"/>
        </w:tblPrEx>
        <w:trPr>
          <w:trHeight w:val="251"/>
        </w:trPr>
        <w:tc>
          <w:tcPr>
            <w:tcW w:w="2924" w:type="dxa"/>
            <w:tcBorders>
              <w:top w:val="nil"/>
              <w:left w:val="single" w:sz="4" w:space="0" w:color="000000"/>
              <w:bottom w:val="single" w:sz="4" w:space="0" w:color="000000"/>
              <w:right w:val="single" w:sz="4" w:space="0" w:color="000000"/>
            </w:tcBorders>
            <w:shd w:val="clear" w:color="auto" w:fill="auto"/>
            <w:vAlign w:val="center"/>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 xml:space="preserve">Service Delivery      </w:t>
            </w:r>
          </w:p>
        </w:tc>
        <w:tc>
          <w:tcPr>
            <w:tcW w:w="3824" w:type="dxa"/>
            <w:tcBorders>
              <w:top w:val="nil"/>
              <w:left w:val="nil"/>
              <w:bottom w:val="single" w:sz="4" w:space="0" w:color="000000"/>
              <w:right w:val="single" w:sz="4" w:space="0" w:color="000000"/>
            </w:tcBorders>
            <w:shd w:val="clear" w:color="auto" w:fill="auto"/>
            <w:vAlign w:val="center"/>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Requirement Gathering</w:t>
            </w:r>
          </w:p>
        </w:tc>
        <w:tc>
          <w:tcPr>
            <w:tcW w:w="3149" w:type="dxa"/>
            <w:tcBorders>
              <w:top w:val="nil"/>
              <w:left w:val="nil"/>
              <w:bottom w:val="single" w:sz="4" w:space="0" w:color="000000"/>
              <w:right w:val="single" w:sz="4" w:space="0" w:color="000000"/>
            </w:tcBorders>
            <w:shd w:val="clear" w:color="auto" w:fill="auto"/>
            <w:vAlign w:val="center"/>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Strategic &amp; Tactical planning</w:t>
            </w:r>
          </w:p>
        </w:tc>
      </w:tr>
      <w:tr>
        <w:tblPrEx>
          <w:tblW w:w="9897" w:type="dxa"/>
          <w:tblInd w:w="-5" w:type="dxa"/>
          <w:tblLayout w:type="fixed"/>
          <w:tblLook w:val="04A0"/>
        </w:tblPrEx>
        <w:trPr>
          <w:trHeight w:val="251"/>
        </w:trPr>
        <w:tc>
          <w:tcPr>
            <w:tcW w:w="2924" w:type="dxa"/>
            <w:tcBorders>
              <w:top w:val="nil"/>
              <w:left w:val="single" w:sz="4" w:space="0" w:color="000000"/>
              <w:bottom w:val="single" w:sz="4" w:space="0" w:color="000000"/>
              <w:right w:val="single" w:sz="4" w:space="0" w:color="000000"/>
            </w:tcBorders>
            <w:shd w:val="clear" w:color="auto" w:fill="auto"/>
            <w:vAlign w:val="center"/>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 xml:space="preserve">Test Management  </w:t>
            </w:r>
          </w:p>
        </w:tc>
        <w:tc>
          <w:tcPr>
            <w:tcW w:w="3824" w:type="dxa"/>
            <w:tcBorders>
              <w:top w:val="nil"/>
              <w:left w:val="nil"/>
              <w:bottom w:val="single" w:sz="4" w:space="0" w:color="000000"/>
              <w:right w:val="single" w:sz="4" w:space="0" w:color="000000"/>
            </w:tcBorders>
            <w:shd w:val="clear" w:color="auto" w:fill="auto"/>
            <w:vAlign w:val="center"/>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Documentation</w:t>
            </w:r>
          </w:p>
        </w:tc>
        <w:tc>
          <w:tcPr>
            <w:tcW w:w="3149" w:type="dxa"/>
            <w:tcBorders>
              <w:top w:val="nil"/>
              <w:left w:val="nil"/>
              <w:bottom w:val="single" w:sz="4" w:space="0" w:color="000000"/>
              <w:right w:val="single" w:sz="4" w:space="0" w:color="000000"/>
            </w:tcBorders>
            <w:shd w:val="clear" w:color="auto" w:fill="auto"/>
            <w:vAlign w:val="center"/>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Good communication Skills</w:t>
            </w:r>
          </w:p>
        </w:tc>
      </w:tr>
    </w:tbl>
    <w:p w:rsidR="00E613DC">
      <w:pPr>
        <w:jc w:val="both"/>
        <w:rPr>
          <w:rFonts w:ascii="Rockwell" w:eastAsia="Rockwell" w:hAnsi="Rockwell" w:cs="Rockwell"/>
          <w:b/>
          <w:color w:val="333333"/>
          <w:sz w:val="18"/>
          <w:szCs w:val="18"/>
        </w:rPr>
      </w:pPr>
    </w:p>
    <w:p w:rsidR="00E613DC">
      <w:pPr>
        <w:jc w:val="both"/>
        <w:rPr>
          <w:rFonts w:ascii="Rockwell" w:eastAsia="Rockwell" w:hAnsi="Rockwell" w:cs="Rockwell"/>
          <w:b/>
          <w:color w:val="333333"/>
          <w:sz w:val="18"/>
          <w:szCs w:val="18"/>
        </w:rPr>
      </w:pPr>
      <w:r>
        <w:rPr>
          <w:rFonts w:ascii="Rockwell" w:eastAsia="Rockwell" w:hAnsi="Rockwell" w:cs="Rockwell"/>
          <w:b/>
          <w:color w:val="333333"/>
          <w:sz w:val="18"/>
          <w:szCs w:val="18"/>
        </w:rPr>
        <w:t xml:space="preserve">TRAININGS AND CERTIFICATIONS: </w:t>
      </w:r>
    </w:p>
    <w:p w:rsidR="00E613DC">
      <w:pPr>
        <w:jc w:val="both"/>
        <w:rPr>
          <w:rFonts w:ascii="Rockwell" w:eastAsia="Rockwell" w:hAnsi="Rockwell" w:cs="Rockwell"/>
          <w:b/>
          <w:color w:val="333333"/>
          <w:sz w:val="18"/>
          <w:szCs w:val="18"/>
        </w:rPr>
      </w:pPr>
    </w:p>
    <w:p w:rsidR="00E613DC">
      <w:pPr>
        <w:numPr>
          <w:ilvl w:val="0"/>
          <w:numId w:val="3"/>
        </w:numPr>
        <w:jc w:val="both"/>
        <w:rPr>
          <w:rFonts w:ascii="Rockwell" w:eastAsia="Rockwell" w:hAnsi="Rockwell" w:cs="Rockwell"/>
          <w:color w:val="333333"/>
          <w:sz w:val="18"/>
          <w:szCs w:val="18"/>
        </w:rPr>
      </w:pPr>
      <w:r>
        <w:rPr>
          <w:rFonts w:ascii="Rockwell" w:eastAsia="Rockwell" w:hAnsi="Rockwell" w:cs="Rockwell"/>
          <w:color w:val="333333"/>
          <w:sz w:val="18"/>
          <w:szCs w:val="18"/>
        </w:rPr>
        <w:t>Agile Delivery Foundation</w:t>
      </w:r>
    </w:p>
    <w:p w:rsidR="00E613DC">
      <w:pPr>
        <w:numPr>
          <w:ilvl w:val="0"/>
          <w:numId w:val="3"/>
        </w:numPr>
        <w:jc w:val="both"/>
        <w:rPr>
          <w:rFonts w:ascii="Rockwell" w:eastAsia="Rockwell" w:hAnsi="Rockwell" w:cs="Rockwell"/>
          <w:color w:val="333333"/>
          <w:sz w:val="18"/>
          <w:szCs w:val="18"/>
        </w:rPr>
      </w:pPr>
      <w:r>
        <w:rPr>
          <w:rFonts w:ascii="Rockwell" w:eastAsia="Rockwell" w:hAnsi="Rockwell" w:cs="Rockwell"/>
          <w:color w:val="333333"/>
          <w:sz w:val="18"/>
          <w:szCs w:val="18"/>
        </w:rPr>
        <w:t xml:space="preserve">Certified Scrum Master </w:t>
      </w:r>
    </w:p>
    <w:p w:rsidR="00E613DC">
      <w:pPr>
        <w:jc w:val="both"/>
        <w:rPr>
          <w:rFonts w:ascii="Rockwell" w:eastAsia="Rockwell" w:hAnsi="Rockwell" w:cs="Rockwell"/>
          <w:b/>
          <w:color w:val="333333"/>
          <w:sz w:val="18"/>
          <w:szCs w:val="18"/>
        </w:rPr>
      </w:pPr>
    </w:p>
    <w:p w:rsidR="00E613DC">
      <w:pPr>
        <w:jc w:val="both"/>
        <w:rPr>
          <w:rFonts w:ascii="Rockwell" w:eastAsia="Rockwell" w:hAnsi="Rockwell" w:cs="Rockwell"/>
          <w:b/>
          <w:color w:val="333333"/>
          <w:sz w:val="18"/>
          <w:szCs w:val="18"/>
        </w:rPr>
      </w:pPr>
      <w:r>
        <w:rPr>
          <w:rFonts w:ascii="Rockwell" w:eastAsia="Rockwell" w:hAnsi="Rockwell" w:cs="Rockwell"/>
          <w:b/>
          <w:color w:val="333333"/>
          <w:sz w:val="18"/>
          <w:szCs w:val="18"/>
        </w:rPr>
        <w:t xml:space="preserve">SKILL SET: </w:t>
      </w:r>
      <w:r>
        <w:rPr>
          <w:rFonts w:ascii="Rockwell" w:eastAsia="Rockwell" w:hAnsi="Rockwell" w:cs="Rockwell"/>
          <w:b/>
          <w:color w:val="333333"/>
          <w:sz w:val="18"/>
          <w:szCs w:val="18"/>
        </w:rPr>
        <w:tab/>
      </w:r>
    </w:p>
    <w:p w:rsidR="00E613DC">
      <w:pPr>
        <w:jc w:val="both"/>
        <w:rPr>
          <w:rFonts w:ascii="Rockwell" w:eastAsia="Rockwell" w:hAnsi="Rockwell" w:cs="Rockwell"/>
          <w:b/>
          <w:color w:val="333333"/>
          <w:sz w:val="18"/>
          <w:szCs w:val="18"/>
        </w:rPr>
      </w:pPr>
    </w:p>
    <w:tbl>
      <w:tblPr>
        <w:tblStyle w:val="Style35"/>
        <w:tblW w:w="9471" w:type="dxa"/>
        <w:tblInd w:w="-5" w:type="dxa"/>
        <w:tblLayout w:type="fixed"/>
        <w:tblLook w:val="04A0"/>
      </w:tblPr>
      <w:tblGrid>
        <w:gridCol w:w="4254"/>
        <w:gridCol w:w="5217"/>
      </w:tblGrid>
      <w:tr>
        <w:tblPrEx>
          <w:tblW w:w="9471" w:type="dxa"/>
          <w:tblInd w:w="-5" w:type="dxa"/>
          <w:tblLayout w:type="fixed"/>
          <w:tblLook w:val="04A0"/>
        </w:tblPrEx>
        <w:trPr>
          <w:trHeight w:val="86"/>
        </w:trPr>
        <w:tc>
          <w:tcPr>
            <w:tcW w:w="4254" w:type="dxa"/>
            <w:tcBorders>
              <w:top w:val="single" w:sz="4" w:space="0" w:color="000000"/>
              <w:left w:val="single" w:sz="4" w:space="0" w:color="000000"/>
              <w:bottom w:val="single" w:sz="4" w:space="0" w:color="000000"/>
              <w:right w:val="single" w:sz="4" w:space="0" w:color="000000"/>
            </w:tcBorders>
            <w:shd w:val="clear" w:color="auto" w:fill="auto"/>
          </w:tcPr>
          <w:p w:rsidR="00E613DC">
            <w:pPr>
              <w:pStyle w:val="Heading6"/>
              <w:keepLines w:val="0"/>
              <w:numPr>
                <w:ilvl w:val="5"/>
                <w:numId w:val="4"/>
              </w:numPr>
              <w:spacing w:before="0"/>
              <w:jc w:val="center"/>
              <w:rPr>
                <w:rFonts w:ascii="Rockwell" w:eastAsia="Rockwell" w:hAnsi="Rockwell" w:cs="Rockwell"/>
                <w:b/>
                <w:color w:val="333333"/>
                <w:sz w:val="18"/>
                <w:szCs w:val="18"/>
              </w:rPr>
            </w:pPr>
            <w:r>
              <w:rPr>
                <w:rFonts w:ascii="Rockwell" w:eastAsia="Rockwell" w:hAnsi="Rockwell" w:cs="Rockwell"/>
                <w:b/>
                <w:color w:val="333333"/>
                <w:sz w:val="18"/>
                <w:szCs w:val="18"/>
              </w:rPr>
              <w:t>Tools</w:t>
            </w:r>
          </w:p>
        </w:tc>
        <w:tc>
          <w:tcPr>
            <w:tcW w:w="5217" w:type="dxa"/>
            <w:tcBorders>
              <w:top w:val="single" w:sz="4" w:space="0" w:color="000000"/>
              <w:left w:val="nil"/>
              <w:bottom w:val="single" w:sz="4" w:space="0" w:color="000000"/>
              <w:right w:val="single" w:sz="4" w:space="0" w:color="000000"/>
            </w:tcBorders>
            <w:shd w:val="clear" w:color="auto" w:fill="auto"/>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Jira, Confluence and Jira Align</w:t>
            </w:r>
          </w:p>
        </w:tc>
      </w:tr>
      <w:tr>
        <w:tblPrEx>
          <w:tblW w:w="9471" w:type="dxa"/>
          <w:tblInd w:w="-5" w:type="dxa"/>
          <w:tblLayout w:type="fixed"/>
          <w:tblLook w:val="04A0"/>
        </w:tblPrEx>
        <w:trPr>
          <w:trHeight w:val="181"/>
        </w:trPr>
        <w:tc>
          <w:tcPr>
            <w:tcW w:w="4254" w:type="dxa"/>
            <w:tcBorders>
              <w:top w:val="nil"/>
              <w:left w:val="single" w:sz="4" w:space="0" w:color="000000"/>
              <w:bottom w:val="single" w:sz="4" w:space="0" w:color="000000"/>
              <w:right w:val="single" w:sz="4" w:space="0" w:color="000000"/>
            </w:tcBorders>
            <w:shd w:val="clear" w:color="auto" w:fill="auto"/>
          </w:tcPr>
          <w:p w:rsidR="00E613DC">
            <w:pPr>
              <w:pStyle w:val="Heading6"/>
              <w:keepLines w:val="0"/>
              <w:numPr>
                <w:ilvl w:val="5"/>
                <w:numId w:val="4"/>
              </w:numPr>
              <w:spacing w:before="0"/>
              <w:jc w:val="center"/>
              <w:rPr>
                <w:rFonts w:ascii="Rockwell" w:eastAsia="Rockwell" w:hAnsi="Rockwell" w:cs="Rockwell"/>
                <w:b/>
                <w:color w:val="333333"/>
                <w:sz w:val="18"/>
                <w:szCs w:val="18"/>
              </w:rPr>
            </w:pPr>
            <w:r>
              <w:rPr>
                <w:rFonts w:ascii="Rockwell" w:eastAsia="Rockwell" w:hAnsi="Rockwell" w:cs="Rockwell"/>
                <w:b/>
                <w:color w:val="333333"/>
                <w:sz w:val="18"/>
                <w:szCs w:val="18"/>
              </w:rPr>
              <w:t>Operating Systems</w:t>
            </w:r>
          </w:p>
        </w:tc>
        <w:tc>
          <w:tcPr>
            <w:tcW w:w="5217" w:type="dxa"/>
            <w:tcBorders>
              <w:top w:val="nil"/>
              <w:left w:val="nil"/>
              <w:bottom w:val="single" w:sz="4" w:space="0" w:color="000000"/>
              <w:right w:val="single" w:sz="4" w:space="0" w:color="000000"/>
            </w:tcBorders>
            <w:shd w:val="clear" w:color="auto" w:fill="auto"/>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Windows XP, Unix</w:t>
            </w:r>
          </w:p>
        </w:tc>
      </w:tr>
      <w:tr>
        <w:tblPrEx>
          <w:tblW w:w="9471" w:type="dxa"/>
          <w:tblInd w:w="-5" w:type="dxa"/>
          <w:tblLayout w:type="fixed"/>
          <w:tblLook w:val="04A0"/>
        </w:tblPrEx>
        <w:trPr>
          <w:trHeight w:val="181"/>
        </w:trPr>
        <w:tc>
          <w:tcPr>
            <w:tcW w:w="4254" w:type="dxa"/>
            <w:tcBorders>
              <w:top w:val="single" w:sz="4" w:space="0" w:color="000000"/>
              <w:left w:val="single" w:sz="4" w:space="0" w:color="000000"/>
              <w:bottom w:val="single" w:sz="4" w:space="0" w:color="000000"/>
              <w:right w:val="single" w:sz="4" w:space="0" w:color="000000"/>
            </w:tcBorders>
            <w:shd w:val="clear" w:color="auto" w:fill="auto"/>
          </w:tcPr>
          <w:p w:rsidR="00E613DC">
            <w:pPr>
              <w:pStyle w:val="Heading6"/>
              <w:keepLines w:val="0"/>
              <w:numPr>
                <w:ilvl w:val="5"/>
                <w:numId w:val="4"/>
              </w:numPr>
              <w:spacing w:before="0"/>
              <w:jc w:val="center"/>
              <w:rPr>
                <w:rFonts w:ascii="Rockwell" w:eastAsia="Rockwell" w:hAnsi="Rockwell" w:cs="Rockwell"/>
                <w:b/>
                <w:color w:val="333333"/>
                <w:sz w:val="18"/>
                <w:szCs w:val="18"/>
              </w:rPr>
            </w:pPr>
            <w:r>
              <w:rPr>
                <w:rFonts w:ascii="Rockwell" w:eastAsia="Rockwell" w:hAnsi="Rockwell" w:cs="Rockwell"/>
                <w:b/>
                <w:color w:val="333333"/>
                <w:sz w:val="18"/>
                <w:szCs w:val="18"/>
              </w:rPr>
              <w:t>Domains</w:t>
            </w:r>
          </w:p>
        </w:tc>
        <w:tc>
          <w:tcPr>
            <w:tcW w:w="5217" w:type="dxa"/>
            <w:tcBorders>
              <w:top w:val="single" w:sz="4" w:space="0" w:color="000000"/>
              <w:left w:val="nil"/>
              <w:bottom w:val="single" w:sz="4" w:space="0" w:color="000000"/>
              <w:right w:val="single" w:sz="4" w:space="0" w:color="000000"/>
            </w:tcBorders>
            <w:shd w:val="clear" w:color="auto" w:fill="auto"/>
          </w:tcPr>
          <w:p w:rsidR="00E613DC" w:rsidP="006C5041">
            <w:pPr>
              <w:jc w:val="center"/>
              <w:rPr>
                <w:rFonts w:ascii="Rockwell" w:eastAsia="Rockwell" w:hAnsi="Rockwell" w:cs="Rockwell"/>
                <w:color w:val="333333"/>
                <w:sz w:val="18"/>
                <w:szCs w:val="18"/>
              </w:rPr>
            </w:pPr>
            <w:r>
              <w:rPr>
                <w:rFonts w:ascii="Rockwell" w:eastAsia="Rockwell" w:hAnsi="Rockwell" w:cs="Rockwell"/>
                <w:color w:val="333333"/>
                <w:sz w:val="18"/>
                <w:szCs w:val="18"/>
              </w:rPr>
              <w:t>Financial</w:t>
            </w:r>
            <w:r w:rsidR="00694C9F">
              <w:rPr>
                <w:rFonts w:ascii="Rockwell" w:eastAsia="Rockwell" w:hAnsi="Rockwell" w:cs="Rockwell"/>
                <w:color w:val="333333"/>
                <w:sz w:val="18"/>
                <w:szCs w:val="18"/>
              </w:rPr>
              <w:t xml:space="preserve">, Learning and Development, Banking, Customer Support. </w:t>
            </w:r>
          </w:p>
        </w:tc>
      </w:tr>
    </w:tbl>
    <w:p w:rsidR="00E613DC">
      <w:pPr>
        <w:jc w:val="both"/>
        <w:rPr>
          <w:rFonts w:ascii="Rockwell" w:eastAsia="Rockwell" w:hAnsi="Rockwell" w:cs="Rockwell"/>
          <w:b/>
          <w:color w:val="333333"/>
          <w:sz w:val="18"/>
          <w:szCs w:val="18"/>
        </w:rPr>
      </w:pPr>
    </w:p>
    <w:p w:rsidR="001E1F53" w:rsidP="001E1F53">
      <w:pPr>
        <w:jc w:val="both"/>
        <w:rPr>
          <w:rFonts w:ascii="Rockwell" w:eastAsia="Rockwell" w:hAnsi="Rockwell" w:cs="Rockwell"/>
          <w:b/>
          <w:color w:val="333333"/>
          <w:sz w:val="18"/>
          <w:szCs w:val="18"/>
        </w:rPr>
      </w:pPr>
    </w:p>
    <w:p w:rsidR="001E1F53" w:rsidP="001E1F53">
      <w:pPr>
        <w:jc w:val="both"/>
        <w:rPr>
          <w:rFonts w:ascii="Rockwell" w:eastAsia="Rockwell" w:hAnsi="Rockwell" w:cs="Rockwell"/>
          <w:b/>
          <w:color w:val="333333"/>
          <w:sz w:val="18"/>
          <w:szCs w:val="18"/>
        </w:rPr>
      </w:pPr>
    </w:p>
    <w:tbl>
      <w:tblPr>
        <w:tblW w:w="10095" w:type="dxa"/>
        <w:tblInd w:w="-5" w:type="dxa"/>
        <w:tblLayout w:type="fixed"/>
        <w:tblLook w:val="0400"/>
      </w:tblPr>
      <w:tblGrid>
        <w:gridCol w:w="3317"/>
        <w:gridCol w:w="6778"/>
      </w:tblGrid>
      <w:tr w:rsidTr="001E1F53">
        <w:tblPrEx>
          <w:tblW w:w="10095" w:type="dxa"/>
          <w:tblInd w:w="-5" w:type="dxa"/>
          <w:tblLayout w:type="fixed"/>
          <w:tblLook w:val="0400"/>
        </w:tblPrEx>
        <w:trPr>
          <w:trHeight w:val="373"/>
        </w:trPr>
        <w:tc>
          <w:tcPr>
            <w:tcW w:w="1009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1F53" w:rsidP="00AC323A">
            <w:pPr>
              <w:jc w:val="center"/>
              <w:rPr>
                <w:rFonts w:ascii="Times New Roman" w:hAnsi="Times New Roman"/>
                <w:b/>
                <w:color w:val="000000"/>
                <w:sz w:val="22"/>
                <w:szCs w:val="22"/>
              </w:rPr>
            </w:pPr>
            <w:r>
              <w:rPr>
                <w:rFonts w:ascii="Times New Roman" w:hAnsi="Times New Roman"/>
                <w:b/>
                <w:color w:val="000000"/>
                <w:sz w:val="22"/>
                <w:szCs w:val="22"/>
              </w:rPr>
              <w:t>Project (Wipro Ltd.)</w:t>
            </w:r>
          </w:p>
        </w:tc>
      </w:tr>
      <w:tr w:rsidTr="001E1F53">
        <w:tblPrEx>
          <w:tblW w:w="10095" w:type="dxa"/>
          <w:tblInd w:w="-5" w:type="dxa"/>
          <w:tblLayout w:type="fixed"/>
          <w:tblLook w:val="0400"/>
        </w:tblPrEx>
        <w:trPr>
          <w:trHeight w:val="373"/>
        </w:trPr>
        <w:tc>
          <w:tcPr>
            <w:tcW w:w="3317" w:type="dxa"/>
            <w:tcBorders>
              <w:top w:val="nil"/>
              <w:left w:val="single" w:sz="4" w:space="0" w:color="000000"/>
              <w:bottom w:val="single" w:sz="4" w:space="0" w:color="000000"/>
              <w:right w:val="single" w:sz="4" w:space="0" w:color="000000"/>
            </w:tcBorders>
            <w:shd w:val="clear" w:color="auto" w:fill="auto"/>
            <w:vAlign w:val="center"/>
          </w:tcPr>
          <w:p w:rsidR="001E1F53" w:rsidP="001E1F53">
            <w:pPr>
              <w:rPr>
                <w:rFonts w:ascii="Rockwell" w:eastAsia="Rockwell" w:hAnsi="Rockwell" w:cs="Rockwell"/>
                <w:b/>
                <w:color w:val="333333"/>
                <w:sz w:val="18"/>
                <w:szCs w:val="18"/>
              </w:rPr>
            </w:pPr>
            <w:r>
              <w:rPr>
                <w:rFonts w:ascii="Rockwell" w:eastAsia="Rockwell" w:hAnsi="Rockwell" w:cs="Rockwell"/>
                <w:b/>
                <w:color w:val="333333"/>
                <w:sz w:val="18"/>
                <w:szCs w:val="18"/>
              </w:rPr>
              <w:t>Title</w:t>
            </w:r>
          </w:p>
        </w:tc>
        <w:tc>
          <w:tcPr>
            <w:tcW w:w="6777" w:type="dxa"/>
            <w:tcBorders>
              <w:top w:val="nil"/>
              <w:left w:val="nil"/>
              <w:bottom w:val="single" w:sz="4" w:space="0" w:color="000000"/>
              <w:right w:val="single" w:sz="4" w:space="0" w:color="000000"/>
            </w:tcBorders>
            <w:shd w:val="clear" w:color="auto" w:fill="auto"/>
            <w:vAlign w:val="center"/>
          </w:tcPr>
          <w:p w:rsidR="001E1F53" w:rsidP="001E1F53">
            <w:pPr>
              <w:jc w:val="center"/>
              <w:rPr>
                <w:rFonts w:ascii="Cambria" w:hAnsi="Cambria"/>
                <w:b/>
                <w:bCs/>
              </w:rPr>
            </w:pPr>
            <w:r>
              <w:rPr>
                <w:rFonts w:ascii="Cambria" w:hAnsi="Cambria"/>
                <w:b/>
                <w:bCs/>
              </w:rPr>
              <w:t>SIG</w:t>
            </w:r>
          </w:p>
          <w:p w:rsidR="001E1F53" w:rsidP="001E1F53">
            <w:pPr>
              <w:jc w:val="center"/>
              <w:rPr>
                <w:rFonts w:ascii="Rockwell" w:eastAsia="Rockwell" w:hAnsi="Rockwell" w:cs="Rockwell"/>
                <w:b/>
                <w:color w:val="333333"/>
                <w:sz w:val="18"/>
                <w:szCs w:val="18"/>
              </w:rPr>
            </w:pPr>
          </w:p>
        </w:tc>
      </w:tr>
      <w:tr w:rsidTr="001E1F53">
        <w:tblPrEx>
          <w:tblW w:w="10095" w:type="dxa"/>
          <w:tblInd w:w="-5" w:type="dxa"/>
          <w:tblLayout w:type="fixed"/>
          <w:tblLook w:val="0400"/>
        </w:tblPrEx>
        <w:trPr>
          <w:trHeight w:val="373"/>
        </w:trPr>
        <w:tc>
          <w:tcPr>
            <w:tcW w:w="3317" w:type="dxa"/>
            <w:tcBorders>
              <w:top w:val="nil"/>
              <w:left w:val="single" w:sz="4" w:space="0" w:color="000000"/>
              <w:bottom w:val="single" w:sz="4" w:space="0" w:color="000000"/>
              <w:right w:val="single" w:sz="4" w:space="0" w:color="000000"/>
            </w:tcBorders>
            <w:shd w:val="clear" w:color="auto" w:fill="auto"/>
            <w:vAlign w:val="center"/>
          </w:tcPr>
          <w:p w:rsidR="001E1F53" w:rsidP="00AC323A">
            <w:pPr>
              <w:rPr>
                <w:rFonts w:ascii="Rockwell" w:eastAsia="Rockwell" w:hAnsi="Rockwell" w:cs="Rockwell"/>
                <w:b/>
                <w:color w:val="333333"/>
                <w:sz w:val="18"/>
                <w:szCs w:val="18"/>
              </w:rPr>
            </w:pPr>
            <w:r>
              <w:rPr>
                <w:rFonts w:ascii="Rockwell" w:eastAsia="Rockwell" w:hAnsi="Rockwell" w:cs="Rockwell"/>
                <w:b/>
                <w:color w:val="333333"/>
                <w:sz w:val="18"/>
                <w:szCs w:val="18"/>
              </w:rPr>
              <w:t>Client</w:t>
            </w:r>
          </w:p>
        </w:tc>
        <w:tc>
          <w:tcPr>
            <w:tcW w:w="6777" w:type="dxa"/>
            <w:tcBorders>
              <w:top w:val="nil"/>
              <w:left w:val="nil"/>
              <w:bottom w:val="single" w:sz="4" w:space="0" w:color="000000"/>
              <w:right w:val="single" w:sz="4" w:space="0" w:color="000000"/>
            </w:tcBorders>
            <w:shd w:val="clear" w:color="auto" w:fill="auto"/>
            <w:vAlign w:val="center"/>
          </w:tcPr>
          <w:p w:rsidR="001E1F53" w:rsidP="001E1F53">
            <w:pPr>
              <w:jc w:val="center"/>
              <w:rPr>
                <w:rFonts w:ascii="Times New Roman" w:hAnsi="Times New Roman"/>
                <w:color w:val="000000"/>
                <w:sz w:val="22"/>
                <w:szCs w:val="22"/>
              </w:rPr>
            </w:pPr>
            <w:r>
              <w:rPr>
                <w:rFonts w:ascii="Cambria" w:hAnsi="Cambria"/>
                <w:b/>
                <w:bCs/>
              </w:rPr>
              <w:t>SCHATZ Insurance group</w:t>
            </w:r>
          </w:p>
        </w:tc>
      </w:tr>
      <w:tr w:rsidTr="001E1F53">
        <w:tblPrEx>
          <w:tblW w:w="10095" w:type="dxa"/>
          <w:tblInd w:w="-5" w:type="dxa"/>
          <w:tblLayout w:type="fixed"/>
          <w:tblLook w:val="0400"/>
        </w:tblPrEx>
        <w:trPr>
          <w:trHeight w:val="373"/>
        </w:trPr>
        <w:tc>
          <w:tcPr>
            <w:tcW w:w="3317" w:type="dxa"/>
            <w:tcBorders>
              <w:top w:val="nil"/>
              <w:left w:val="single" w:sz="4" w:space="0" w:color="000000"/>
              <w:bottom w:val="nil"/>
              <w:right w:val="single" w:sz="4" w:space="0" w:color="000000"/>
            </w:tcBorders>
            <w:shd w:val="clear" w:color="auto" w:fill="auto"/>
            <w:vAlign w:val="center"/>
          </w:tcPr>
          <w:p w:rsidR="001E1F53" w:rsidP="00AC323A">
            <w:pPr>
              <w:rPr>
                <w:rFonts w:ascii="Rockwell" w:eastAsia="Rockwell" w:hAnsi="Rockwell" w:cs="Rockwell"/>
                <w:b/>
                <w:color w:val="333333"/>
                <w:sz w:val="18"/>
                <w:szCs w:val="18"/>
              </w:rPr>
            </w:pPr>
            <w:r>
              <w:rPr>
                <w:rFonts w:ascii="Rockwell" w:eastAsia="Rockwell" w:hAnsi="Rockwell" w:cs="Rockwell"/>
                <w:b/>
                <w:color w:val="333333"/>
                <w:sz w:val="18"/>
                <w:szCs w:val="18"/>
              </w:rPr>
              <w:t>Duration</w:t>
            </w:r>
          </w:p>
        </w:tc>
        <w:tc>
          <w:tcPr>
            <w:tcW w:w="6777" w:type="dxa"/>
            <w:tcBorders>
              <w:top w:val="nil"/>
              <w:left w:val="nil"/>
              <w:bottom w:val="nil"/>
              <w:right w:val="single" w:sz="4" w:space="0" w:color="000000"/>
            </w:tcBorders>
            <w:shd w:val="clear" w:color="auto" w:fill="auto"/>
            <w:vAlign w:val="center"/>
          </w:tcPr>
          <w:p w:rsidR="001E1F53" w:rsidP="001E1F53">
            <w:pPr>
              <w:jc w:val="center"/>
              <w:rPr>
                <w:rFonts w:ascii="Verdana" w:eastAsia="Verdana" w:hAnsi="Verdana" w:cs="Verdana"/>
                <w:color w:val="000000"/>
                <w:sz w:val="18"/>
                <w:szCs w:val="18"/>
              </w:rPr>
            </w:pPr>
            <w:r>
              <w:rPr>
                <w:rFonts w:ascii="Verdana" w:eastAsia="Verdana" w:hAnsi="Verdana" w:cs="Verdana"/>
                <w:color w:val="000000"/>
                <w:sz w:val="18"/>
                <w:szCs w:val="18"/>
              </w:rPr>
              <w:t>August - 2020  to</w:t>
            </w:r>
            <w:r w:rsidR="00A71E79">
              <w:rPr>
                <w:rFonts w:ascii="Verdana" w:eastAsia="Verdana" w:hAnsi="Verdana" w:cs="Verdana"/>
                <w:color w:val="000000"/>
                <w:sz w:val="18"/>
                <w:szCs w:val="18"/>
              </w:rPr>
              <w:t xml:space="preserve"> Nov -2023</w:t>
            </w:r>
          </w:p>
        </w:tc>
      </w:tr>
      <w:tr w:rsidTr="001E1F53">
        <w:tblPrEx>
          <w:tblW w:w="10095" w:type="dxa"/>
          <w:tblInd w:w="-5" w:type="dxa"/>
          <w:tblLayout w:type="fixed"/>
          <w:tblLook w:val="0400"/>
        </w:tblPrEx>
        <w:trPr>
          <w:trHeight w:val="49"/>
        </w:trPr>
        <w:tc>
          <w:tcPr>
            <w:tcW w:w="3317" w:type="dxa"/>
            <w:tcBorders>
              <w:top w:val="nil"/>
              <w:left w:val="single" w:sz="4" w:space="0" w:color="000000"/>
              <w:bottom w:val="single" w:sz="4" w:space="0" w:color="000000"/>
              <w:right w:val="single" w:sz="4" w:space="0" w:color="000000"/>
            </w:tcBorders>
            <w:shd w:val="clear" w:color="auto" w:fill="auto"/>
            <w:vAlign w:val="center"/>
          </w:tcPr>
          <w:p w:rsidR="001E1F53" w:rsidP="00AC323A">
            <w:pPr>
              <w:rPr>
                <w:rFonts w:ascii="Rockwell" w:eastAsia="Rockwell" w:hAnsi="Rockwell" w:cs="Rockwell"/>
                <w:b/>
                <w:color w:val="333333"/>
                <w:sz w:val="18"/>
                <w:szCs w:val="18"/>
              </w:rPr>
            </w:pPr>
          </w:p>
        </w:tc>
        <w:tc>
          <w:tcPr>
            <w:tcW w:w="6777" w:type="dxa"/>
            <w:tcBorders>
              <w:top w:val="nil"/>
              <w:left w:val="nil"/>
              <w:bottom w:val="single" w:sz="4" w:space="0" w:color="000000"/>
              <w:right w:val="single" w:sz="4" w:space="0" w:color="000000"/>
            </w:tcBorders>
            <w:shd w:val="clear" w:color="auto" w:fill="auto"/>
            <w:vAlign w:val="center"/>
          </w:tcPr>
          <w:p w:rsidR="001E1F53" w:rsidP="00AC323A">
            <w:pPr>
              <w:rPr>
                <w:rFonts w:ascii="Verdana" w:eastAsia="Verdana" w:hAnsi="Verdana" w:cs="Verdana"/>
                <w:color w:val="000000"/>
                <w:sz w:val="18"/>
                <w:szCs w:val="18"/>
              </w:rPr>
            </w:pPr>
          </w:p>
        </w:tc>
      </w:tr>
    </w:tbl>
    <w:p w:rsidR="001E1F53" w:rsidP="001E1F53">
      <w:pPr>
        <w:spacing w:after="120"/>
        <w:rPr>
          <w:rFonts w:ascii="Rockwell" w:eastAsia="Rockwell" w:hAnsi="Rockwell" w:cs="Rockwell"/>
          <w:b/>
          <w:color w:val="333333"/>
          <w:sz w:val="18"/>
          <w:szCs w:val="18"/>
        </w:rPr>
      </w:pPr>
    </w:p>
    <w:p w:rsidR="006C5041" w:rsidRPr="006C5041" w:rsidP="006C5041">
      <w:pPr>
        <w:rPr>
          <w:rFonts w:ascii="Rockwell" w:hAnsi="Rockwell" w:cstheme="minorHAnsi"/>
          <w:bCs/>
          <w:sz w:val="18"/>
          <w:szCs w:val="18"/>
        </w:rPr>
      </w:pPr>
      <w:r w:rsidRPr="006C5041">
        <w:rPr>
          <w:rFonts w:ascii="Rockwell" w:hAnsi="Rockwell" w:cstheme="minorHAnsi"/>
          <w:b/>
          <w:bCs/>
          <w:sz w:val="18"/>
          <w:szCs w:val="18"/>
        </w:rPr>
        <w:t>About</w:t>
      </w:r>
      <w:r>
        <w:rPr>
          <w:rFonts w:ascii="Rockwell" w:hAnsi="Rockwell" w:cstheme="minorHAnsi"/>
          <w:bCs/>
          <w:sz w:val="18"/>
          <w:szCs w:val="18"/>
        </w:rPr>
        <w:t xml:space="preserve">: </w:t>
      </w:r>
      <w:r w:rsidRPr="006C5041">
        <w:rPr>
          <w:rFonts w:ascii="Rockwell" w:hAnsi="Rockwell" w:cstheme="minorHAnsi"/>
          <w:bCs/>
          <w:sz w:val="18"/>
          <w:szCs w:val="18"/>
        </w:rPr>
        <w:t>SIG provide the tools, resources, and expertise to buy the best insurance at the lowest price. Mission is to empower employers, Medicare beneficiaries, and families alike in making informed insurance decisions.</w:t>
      </w:r>
    </w:p>
    <w:p w:rsidR="006C5041" w:rsidRPr="006C5041" w:rsidP="006C5041">
      <w:pPr>
        <w:rPr>
          <w:rFonts w:ascii="Rockwell" w:hAnsi="Rockwell" w:cstheme="minorHAnsi"/>
          <w:bCs/>
          <w:sz w:val="18"/>
          <w:szCs w:val="18"/>
        </w:rPr>
      </w:pPr>
    </w:p>
    <w:p w:rsidR="006C5041" w:rsidP="006C5041">
      <w:pPr>
        <w:jc w:val="both"/>
        <w:rPr>
          <w:rStyle w:val="CharAttribute1"/>
          <w:rFonts w:asciiTheme="minorHAnsi" w:hAnsiTheme="minorHAnsi"/>
          <w:kern w:val="2"/>
          <w:lang w:eastAsia="ko-KR"/>
        </w:rPr>
      </w:pPr>
      <w:r w:rsidRPr="006C5041">
        <w:rPr>
          <w:rFonts w:ascii="Rockwell" w:hAnsi="Rockwell" w:cstheme="minorHAnsi"/>
          <w:bCs/>
          <w:sz w:val="18"/>
          <w:szCs w:val="18"/>
        </w:rPr>
        <w:t>Based on the coverage type like Partial coverage or Full coverage application provides the best plans from different vendors and display the plan details along with the coverage. Customer can confirm over the plan on multiple ways like providing the information on the application as well as by dialing the Customer care to start availing the insurance. Also customer receives the Insurance quotation upon payment is completed based on the request type.</w:t>
      </w:r>
      <w:r w:rsidRPr="006C5041">
        <w:rPr>
          <w:rFonts w:ascii="Rockwell" w:hAnsi="Rockwell" w:cstheme="minorHAnsi"/>
          <w:bCs/>
          <w:sz w:val="18"/>
          <w:szCs w:val="18"/>
        </w:rPr>
        <w:tab/>
      </w:r>
    </w:p>
    <w:p w:rsidR="001E1F53">
      <w:pPr>
        <w:jc w:val="both"/>
        <w:rPr>
          <w:rFonts w:ascii="Rockwell" w:eastAsia="Rockwell" w:hAnsi="Rockwell" w:cs="Rockwell"/>
          <w:b/>
          <w:color w:val="333333"/>
          <w:sz w:val="18"/>
          <w:szCs w:val="18"/>
        </w:rPr>
      </w:pPr>
    </w:p>
    <w:p w:rsidR="00E613DC">
      <w:pPr>
        <w:rPr>
          <w:rFonts w:ascii="Rockwell" w:eastAsia="Rockwell" w:hAnsi="Rockwell" w:cs="Rockwell"/>
          <w:b/>
          <w:color w:val="333333"/>
          <w:sz w:val="18"/>
          <w:szCs w:val="18"/>
        </w:rPr>
      </w:pPr>
      <w:r>
        <w:rPr>
          <w:rFonts w:ascii="Rockwell" w:eastAsia="Rockwell" w:hAnsi="Rockwell" w:cs="Rockwell"/>
          <w:b/>
          <w:color w:val="333333"/>
          <w:sz w:val="18"/>
          <w:szCs w:val="18"/>
        </w:rPr>
        <w:t>Wipro Limited, Hyderabad</w:t>
      </w:r>
    </w:p>
    <w:p w:rsidR="00FE0866" w:rsidRPr="00015FB2">
      <w:pPr>
        <w:rPr>
          <w:rFonts w:ascii="Rockwell" w:eastAsia="Rockwell" w:hAnsi="Rockwell" w:cs="Rockwell"/>
          <w:bCs/>
          <w:color w:val="333333"/>
          <w:sz w:val="18"/>
          <w:szCs w:val="18"/>
        </w:rPr>
      </w:pPr>
      <w:r>
        <w:rPr>
          <w:rFonts w:ascii="Rockwell" w:eastAsia="Rockwell" w:hAnsi="Rockwell" w:cs="Rockwell"/>
          <w:bCs/>
          <w:color w:val="333333"/>
          <w:sz w:val="18"/>
          <w:szCs w:val="18"/>
        </w:rPr>
        <w:t xml:space="preserve">Job </w:t>
      </w:r>
      <w:r w:rsidRPr="00015FB2">
        <w:rPr>
          <w:rFonts w:ascii="Rockwell" w:eastAsia="Rockwell" w:hAnsi="Rockwell" w:cs="Rockwell"/>
          <w:bCs/>
          <w:color w:val="333333"/>
          <w:sz w:val="18"/>
          <w:szCs w:val="18"/>
        </w:rPr>
        <w:t xml:space="preserve">Role : </w:t>
      </w:r>
      <w:r w:rsidRPr="00015FB2" w:rsidR="0003705E">
        <w:rPr>
          <w:rFonts w:ascii="Rockwell" w:eastAsia="Rockwell" w:hAnsi="Rockwell" w:cs="Rockwell"/>
          <w:bCs/>
          <w:color w:val="333333"/>
          <w:sz w:val="18"/>
          <w:szCs w:val="18"/>
        </w:rPr>
        <w:t xml:space="preserve">Scrum Master </w:t>
      </w:r>
    </w:p>
    <w:p w:rsidR="00E613DC">
      <w:pPr>
        <w:rPr>
          <w:rFonts w:ascii="Rockwell" w:eastAsia="Rockwell" w:hAnsi="Rockwell" w:cs="Rockwell"/>
          <w:sz w:val="18"/>
          <w:szCs w:val="18"/>
        </w:rPr>
      </w:pPr>
      <w:r>
        <w:rPr>
          <w:rFonts w:ascii="Rockwell" w:eastAsia="Rockwell" w:hAnsi="Rockwell" w:cs="Rockwell"/>
          <w:sz w:val="18"/>
          <w:szCs w:val="18"/>
        </w:rPr>
        <w:t xml:space="preserve">Designation: </w:t>
      </w:r>
      <w:r w:rsidR="0003705E">
        <w:rPr>
          <w:rFonts w:ascii="Rockwell" w:eastAsia="Rockwell" w:hAnsi="Rockwell" w:cs="Rockwell"/>
          <w:sz w:val="18"/>
          <w:szCs w:val="18"/>
        </w:rPr>
        <w:t>Team Lead</w:t>
      </w:r>
    </w:p>
    <w:p w:rsidR="00E613DC">
      <w:pPr>
        <w:rPr>
          <w:rFonts w:ascii="Rockwell" w:eastAsia="Rockwell" w:hAnsi="Rockwell" w:cs="Rockwell"/>
          <w:sz w:val="18"/>
          <w:szCs w:val="18"/>
          <w:lang w:val="en-IN"/>
        </w:rPr>
      </w:pPr>
      <w:r>
        <w:rPr>
          <w:rFonts w:ascii="Rockwell" w:eastAsia="Rockwell" w:hAnsi="Rockwell" w:cs="Rockwell"/>
          <w:sz w:val="18"/>
          <w:szCs w:val="18"/>
        </w:rPr>
        <w:t xml:space="preserve">May 2020 to </w:t>
      </w:r>
      <w:r w:rsidR="007B114C">
        <w:rPr>
          <w:rFonts w:ascii="Rockwell" w:eastAsia="Rockwell" w:hAnsi="Rockwell" w:cs="Rockwell"/>
          <w:sz w:val="18"/>
          <w:szCs w:val="18"/>
          <w:lang w:val="en-IN"/>
        </w:rPr>
        <w:t>Nov 2023</w:t>
      </w:r>
    </w:p>
    <w:p w:rsidR="00E613DC">
      <w:pPr>
        <w:rPr>
          <w:rFonts w:ascii="Rockwell" w:eastAsia="Rockwell" w:hAnsi="Rockwell" w:cs="Rockwell"/>
          <w:sz w:val="18"/>
          <w:szCs w:val="18"/>
          <w:lang w:val="en-IN"/>
        </w:rPr>
      </w:pPr>
    </w:p>
    <w:p w:rsidR="00E613DC">
      <w:pPr>
        <w:spacing w:after="120"/>
        <w:rPr>
          <w:rFonts w:ascii="Rockwell" w:eastAsia="Rockwell" w:hAnsi="Rockwell" w:cs="Rockwell"/>
          <w:b/>
          <w:color w:val="333333"/>
          <w:sz w:val="18"/>
          <w:szCs w:val="18"/>
        </w:rPr>
      </w:pPr>
      <w:r>
        <w:rPr>
          <w:rFonts w:ascii="Rockwell" w:eastAsia="Rockwell" w:hAnsi="Rockwell" w:cs="Rockwell"/>
          <w:b/>
          <w:color w:val="333333"/>
          <w:sz w:val="18"/>
          <w:szCs w:val="18"/>
        </w:rPr>
        <w:t xml:space="preserve">Scrum Master: </w:t>
      </w:r>
    </w:p>
    <w:p w:rsidR="00E613DC">
      <w:pPr>
        <w:spacing w:after="120"/>
        <w:rPr>
          <w:color w:val="222222"/>
          <w:sz w:val="22"/>
          <w:szCs w:val="22"/>
          <w:highlight w:val="white"/>
        </w:rPr>
      </w:pPr>
      <w:r>
        <w:rPr>
          <w:rFonts w:ascii="Rockwell" w:eastAsia="Rockwell" w:hAnsi="Rockwell" w:cs="Rockwell"/>
          <w:b/>
          <w:color w:val="333333"/>
          <w:sz w:val="18"/>
          <w:szCs w:val="18"/>
        </w:rPr>
        <w:t>Roles and Responsibilities</w:t>
      </w:r>
      <w:r>
        <w:rPr>
          <w:rFonts w:ascii="Rockwell" w:eastAsia="Rockwell" w:hAnsi="Rockwell" w:cs="Rockwell"/>
          <w:b/>
          <w:color w:val="333333"/>
          <w:sz w:val="18"/>
          <w:szCs w:val="18"/>
        </w:rPr>
        <w:tab/>
      </w:r>
    </w:p>
    <w:p w:rsidR="00E613DC">
      <w:pPr>
        <w:numPr>
          <w:ilvl w:val="0"/>
          <w:numId w:val="5"/>
        </w:numPr>
        <w:shd w:val="clear" w:color="auto" w:fill="FFFFFF"/>
        <w:rPr>
          <w:rFonts w:ascii="Rockwell" w:eastAsia="Rockwell" w:hAnsi="Rockwell" w:cs="Rockwell"/>
          <w:color w:val="333333"/>
          <w:sz w:val="18"/>
          <w:szCs w:val="18"/>
        </w:rPr>
      </w:pPr>
      <w:r>
        <w:rPr>
          <w:rFonts w:ascii="Rockwell" w:eastAsia="Rockwell" w:hAnsi="Rockwell" w:cs="Rockwell"/>
          <w:color w:val="333333"/>
          <w:sz w:val="18"/>
          <w:szCs w:val="18"/>
        </w:rPr>
        <w:t>Facilitated various scrum ceremonies like sprint planning meetings, daily scrum, sprint review, product backlog refinement meetings and sprint retrospective meetings.</w:t>
      </w:r>
    </w:p>
    <w:p w:rsidR="00E613DC">
      <w:pPr>
        <w:shd w:val="clear" w:color="auto" w:fill="FFFFFF"/>
        <w:ind w:left="360"/>
        <w:rPr>
          <w:rFonts w:ascii="Rockwell" w:eastAsia="Rockwell" w:hAnsi="Rockwell" w:cs="Rockwell"/>
          <w:color w:val="333333"/>
          <w:sz w:val="18"/>
          <w:szCs w:val="18"/>
        </w:rPr>
      </w:pPr>
    </w:p>
    <w:p w:rsidR="00E613DC">
      <w:pPr>
        <w:numPr>
          <w:ilvl w:val="0"/>
          <w:numId w:val="6"/>
        </w:numPr>
        <w:shd w:val="clear" w:color="auto" w:fill="FFFFFF"/>
        <w:rPr>
          <w:rFonts w:ascii="Rockwell" w:eastAsia="Rockwell" w:hAnsi="Rockwell" w:cs="Rockwell"/>
          <w:color w:val="333333"/>
          <w:sz w:val="18"/>
          <w:szCs w:val="18"/>
        </w:rPr>
      </w:pPr>
      <w:r>
        <w:rPr>
          <w:rFonts w:ascii="Rockwell" w:eastAsia="Rockwell" w:hAnsi="Rockwell" w:cs="Rockwell"/>
          <w:color w:val="333333"/>
          <w:sz w:val="18"/>
          <w:szCs w:val="18"/>
        </w:rPr>
        <w:t>Participated in Backlog Refinement meeting along with the product owner in prioritizing at higher level to ensure that the product backlog meets the DEEP criteria and moving the user stories to sprint backlog which ensured the Definition of Ready</w:t>
      </w:r>
      <w:r w:rsidR="00BD18E7">
        <w:rPr>
          <w:rFonts w:ascii="Rockwell" w:eastAsia="Rockwell" w:hAnsi="Rockwell" w:cs="Rockwell"/>
          <w:color w:val="333333"/>
          <w:sz w:val="18"/>
          <w:szCs w:val="18"/>
        </w:rPr>
        <w:t xml:space="preserve"> – D.O.R.</w:t>
      </w:r>
      <w:r>
        <w:rPr>
          <w:rFonts w:ascii="Rockwell" w:eastAsia="Rockwell" w:hAnsi="Rockwell" w:cs="Rockwell"/>
          <w:color w:val="333333"/>
          <w:sz w:val="18"/>
          <w:szCs w:val="18"/>
        </w:rPr>
        <w:t xml:space="preserve"> (Acceptance criteria).</w:t>
      </w:r>
    </w:p>
    <w:p w:rsidR="00E613DC">
      <w:pPr>
        <w:shd w:val="clear" w:color="auto" w:fill="FFFFFF"/>
        <w:ind w:left="720"/>
        <w:rPr>
          <w:rFonts w:ascii="Rockwell" w:eastAsia="Rockwell" w:hAnsi="Rockwell" w:cs="Rockwell"/>
          <w:color w:val="333333"/>
          <w:sz w:val="18"/>
          <w:szCs w:val="18"/>
        </w:rPr>
      </w:pPr>
    </w:p>
    <w:p w:rsidR="00E613DC">
      <w:pPr>
        <w:numPr>
          <w:ilvl w:val="0"/>
          <w:numId w:val="6"/>
        </w:numPr>
        <w:spacing w:after="200" w:line="276" w:lineRule="auto"/>
        <w:jc w:val="both"/>
        <w:rPr>
          <w:rFonts w:ascii="Rockwell" w:eastAsia="Rockwell" w:hAnsi="Rockwell" w:cs="Rockwell"/>
          <w:color w:val="333333"/>
          <w:sz w:val="18"/>
          <w:szCs w:val="18"/>
        </w:rPr>
      </w:pPr>
      <w:r>
        <w:rPr>
          <w:rFonts w:ascii="Rockwell" w:eastAsia="Rockwell" w:hAnsi="Rockwell" w:cs="Rockwell"/>
          <w:color w:val="333333"/>
          <w:sz w:val="18"/>
          <w:szCs w:val="18"/>
        </w:rPr>
        <w:t>Getting ready for each sprint and release planning meeting by working with the team to break down feature stories into small deliverable User Stories that are appropriately sized for each sprint.</w:t>
      </w:r>
    </w:p>
    <w:p w:rsidR="00E613DC">
      <w:pPr>
        <w:numPr>
          <w:ilvl w:val="0"/>
          <w:numId w:val="7"/>
        </w:numPr>
        <w:shd w:val="clear" w:color="auto" w:fill="FFFFFF"/>
        <w:rPr>
          <w:rFonts w:ascii="Rockwell" w:eastAsia="Rockwell" w:hAnsi="Rockwell" w:cs="Rockwell"/>
          <w:color w:val="333333"/>
          <w:sz w:val="18"/>
          <w:szCs w:val="18"/>
        </w:rPr>
      </w:pPr>
      <w:r>
        <w:rPr>
          <w:rFonts w:ascii="Rockwell" w:eastAsia="Rockwell" w:hAnsi="Rockwell" w:cs="Rockwell"/>
          <w:color w:val="333333"/>
          <w:sz w:val="18"/>
          <w:szCs w:val="18"/>
        </w:rPr>
        <w:t>Manage backlog, prioritize resolution of defects/bugs for timely delivery and support, educate and assist the team on adapting to Scrum Framework and techniques.</w:t>
      </w:r>
    </w:p>
    <w:p w:rsidR="00E613DC">
      <w:pPr>
        <w:shd w:val="clear" w:color="auto" w:fill="FFFFFF"/>
        <w:ind w:left="720"/>
        <w:rPr>
          <w:rFonts w:ascii="Rockwell" w:eastAsia="Rockwell" w:hAnsi="Rockwell" w:cs="Rockwell"/>
          <w:color w:val="333333"/>
          <w:sz w:val="18"/>
          <w:szCs w:val="18"/>
        </w:rPr>
      </w:pPr>
    </w:p>
    <w:p w:rsidR="00E613DC">
      <w:pPr>
        <w:numPr>
          <w:ilvl w:val="0"/>
          <w:numId w:val="5"/>
        </w:numPr>
        <w:shd w:val="clear" w:color="auto" w:fill="FFFFFF"/>
        <w:rPr>
          <w:rFonts w:ascii="Rockwell" w:eastAsia="Rockwell" w:hAnsi="Rockwell" w:cs="Rockwell"/>
          <w:color w:val="333333"/>
          <w:sz w:val="18"/>
          <w:szCs w:val="18"/>
        </w:rPr>
      </w:pPr>
      <w:r>
        <w:rPr>
          <w:rFonts w:ascii="Rockwell" w:eastAsia="Rockwell" w:hAnsi="Rockwell" w:cs="Rockwell"/>
          <w:color w:val="333333"/>
          <w:sz w:val="18"/>
          <w:szCs w:val="18"/>
        </w:rPr>
        <w:t>Assisting all teams to remove impediments by having an understanding of the control and release processes.</w:t>
      </w:r>
    </w:p>
    <w:p w:rsidR="00E613DC">
      <w:pPr>
        <w:shd w:val="clear" w:color="auto" w:fill="FFFFFF"/>
        <w:ind w:left="720"/>
        <w:rPr>
          <w:rFonts w:ascii="Rockwell" w:eastAsia="Rockwell" w:hAnsi="Rockwell" w:cs="Rockwell"/>
          <w:color w:val="333333"/>
          <w:sz w:val="18"/>
          <w:szCs w:val="18"/>
        </w:rPr>
      </w:pPr>
    </w:p>
    <w:p w:rsidR="00E613DC">
      <w:pPr>
        <w:numPr>
          <w:ilvl w:val="0"/>
          <w:numId w:val="5"/>
        </w:numPr>
        <w:spacing w:line="276" w:lineRule="auto"/>
        <w:jc w:val="both"/>
        <w:rPr>
          <w:rFonts w:ascii="Rockwell" w:eastAsia="Rockwell" w:hAnsi="Rockwell" w:cs="Rockwell"/>
          <w:color w:val="333333"/>
          <w:sz w:val="18"/>
          <w:szCs w:val="18"/>
        </w:rPr>
      </w:pPr>
      <w:r>
        <w:rPr>
          <w:rFonts w:ascii="Rockwell" w:eastAsia="Rockwell" w:hAnsi="Rockwell" w:cs="Rockwell"/>
          <w:color w:val="333333"/>
          <w:sz w:val="18"/>
          <w:szCs w:val="18"/>
        </w:rPr>
        <w:t>Provided timely status reports to the stakeholders, including sprint scope, issues, risks, mitigation plan and upcoming activities.</w:t>
      </w:r>
    </w:p>
    <w:p w:rsidR="00E613DC">
      <w:pPr>
        <w:spacing w:line="276" w:lineRule="auto"/>
        <w:ind w:left="720"/>
        <w:jc w:val="both"/>
        <w:rPr>
          <w:rFonts w:ascii="Rockwell" w:eastAsia="Rockwell" w:hAnsi="Rockwell" w:cs="Rockwell"/>
          <w:color w:val="333333"/>
          <w:sz w:val="18"/>
          <w:szCs w:val="18"/>
        </w:rPr>
      </w:pPr>
    </w:p>
    <w:p w:rsidR="00E613DC">
      <w:pPr>
        <w:numPr>
          <w:ilvl w:val="0"/>
          <w:numId w:val="5"/>
        </w:numPr>
        <w:spacing w:after="200" w:line="276" w:lineRule="auto"/>
        <w:jc w:val="both"/>
        <w:rPr>
          <w:rFonts w:ascii="Rockwell" w:eastAsia="Rockwell" w:hAnsi="Rockwell" w:cs="Rockwell"/>
          <w:color w:val="333333"/>
          <w:sz w:val="18"/>
          <w:szCs w:val="18"/>
        </w:rPr>
      </w:pPr>
      <w:r>
        <w:rPr>
          <w:rFonts w:ascii="Rockwell" w:eastAsia="Rockwell" w:hAnsi="Rockwell" w:cs="Rockwell"/>
          <w:color w:val="333333"/>
          <w:sz w:val="18"/>
          <w:szCs w:val="18"/>
        </w:rPr>
        <w:t>Preparing cadence and WSR reports for each sprint to stakeholders.</w:t>
      </w:r>
    </w:p>
    <w:p w:rsidR="00E613DC">
      <w:pPr>
        <w:numPr>
          <w:ilvl w:val="0"/>
          <w:numId w:val="8"/>
        </w:numPr>
        <w:shd w:val="clear" w:color="auto" w:fill="FFFFFF"/>
        <w:rPr>
          <w:rFonts w:ascii="Rockwell" w:eastAsia="Rockwell" w:hAnsi="Rockwell" w:cs="Rockwell"/>
          <w:color w:val="333333"/>
          <w:sz w:val="18"/>
          <w:szCs w:val="18"/>
        </w:rPr>
      </w:pPr>
      <w:r>
        <w:rPr>
          <w:rFonts w:ascii="Rockwell" w:eastAsia="Rockwell" w:hAnsi="Rockwell" w:cs="Rockwell"/>
          <w:color w:val="333333"/>
          <w:sz w:val="18"/>
          <w:szCs w:val="18"/>
        </w:rPr>
        <w:t>Facilitating Time-boxed Agile Ceremonies, tracked team’s performance and scope creep using burn-up/burn-down charts, designing internal reports to track team progress with respect to every iteration.</w:t>
      </w:r>
    </w:p>
    <w:p w:rsidR="00E613DC">
      <w:pPr>
        <w:shd w:val="clear" w:color="auto" w:fill="FFFFFF"/>
        <w:ind w:left="720"/>
        <w:jc w:val="both"/>
        <w:rPr>
          <w:rFonts w:ascii="Rockwell" w:eastAsia="Rockwell" w:hAnsi="Rockwell" w:cs="Rockwell"/>
          <w:color w:val="333333"/>
          <w:sz w:val="18"/>
          <w:szCs w:val="18"/>
        </w:rPr>
      </w:pPr>
    </w:p>
    <w:p w:rsidR="00E613DC">
      <w:pPr>
        <w:numPr>
          <w:ilvl w:val="0"/>
          <w:numId w:val="9"/>
        </w:numPr>
        <w:shd w:val="clear" w:color="auto" w:fill="FFFFFF"/>
        <w:jc w:val="both"/>
        <w:rPr>
          <w:rFonts w:ascii="Rockwell" w:eastAsia="Rockwell" w:hAnsi="Rockwell" w:cs="Rockwell"/>
          <w:color w:val="333333"/>
          <w:sz w:val="18"/>
          <w:szCs w:val="18"/>
        </w:rPr>
      </w:pPr>
      <w:r>
        <w:rPr>
          <w:rFonts w:ascii="Rockwell" w:eastAsia="Rockwell" w:hAnsi="Rockwell" w:cs="Rockwell"/>
          <w:color w:val="333333"/>
          <w:sz w:val="18"/>
          <w:szCs w:val="18"/>
        </w:rPr>
        <w:t>Conducted Triage meetings, Evidence walkthrough and sign off meetings with all stakeholders for each project.</w:t>
      </w:r>
    </w:p>
    <w:p w:rsidR="00E613DC">
      <w:pPr>
        <w:shd w:val="clear" w:color="auto" w:fill="FFFFFF"/>
        <w:ind w:left="720"/>
        <w:jc w:val="both"/>
        <w:rPr>
          <w:rFonts w:ascii="Rockwell" w:eastAsia="Rockwell" w:hAnsi="Rockwell" w:cs="Rockwell"/>
          <w:color w:val="333333"/>
          <w:sz w:val="18"/>
          <w:szCs w:val="18"/>
        </w:rPr>
      </w:pPr>
    </w:p>
    <w:p w:rsidR="00E613DC">
      <w:pPr>
        <w:numPr>
          <w:ilvl w:val="0"/>
          <w:numId w:val="10"/>
        </w:numPr>
        <w:shd w:val="clear" w:color="auto" w:fill="FFFFFF"/>
        <w:rPr>
          <w:rFonts w:ascii="Rockwell" w:eastAsia="Rockwell" w:hAnsi="Rockwell" w:cs="Rockwell"/>
          <w:color w:val="333333"/>
          <w:sz w:val="18"/>
          <w:szCs w:val="18"/>
        </w:rPr>
      </w:pPr>
      <w:r>
        <w:rPr>
          <w:rFonts w:ascii="Rockwell" w:eastAsia="Rockwell" w:hAnsi="Rockwell" w:cs="Rockwell"/>
          <w:color w:val="333333"/>
          <w:sz w:val="18"/>
          <w:szCs w:val="18"/>
        </w:rPr>
        <w:t>Alignment of plans, execution, and dependencies with multiple components and service teams.</w:t>
      </w:r>
    </w:p>
    <w:p w:rsidR="00E613DC">
      <w:pPr>
        <w:shd w:val="clear" w:color="auto" w:fill="FFFFFF"/>
        <w:rPr>
          <w:rFonts w:ascii="Rockwell" w:eastAsia="Rockwell" w:hAnsi="Rockwell" w:cs="Rockwell"/>
          <w:color w:val="333333"/>
          <w:sz w:val="18"/>
          <w:szCs w:val="18"/>
        </w:rPr>
      </w:pPr>
    </w:p>
    <w:p w:rsidR="00E613DC">
      <w:pPr>
        <w:numPr>
          <w:ilvl w:val="0"/>
          <w:numId w:val="11"/>
        </w:numPr>
        <w:shd w:val="clear" w:color="auto" w:fill="FFFFFF"/>
        <w:rPr>
          <w:rFonts w:ascii="Rockwell" w:eastAsia="Rockwell" w:hAnsi="Rockwell" w:cs="Rockwell"/>
          <w:color w:val="333333"/>
          <w:sz w:val="18"/>
          <w:szCs w:val="18"/>
        </w:rPr>
      </w:pPr>
      <w:r>
        <w:rPr>
          <w:rFonts w:ascii="Rockwell" w:eastAsia="Rockwell" w:hAnsi="Rockwell" w:cs="Rockwell"/>
          <w:color w:val="333333"/>
          <w:sz w:val="18"/>
          <w:szCs w:val="18"/>
        </w:rPr>
        <w:t>Represent the team in Scrum of Scrums to address dependencies and impediments, to share experience and knowledge. Protected team from over-commitment, managed backlog &amp; prioritized resolution of defects/bugs.</w:t>
      </w:r>
    </w:p>
    <w:p w:rsidR="00E613DC">
      <w:pPr>
        <w:shd w:val="clear" w:color="auto" w:fill="FFFFFF"/>
        <w:jc w:val="both"/>
        <w:rPr>
          <w:rFonts w:ascii="Rockwell" w:eastAsia="Rockwell" w:hAnsi="Rockwell" w:cs="Rockwell"/>
          <w:color w:val="333333"/>
          <w:sz w:val="18"/>
          <w:szCs w:val="18"/>
        </w:rPr>
      </w:pPr>
    </w:p>
    <w:p w:rsidR="00E613DC">
      <w:pPr>
        <w:numPr>
          <w:ilvl w:val="0"/>
          <w:numId w:val="9"/>
        </w:numPr>
        <w:shd w:val="clear" w:color="auto" w:fill="FFFFFF"/>
        <w:jc w:val="both"/>
        <w:rPr>
          <w:rFonts w:ascii="Rockwell" w:eastAsia="Rockwell" w:hAnsi="Rockwell" w:cs="Rockwell"/>
          <w:color w:val="333333"/>
          <w:sz w:val="18"/>
          <w:szCs w:val="18"/>
        </w:rPr>
      </w:pPr>
      <w:r>
        <w:rPr>
          <w:rFonts w:ascii="Rockwell" w:eastAsia="Rockwell" w:hAnsi="Rockwell" w:cs="Rockwell"/>
          <w:color w:val="333333"/>
          <w:sz w:val="18"/>
          <w:szCs w:val="18"/>
        </w:rPr>
        <w:t>Tracking team velocity and effectively communicating sprint progress to the stakeholders and senior management.</w:t>
      </w:r>
    </w:p>
    <w:p w:rsidR="00E613DC">
      <w:pPr>
        <w:shd w:val="clear" w:color="auto" w:fill="FFFFFF"/>
        <w:ind w:left="360"/>
        <w:jc w:val="both"/>
        <w:rPr>
          <w:rFonts w:ascii="Rockwell" w:eastAsia="Rockwell" w:hAnsi="Rockwell" w:cs="Rockwell"/>
          <w:color w:val="333333"/>
          <w:sz w:val="18"/>
          <w:szCs w:val="18"/>
        </w:rPr>
      </w:pPr>
    </w:p>
    <w:p w:rsidR="00E613DC">
      <w:pPr>
        <w:numPr>
          <w:ilvl w:val="0"/>
          <w:numId w:val="12"/>
        </w:numPr>
        <w:shd w:val="clear" w:color="auto" w:fill="FFFFFF"/>
        <w:rPr>
          <w:rFonts w:ascii="Rockwell" w:eastAsia="Rockwell" w:hAnsi="Rockwell" w:cs="Rockwell"/>
          <w:color w:val="333333"/>
          <w:sz w:val="18"/>
          <w:szCs w:val="18"/>
        </w:rPr>
      </w:pPr>
      <w:r>
        <w:rPr>
          <w:rFonts w:ascii="Rockwell" w:eastAsia="Rockwell" w:hAnsi="Rockwell" w:cs="Rockwell"/>
          <w:color w:val="333333"/>
          <w:sz w:val="18"/>
          <w:szCs w:val="18"/>
        </w:rPr>
        <w:t>Trained the cross-functional team to use JIRA for keeping a track of the tasks and generate work progress graphs</w:t>
      </w:r>
    </w:p>
    <w:p w:rsidR="00E613DC">
      <w:pPr>
        <w:shd w:val="clear" w:color="auto" w:fill="FFFFFF"/>
        <w:ind w:left="720"/>
        <w:rPr>
          <w:rFonts w:ascii="Rockwell" w:eastAsia="Rockwell" w:hAnsi="Rockwell" w:cs="Rockwell"/>
          <w:color w:val="333333"/>
          <w:sz w:val="18"/>
          <w:szCs w:val="18"/>
        </w:rPr>
      </w:pPr>
    </w:p>
    <w:p w:rsidR="0005016B">
      <w:pPr>
        <w:rPr>
          <w:rFonts w:ascii="Rockwell" w:eastAsia="Rockwell" w:hAnsi="Rockwell" w:cs="Rockwell"/>
          <w:b/>
          <w:color w:val="333333"/>
          <w:sz w:val="18"/>
          <w:szCs w:val="18"/>
        </w:rPr>
      </w:pPr>
    </w:p>
    <w:p w:rsidR="0005016B">
      <w:pPr>
        <w:rPr>
          <w:rFonts w:ascii="Rockwell" w:eastAsia="Rockwell" w:hAnsi="Rockwell" w:cs="Rockwell"/>
          <w:b/>
          <w:color w:val="333333"/>
          <w:sz w:val="18"/>
          <w:szCs w:val="18"/>
        </w:rPr>
      </w:pPr>
    </w:p>
    <w:p w:rsidR="00E613DC">
      <w:pPr>
        <w:rPr>
          <w:rFonts w:ascii="Rockwell" w:eastAsia="Rockwell" w:hAnsi="Rockwell" w:cs="Rockwell"/>
          <w:b/>
          <w:color w:val="333333"/>
          <w:sz w:val="18"/>
          <w:szCs w:val="18"/>
        </w:rPr>
      </w:pPr>
      <w:r>
        <w:rPr>
          <w:rFonts w:ascii="Rockwell" w:eastAsia="Rockwell" w:hAnsi="Rockwell" w:cs="Rockwell"/>
          <w:b/>
          <w:color w:val="333333"/>
          <w:sz w:val="18"/>
          <w:szCs w:val="18"/>
        </w:rPr>
        <w:t>Cognizant Technological services, Hyderabad</w:t>
      </w:r>
    </w:p>
    <w:p w:rsidR="00E613DC">
      <w:pPr>
        <w:rPr>
          <w:rFonts w:ascii="Rockwell" w:eastAsia="Rockwell" w:hAnsi="Rockwell" w:cs="Rockwell"/>
          <w:color w:val="000000"/>
          <w:sz w:val="18"/>
          <w:szCs w:val="18"/>
        </w:rPr>
      </w:pPr>
      <w:r>
        <w:rPr>
          <w:rFonts w:ascii="Rockwell" w:eastAsia="Rockwell" w:hAnsi="Rockwell" w:cs="Rockwell"/>
          <w:color w:val="000000"/>
          <w:sz w:val="18"/>
          <w:szCs w:val="18"/>
        </w:rPr>
        <w:t xml:space="preserve">Senior </w:t>
      </w:r>
      <w:r>
        <w:rPr>
          <w:rFonts w:ascii="Rockwell" w:eastAsia="Rockwell" w:hAnsi="Rockwell" w:cs="Rockwell"/>
          <w:color w:val="000000"/>
          <w:sz w:val="18"/>
          <w:szCs w:val="18"/>
          <w:lang w:val="en-IN"/>
        </w:rPr>
        <w:t>Process Specialist</w:t>
      </w:r>
      <w:r>
        <w:rPr>
          <w:rFonts w:ascii="Rockwell" w:eastAsia="Rockwell" w:hAnsi="Rockwell" w:cs="Rockwell"/>
          <w:color w:val="000000"/>
          <w:sz w:val="18"/>
          <w:szCs w:val="18"/>
        </w:rPr>
        <w:t xml:space="preserve">- </w:t>
      </w:r>
      <w:r>
        <w:rPr>
          <w:rFonts w:ascii="Rockwell" w:eastAsia="Rockwell" w:hAnsi="Rockwell" w:cs="Rockwell"/>
          <w:color w:val="000000"/>
          <w:sz w:val="18"/>
          <w:szCs w:val="18"/>
          <w:lang w:val="en-IN"/>
        </w:rPr>
        <w:t>D</w:t>
      </w:r>
      <w:r>
        <w:rPr>
          <w:rFonts w:ascii="Rockwell" w:eastAsia="Rockwell" w:hAnsi="Rockwell" w:cs="Rockwell"/>
          <w:color w:val="000000"/>
          <w:sz w:val="18"/>
          <w:szCs w:val="18"/>
        </w:rPr>
        <w:t>ata</w:t>
      </w:r>
    </w:p>
    <w:p w:rsidR="00E613DC">
      <w:pPr>
        <w:rPr>
          <w:rFonts w:ascii="Rockwell" w:eastAsia="Rockwell" w:hAnsi="Rockwell" w:cs="Rockwell"/>
          <w:color w:val="000000"/>
          <w:sz w:val="18"/>
          <w:szCs w:val="18"/>
        </w:rPr>
      </w:pPr>
      <w:r>
        <w:rPr>
          <w:rFonts w:ascii="Rockwell" w:eastAsia="Rockwell" w:hAnsi="Rockwell" w:cs="Rockwell"/>
          <w:color w:val="000000"/>
          <w:sz w:val="18"/>
          <w:szCs w:val="18"/>
        </w:rPr>
        <w:t xml:space="preserve"> July 2019 to April 2020</w:t>
      </w:r>
    </w:p>
    <w:p w:rsidR="00E613DC">
      <w:pPr>
        <w:rPr>
          <w:rFonts w:ascii="Rockwell" w:eastAsia="Rockwell" w:hAnsi="Rockwell" w:cs="Rockwell"/>
          <w:color w:val="000000"/>
          <w:sz w:val="18"/>
          <w:szCs w:val="18"/>
        </w:rPr>
      </w:pPr>
    </w:p>
    <w:p w:rsidR="00E613DC">
      <w:pPr>
        <w:rPr>
          <w:rFonts w:ascii="Arial-BoldMT" w:eastAsia="Arial-BoldMT" w:hAnsi="Arial-BoldMT" w:cs="Arial-BoldMT"/>
          <w:b/>
          <w:color w:val="333333"/>
          <w:sz w:val="18"/>
          <w:szCs w:val="18"/>
        </w:rPr>
      </w:pPr>
      <w:r>
        <w:rPr>
          <w:rFonts w:ascii="Arial-BoldMT" w:eastAsia="Arial-BoldMT" w:hAnsi="Arial-BoldMT" w:cs="Arial-BoldMT"/>
          <w:b/>
          <w:color w:val="333333"/>
          <w:sz w:val="18"/>
          <w:szCs w:val="18"/>
        </w:rPr>
        <w:t xml:space="preserve">Responsibilities:  </w:t>
      </w:r>
    </w:p>
    <w:p w:rsidR="00E613DC">
      <w:pPr>
        <w:rPr>
          <w:rFonts w:ascii="Arial-BoldMT" w:eastAsia="Arial-BoldMT" w:hAnsi="Arial-BoldMT" w:cs="Arial-BoldMT"/>
          <w:b/>
          <w:color w:val="333333"/>
          <w:sz w:val="18"/>
          <w:szCs w:val="18"/>
        </w:rPr>
      </w:pPr>
    </w:p>
    <w:p w:rsidR="00E613DC">
      <w:pPr>
        <w:numPr>
          <w:ilvl w:val="0"/>
          <w:numId w:val="1"/>
        </w:numPr>
        <w:tabs>
          <w:tab w:val="left" w:pos="720"/>
        </w:tabs>
        <w:spacing w:after="60"/>
        <w:ind w:left="360"/>
        <w:jc w:val="both"/>
        <w:rPr>
          <w:rFonts w:ascii="Rockwell" w:eastAsia="Rockwell" w:hAnsi="Rockwell" w:cs="Rockwell"/>
          <w:color w:val="333333"/>
          <w:sz w:val="18"/>
          <w:szCs w:val="18"/>
        </w:rPr>
      </w:pPr>
      <w:r>
        <w:rPr>
          <w:rFonts w:ascii="Rockwell" w:eastAsia="Rockwell" w:hAnsi="Rockwell" w:cs="Rockwell"/>
          <w:color w:val="333333"/>
          <w:sz w:val="18"/>
          <w:szCs w:val="18"/>
        </w:rPr>
        <w:t>Internal auditor to the queue processed by process executives</w:t>
      </w:r>
    </w:p>
    <w:p w:rsidR="00E613DC">
      <w:pPr>
        <w:numPr>
          <w:ilvl w:val="0"/>
          <w:numId w:val="1"/>
        </w:numPr>
        <w:tabs>
          <w:tab w:val="left" w:pos="720"/>
        </w:tabs>
        <w:spacing w:after="60"/>
        <w:ind w:left="360"/>
        <w:jc w:val="both"/>
        <w:rPr>
          <w:rFonts w:ascii="Rockwell" w:eastAsia="Rockwell" w:hAnsi="Rockwell" w:cs="Rockwell"/>
          <w:color w:val="333333"/>
          <w:sz w:val="18"/>
          <w:szCs w:val="18"/>
        </w:rPr>
      </w:pPr>
      <w:r>
        <w:rPr>
          <w:rFonts w:ascii="Rockwell" w:eastAsia="Rockwell" w:hAnsi="Rockwell" w:cs="Rockwell"/>
          <w:color w:val="333333"/>
          <w:sz w:val="18"/>
          <w:szCs w:val="18"/>
        </w:rPr>
        <w:t xml:space="preserve">Worked on RCA reports to minimizes the defects in the work flow </w:t>
      </w:r>
    </w:p>
    <w:p w:rsidR="00E613DC">
      <w:pPr>
        <w:numPr>
          <w:ilvl w:val="0"/>
          <w:numId w:val="1"/>
        </w:numPr>
        <w:tabs>
          <w:tab w:val="left" w:pos="720"/>
        </w:tabs>
        <w:spacing w:after="60"/>
        <w:ind w:left="360"/>
        <w:jc w:val="both"/>
        <w:rPr>
          <w:rFonts w:ascii="Rockwell" w:eastAsia="Rockwell" w:hAnsi="Rockwell" w:cs="Rockwell"/>
          <w:color w:val="333333"/>
          <w:sz w:val="18"/>
          <w:szCs w:val="18"/>
        </w:rPr>
      </w:pPr>
      <w:r>
        <w:rPr>
          <w:rFonts w:ascii="Rockwell" w:eastAsia="Rockwell" w:hAnsi="Rockwell" w:cs="Rockwell"/>
          <w:color w:val="333333"/>
          <w:sz w:val="18"/>
          <w:szCs w:val="18"/>
        </w:rPr>
        <w:t>Worked on WBR report and presented the Lowlights and highlights with client</w:t>
      </w:r>
    </w:p>
    <w:p w:rsidR="006C5041" w:rsidP="006C5041">
      <w:pPr>
        <w:numPr>
          <w:ilvl w:val="0"/>
          <w:numId w:val="1"/>
        </w:numPr>
        <w:tabs>
          <w:tab w:val="left" w:pos="720"/>
        </w:tabs>
        <w:spacing w:after="60"/>
        <w:ind w:left="360"/>
        <w:jc w:val="both"/>
        <w:rPr>
          <w:rFonts w:ascii="Rockwell" w:eastAsia="Rockwell" w:hAnsi="Rockwell" w:cs="Rockwell"/>
          <w:color w:val="333333"/>
          <w:sz w:val="18"/>
          <w:szCs w:val="18"/>
        </w:rPr>
      </w:pPr>
      <w:r>
        <w:rPr>
          <w:rFonts w:ascii="Rockwell" w:eastAsia="Rockwell" w:hAnsi="Rockwell" w:cs="Rockwell"/>
          <w:color w:val="333333"/>
          <w:sz w:val="18"/>
          <w:szCs w:val="18"/>
        </w:rPr>
        <w:t>Shared feedback and coaching plans for defaulters</w:t>
      </w:r>
    </w:p>
    <w:p w:rsidR="00E613DC" w:rsidRPr="006C5041" w:rsidP="006C5041">
      <w:pPr>
        <w:tabs>
          <w:tab w:val="left" w:pos="720"/>
        </w:tabs>
        <w:spacing w:after="60"/>
        <w:jc w:val="both"/>
        <w:rPr>
          <w:rFonts w:ascii="Rockwell" w:eastAsia="Rockwell" w:hAnsi="Rockwell" w:cs="Rockwell"/>
          <w:color w:val="333333"/>
          <w:sz w:val="18"/>
          <w:szCs w:val="18"/>
        </w:rPr>
      </w:pPr>
      <w:r w:rsidRPr="006C5041">
        <w:rPr>
          <w:rFonts w:ascii="Rockwell" w:eastAsia="Rockwell" w:hAnsi="Rockwell" w:cs="Rockwell"/>
          <w:b/>
          <w:color w:val="333333"/>
          <w:sz w:val="18"/>
          <w:szCs w:val="18"/>
        </w:rPr>
        <w:t>Concentrix Daksh India Pvt.Ltd., Hyderabad</w:t>
      </w:r>
    </w:p>
    <w:p w:rsidR="00E613DC">
      <w:pPr>
        <w:rPr>
          <w:rFonts w:ascii="Rockwell" w:eastAsia="Rockwell" w:hAnsi="Rockwell" w:cs="Rockwell"/>
          <w:color w:val="000000"/>
          <w:sz w:val="18"/>
          <w:szCs w:val="18"/>
          <w:lang w:val="en-IN"/>
        </w:rPr>
      </w:pPr>
      <w:r>
        <w:rPr>
          <w:rFonts w:ascii="Rockwell" w:eastAsia="Rockwell" w:hAnsi="Rockwell" w:cs="Rockwell"/>
          <w:color w:val="000000"/>
          <w:sz w:val="18"/>
          <w:szCs w:val="18"/>
          <w:lang w:val="en-IN"/>
        </w:rPr>
        <w:t xml:space="preserve">Designation: </w:t>
      </w:r>
      <w:r>
        <w:rPr>
          <w:rFonts w:ascii="Rockwell" w:eastAsia="Rockwell" w:hAnsi="Rockwell" w:cs="Rockwell"/>
          <w:color w:val="000000"/>
          <w:sz w:val="18"/>
          <w:szCs w:val="18"/>
        </w:rPr>
        <w:t xml:space="preserve">Senior transactions </w:t>
      </w:r>
      <w:r>
        <w:rPr>
          <w:rFonts w:ascii="Rockwell" w:eastAsia="Rockwell" w:hAnsi="Rockwell" w:cs="Rockwell"/>
          <w:color w:val="000000"/>
          <w:sz w:val="18"/>
          <w:szCs w:val="18"/>
          <w:lang w:val="en-IN"/>
        </w:rPr>
        <w:t>Analyst,</w:t>
      </w:r>
    </w:p>
    <w:p w:rsidR="00E613DC">
      <w:pPr>
        <w:rPr>
          <w:rFonts w:ascii="Rockwell" w:eastAsia="Rockwell" w:hAnsi="Rockwell" w:cs="Rockwell"/>
          <w:color w:val="000000"/>
          <w:sz w:val="18"/>
          <w:szCs w:val="18"/>
        </w:rPr>
      </w:pPr>
      <w:r>
        <w:rPr>
          <w:rFonts w:ascii="Rockwell" w:eastAsia="Rockwell" w:hAnsi="Rockwell" w:cs="Rockwell"/>
          <w:color w:val="000000"/>
          <w:sz w:val="18"/>
          <w:szCs w:val="18"/>
        </w:rPr>
        <w:t>Feb 2018 to July 2019</w:t>
      </w:r>
    </w:p>
    <w:p w:rsidR="00E613DC">
      <w:pPr>
        <w:rPr>
          <w:rFonts w:ascii="Arial-BoldMT" w:eastAsia="Arial-BoldMT" w:hAnsi="Arial-BoldMT" w:cs="Arial-BoldMT"/>
          <w:b/>
          <w:color w:val="333333"/>
          <w:sz w:val="18"/>
          <w:szCs w:val="18"/>
        </w:rPr>
      </w:pPr>
    </w:p>
    <w:p w:rsidR="00E613DC">
      <w:pPr>
        <w:rPr>
          <w:rFonts w:ascii="Arial-BoldMT" w:eastAsia="Arial-BoldMT" w:hAnsi="Arial-BoldMT" w:cs="Arial-BoldMT"/>
          <w:b/>
          <w:color w:val="333333"/>
          <w:sz w:val="18"/>
          <w:szCs w:val="18"/>
        </w:rPr>
      </w:pPr>
      <w:r>
        <w:rPr>
          <w:rFonts w:ascii="Arial-BoldMT" w:eastAsia="Arial-BoldMT" w:hAnsi="Arial-BoldMT" w:cs="Arial-BoldMT"/>
          <w:b/>
          <w:color w:val="333333"/>
          <w:sz w:val="18"/>
          <w:szCs w:val="18"/>
        </w:rPr>
        <w:t xml:space="preserve">Responsibilities:  </w:t>
      </w:r>
    </w:p>
    <w:p w:rsidR="00E613DC">
      <w:pPr>
        <w:rPr>
          <w:rFonts w:ascii="Arial-BoldMT" w:eastAsia="Arial-BoldMT" w:hAnsi="Arial-BoldMT" w:cs="Arial-BoldMT"/>
          <w:b/>
          <w:color w:val="333333"/>
          <w:sz w:val="18"/>
          <w:szCs w:val="18"/>
        </w:rPr>
      </w:pPr>
    </w:p>
    <w:p w:rsidR="00E613DC">
      <w:pPr>
        <w:numPr>
          <w:ilvl w:val="0"/>
          <w:numId w:val="1"/>
        </w:numPr>
        <w:tabs>
          <w:tab w:val="left" w:pos="720"/>
        </w:tabs>
        <w:spacing w:after="60"/>
        <w:ind w:left="360"/>
        <w:jc w:val="both"/>
        <w:rPr>
          <w:rFonts w:ascii="Rockwell" w:eastAsia="Rockwell" w:hAnsi="Rockwell" w:cs="Rockwell"/>
          <w:color w:val="333333"/>
          <w:sz w:val="18"/>
          <w:szCs w:val="18"/>
        </w:rPr>
      </w:pPr>
      <w:r>
        <w:rPr>
          <w:rFonts w:ascii="Rockwell" w:eastAsia="Rockwell" w:hAnsi="Rockwell" w:cs="Rockwell"/>
          <w:color w:val="333333"/>
          <w:sz w:val="18"/>
          <w:szCs w:val="18"/>
        </w:rPr>
        <w:t xml:space="preserve">Process the user content as per policy guidelines of client </w:t>
      </w:r>
    </w:p>
    <w:p w:rsidR="00E613DC">
      <w:pPr>
        <w:numPr>
          <w:ilvl w:val="0"/>
          <w:numId w:val="1"/>
        </w:numPr>
        <w:tabs>
          <w:tab w:val="left" w:pos="720"/>
        </w:tabs>
        <w:spacing w:after="60"/>
        <w:ind w:left="360"/>
        <w:jc w:val="both"/>
        <w:rPr>
          <w:rFonts w:ascii="Rockwell" w:eastAsia="Rockwell" w:hAnsi="Rockwell" w:cs="Rockwell"/>
          <w:color w:val="333333"/>
          <w:sz w:val="18"/>
          <w:szCs w:val="18"/>
        </w:rPr>
      </w:pPr>
      <w:r>
        <w:rPr>
          <w:rFonts w:ascii="Rockwell" w:eastAsia="Rockwell" w:hAnsi="Rockwell" w:cs="Rockwell"/>
          <w:color w:val="333333"/>
          <w:sz w:val="18"/>
          <w:szCs w:val="18"/>
        </w:rPr>
        <w:t>Internal auditor to the queue processed by associates</w:t>
      </w:r>
    </w:p>
    <w:p w:rsidR="00E613DC">
      <w:pPr>
        <w:numPr>
          <w:ilvl w:val="0"/>
          <w:numId w:val="1"/>
        </w:numPr>
        <w:tabs>
          <w:tab w:val="left" w:pos="720"/>
        </w:tabs>
        <w:spacing w:after="60"/>
        <w:ind w:left="360"/>
        <w:jc w:val="both"/>
        <w:rPr>
          <w:rFonts w:ascii="Rockwell" w:eastAsia="Rockwell" w:hAnsi="Rockwell" w:cs="Rockwell"/>
          <w:color w:val="333333"/>
          <w:sz w:val="18"/>
          <w:szCs w:val="18"/>
        </w:rPr>
      </w:pPr>
      <w:r>
        <w:rPr>
          <w:rFonts w:ascii="Rockwell" w:eastAsia="Rockwell" w:hAnsi="Rockwell" w:cs="Rockwell"/>
          <w:color w:val="333333"/>
          <w:sz w:val="18"/>
          <w:szCs w:val="18"/>
        </w:rPr>
        <w:t xml:space="preserve">Worked on RCA reports to minimizes the defects in the work flow </w:t>
      </w:r>
    </w:p>
    <w:p w:rsidR="00E613DC">
      <w:pPr>
        <w:numPr>
          <w:ilvl w:val="0"/>
          <w:numId w:val="1"/>
        </w:numPr>
        <w:tabs>
          <w:tab w:val="left" w:pos="720"/>
        </w:tabs>
        <w:spacing w:after="60"/>
        <w:ind w:left="360"/>
        <w:jc w:val="both"/>
        <w:rPr>
          <w:rFonts w:ascii="Rockwell" w:eastAsia="Rockwell" w:hAnsi="Rockwell" w:cs="Rockwell"/>
          <w:color w:val="333333"/>
          <w:sz w:val="18"/>
          <w:szCs w:val="18"/>
        </w:rPr>
      </w:pPr>
      <w:r>
        <w:rPr>
          <w:rFonts w:ascii="Rockwell" w:eastAsia="Rockwell" w:hAnsi="Rockwell" w:cs="Rockwell"/>
          <w:color w:val="333333"/>
          <w:sz w:val="18"/>
          <w:szCs w:val="18"/>
        </w:rPr>
        <w:t>Shared feedback and coaching plans for defaulters</w:t>
      </w:r>
    </w:p>
    <w:p w:rsidR="00E613DC">
      <w:pPr>
        <w:rPr>
          <w:rFonts w:ascii="Rockwell" w:eastAsia="Rockwell" w:hAnsi="Rockwell" w:cs="Rockwell"/>
          <w:color w:val="333333"/>
          <w:sz w:val="18"/>
          <w:szCs w:val="18"/>
        </w:rPr>
      </w:pPr>
    </w:p>
    <w:p w:rsidR="00E613DC">
      <w:pPr>
        <w:jc w:val="both"/>
        <w:rPr>
          <w:rFonts w:ascii="Rockwell" w:eastAsia="Rockwell" w:hAnsi="Rockwell" w:cs="Rockwell"/>
          <w:b/>
          <w:color w:val="333333"/>
          <w:sz w:val="18"/>
          <w:szCs w:val="18"/>
        </w:rPr>
      </w:pPr>
      <w:r>
        <w:rPr>
          <w:rFonts w:ascii="Rockwell" w:eastAsia="Rockwell" w:hAnsi="Rockwell" w:cs="Rockwell"/>
          <w:b/>
          <w:color w:val="333333"/>
          <w:sz w:val="18"/>
          <w:szCs w:val="18"/>
        </w:rPr>
        <w:t>WORK EXPERIENCE:</w:t>
      </w:r>
    </w:p>
    <w:p w:rsidR="008A5CF6">
      <w:pPr>
        <w:jc w:val="both"/>
        <w:rPr>
          <w:rFonts w:ascii="Rockwell" w:eastAsia="Rockwell" w:hAnsi="Rockwell" w:cs="Rockwell"/>
          <w:b/>
          <w:color w:val="333333"/>
          <w:sz w:val="18"/>
          <w:szCs w:val="18"/>
        </w:rPr>
      </w:pPr>
    </w:p>
    <w:tbl>
      <w:tblPr>
        <w:tblStyle w:val="Style37"/>
        <w:tblW w:w="10082" w:type="dxa"/>
        <w:tblInd w:w="93" w:type="dxa"/>
        <w:tblLayout w:type="fixed"/>
        <w:tblLook w:val="04A0"/>
      </w:tblPr>
      <w:tblGrid>
        <w:gridCol w:w="3767"/>
        <w:gridCol w:w="3396"/>
        <w:gridCol w:w="2919"/>
      </w:tblGrid>
      <w:tr w:rsidTr="001E1F53">
        <w:tblPrEx>
          <w:tblW w:w="10082" w:type="dxa"/>
          <w:tblInd w:w="93" w:type="dxa"/>
          <w:tblLayout w:type="fixed"/>
          <w:tblLook w:val="04A0"/>
        </w:tblPrEx>
        <w:trPr>
          <w:trHeight w:val="286"/>
        </w:trPr>
        <w:tc>
          <w:tcPr>
            <w:tcW w:w="37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613DC">
            <w:pPr>
              <w:jc w:val="center"/>
              <w:rPr>
                <w:rFonts w:ascii="Rockwell" w:eastAsia="Rockwell" w:hAnsi="Rockwell" w:cs="Rockwell"/>
                <w:b/>
                <w:color w:val="333333"/>
                <w:sz w:val="18"/>
                <w:szCs w:val="18"/>
              </w:rPr>
            </w:pPr>
            <w:r>
              <w:rPr>
                <w:rFonts w:ascii="Rockwell" w:eastAsia="Rockwell" w:hAnsi="Rockwell" w:cs="Rockwell"/>
                <w:b/>
                <w:color w:val="333333"/>
                <w:sz w:val="18"/>
                <w:szCs w:val="18"/>
              </w:rPr>
              <w:t>Company Name</w:t>
            </w:r>
          </w:p>
        </w:tc>
        <w:tc>
          <w:tcPr>
            <w:tcW w:w="3396" w:type="dxa"/>
            <w:tcBorders>
              <w:top w:val="single" w:sz="4" w:space="0" w:color="000000"/>
              <w:left w:val="nil"/>
              <w:bottom w:val="single" w:sz="4" w:space="0" w:color="000000"/>
              <w:right w:val="single" w:sz="4" w:space="0" w:color="000000"/>
            </w:tcBorders>
            <w:shd w:val="clear" w:color="auto" w:fill="auto"/>
            <w:vAlign w:val="bottom"/>
          </w:tcPr>
          <w:p w:rsidR="00E613DC">
            <w:pPr>
              <w:jc w:val="center"/>
              <w:rPr>
                <w:rFonts w:ascii="Rockwell" w:eastAsia="Rockwell" w:hAnsi="Rockwell" w:cs="Rockwell"/>
                <w:b/>
                <w:color w:val="333333"/>
                <w:sz w:val="18"/>
                <w:szCs w:val="18"/>
              </w:rPr>
            </w:pPr>
            <w:r>
              <w:rPr>
                <w:rFonts w:ascii="Rockwell" w:eastAsia="Rockwell" w:hAnsi="Rockwell" w:cs="Rockwell"/>
                <w:b/>
                <w:color w:val="333333"/>
                <w:sz w:val="18"/>
                <w:szCs w:val="18"/>
              </w:rPr>
              <w:t>Designation</w:t>
            </w:r>
          </w:p>
        </w:tc>
        <w:tc>
          <w:tcPr>
            <w:tcW w:w="2919" w:type="dxa"/>
            <w:tcBorders>
              <w:top w:val="single" w:sz="4" w:space="0" w:color="000000"/>
              <w:left w:val="nil"/>
              <w:bottom w:val="single" w:sz="4" w:space="0" w:color="000000"/>
              <w:right w:val="single" w:sz="4" w:space="0" w:color="000000"/>
            </w:tcBorders>
            <w:shd w:val="clear" w:color="auto" w:fill="auto"/>
            <w:vAlign w:val="bottom"/>
          </w:tcPr>
          <w:p w:rsidR="00E613DC">
            <w:pPr>
              <w:jc w:val="center"/>
              <w:rPr>
                <w:rFonts w:ascii="Rockwell" w:eastAsia="Rockwell" w:hAnsi="Rockwell" w:cs="Rockwell"/>
                <w:b/>
                <w:color w:val="333333"/>
                <w:sz w:val="18"/>
                <w:szCs w:val="18"/>
              </w:rPr>
            </w:pPr>
            <w:r>
              <w:rPr>
                <w:rFonts w:ascii="Rockwell" w:eastAsia="Rockwell" w:hAnsi="Rockwell" w:cs="Rockwell"/>
                <w:b/>
                <w:color w:val="333333"/>
                <w:sz w:val="18"/>
                <w:szCs w:val="18"/>
              </w:rPr>
              <w:t>Duration</w:t>
            </w:r>
          </w:p>
        </w:tc>
      </w:tr>
      <w:tr w:rsidTr="001E1F53">
        <w:tblPrEx>
          <w:tblW w:w="10082" w:type="dxa"/>
          <w:tblInd w:w="93" w:type="dxa"/>
          <w:tblLayout w:type="fixed"/>
          <w:tblLook w:val="04A0"/>
        </w:tblPrEx>
        <w:trPr>
          <w:trHeight w:val="300"/>
        </w:trPr>
        <w:tc>
          <w:tcPr>
            <w:tcW w:w="3767" w:type="dxa"/>
            <w:tcBorders>
              <w:top w:val="nil"/>
              <w:left w:val="single" w:sz="4" w:space="0" w:color="000000"/>
              <w:bottom w:val="single" w:sz="4" w:space="0" w:color="000000"/>
              <w:right w:val="single" w:sz="4" w:space="0" w:color="000000"/>
            </w:tcBorders>
            <w:shd w:val="clear" w:color="auto" w:fill="auto"/>
            <w:vAlign w:val="bottom"/>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Wipro Limited</w:t>
            </w:r>
          </w:p>
        </w:tc>
        <w:tc>
          <w:tcPr>
            <w:tcW w:w="3396" w:type="dxa"/>
            <w:tcBorders>
              <w:top w:val="nil"/>
              <w:left w:val="nil"/>
              <w:bottom w:val="single" w:sz="4" w:space="0" w:color="000000"/>
              <w:right w:val="single" w:sz="4" w:space="0" w:color="000000"/>
            </w:tcBorders>
            <w:shd w:val="clear" w:color="auto" w:fill="auto"/>
            <w:vAlign w:val="bottom"/>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Scrum Master</w:t>
            </w:r>
          </w:p>
        </w:tc>
        <w:tc>
          <w:tcPr>
            <w:tcW w:w="2919" w:type="dxa"/>
            <w:tcBorders>
              <w:top w:val="nil"/>
              <w:left w:val="nil"/>
              <w:bottom w:val="single" w:sz="4" w:space="0" w:color="000000"/>
              <w:right w:val="single" w:sz="4" w:space="0" w:color="000000"/>
            </w:tcBorders>
            <w:shd w:val="clear" w:color="auto" w:fill="auto"/>
            <w:vAlign w:val="bottom"/>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 xml:space="preserve">01-May-2020 – </w:t>
            </w:r>
            <w:r w:rsidR="007927F4">
              <w:rPr>
                <w:rFonts w:ascii="Rockwell" w:eastAsia="Rockwell" w:hAnsi="Rockwell" w:cs="Rockwell"/>
                <w:color w:val="333333"/>
                <w:sz w:val="18"/>
                <w:szCs w:val="18"/>
              </w:rPr>
              <w:t>14-Nov 2023</w:t>
            </w:r>
          </w:p>
        </w:tc>
      </w:tr>
      <w:tr w:rsidTr="001E1F53">
        <w:tblPrEx>
          <w:tblW w:w="10082" w:type="dxa"/>
          <w:tblInd w:w="93" w:type="dxa"/>
          <w:tblLayout w:type="fixed"/>
          <w:tblLook w:val="04A0"/>
        </w:tblPrEx>
        <w:trPr>
          <w:trHeight w:val="300"/>
        </w:trPr>
        <w:tc>
          <w:tcPr>
            <w:tcW w:w="3767" w:type="dxa"/>
            <w:tcBorders>
              <w:top w:val="nil"/>
              <w:left w:val="single" w:sz="4" w:space="0" w:color="000000"/>
              <w:bottom w:val="single" w:sz="4" w:space="0" w:color="000000"/>
              <w:right w:val="single" w:sz="4" w:space="0" w:color="000000"/>
            </w:tcBorders>
            <w:shd w:val="clear" w:color="auto" w:fill="auto"/>
            <w:vAlign w:val="bottom"/>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Cognizant Technological Services</w:t>
            </w:r>
          </w:p>
        </w:tc>
        <w:tc>
          <w:tcPr>
            <w:tcW w:w="3396" w:type="dxa"/>
            <w:tcBorders>
              <w:top w:val="nil"/>
              <w:left w:val="nil"/>
              <w:bottom w:val="single" w:sz="4" w:space="0" w:color="000000"/>
              <w:right w:val="single" w:sz="4" w:space="0" w:color="000000"/>
            </w:tcBorders>
            <w:shd w:val="clear" w:color="auto" w:fill="auto"/>
            <w:vAlign w:val="bottom"/>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Senior process Specialist</w:t>
            </w:r>
            <w:r w:rsidR="004B3C88">
              <w:rPr>
                <w:rFonts w:ascii="Rockwell" w:eastAsia="Rockwell" w:hAnsi="Rockwell" w:cs="Rockwell"/>
                <w:color w:val="333333"/>
                <w:sz w:val="18"/>
                <w:szCs w:val="18"/>
              </w:rPr>
              <w:t xml:space="preserve"> </w:t>
            </w:r>
            <w:r>
              <w:rPr>
                <w:rFonts w:ascii="Rockwell" w:eastAsia="Rockwell" w:hAnsi="Rockwell" w:cs="Rockwell"/>
                <w:color w:val="333333"/>
                <w:sz w:val="18"/>
                <w:szCs w:val="18"/>
              </w:rPr>
              <w:t>-data</w:t>
            </w:r>
          </w:p>
        </w:tc>
        <w:tc>
          <w:tcPr>
            <w:tcW w:w="2919" w:type="dxa"/>
            <w:tcBorders>
              <w:top w:val="nil"/>
              <w:left w:val="nil"/>
              <w:bottom w:val="single" w:sz="4" w:space="0" w:color="000000"/>
              <w:right w:val="single" w:sz="4" w:space="0" w:color="000000"/>
            </w:tcBorders>
            <w:shd w:val="clear" w:color="auto" w:fill="auto"/>
            <w:vAlign w:val="bottom"/>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25-July 2019 to 30-April-2020</w:t>
            </w:r>
          </w:p>
        </w:tc>
      </w:tr>
      <w:tr w:rsidTr="001E1F53">
        <w:tblPrEx>
          <w:tblW w:w="10082" w:type="dxa"/>
          <w:tblInd w:w="93" w:type="dxa"/>
          <w:tblLayout w:type="fixed"/>
          <w:tblLook w:val="04A0"/>
        </w:tblPrEx>
        <w:trPr>
          <w:trHeight w:val="300"/>
        </w:trPr>
        <w:tc>
          <w:tcPr>
            <w:tcW w:w="3767" w:type="dxa"/>
            <w:tcBorders>
              <w:top w:val="nil"/>
              <w:left w:val="single" w:sz="4" w:space="0" w:color="000000"/>
              <w:bottom w:val="single" w:sz="4" w:space="0" w:color="000000"/>
              <w:right w:val="single" w:sz="4" w:space="0" w:color="000000"/>
            </w:tcBorders>
            <w:shd w:val="clear" w:color="auto" w:fill="auto"/>
            <w:vAlign w:val="bottom"/>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Concentrix Daksh India PVT.LTD</w:t>
            </w:r>
          </w:p>
        </w:tc>
        <w:tc>
          <w:tcPr>
            <w:tcW w:w="3396" w:type="dxa"/>
            <w:tcBorders>
              <w:top w:val="nil"/>
              <w:left w:val="nil"/>
              <w:bottom w:val="single" w:sz="4" w:space="0" w:color="000000"/>
              <w:right w:val="single" w:sz="4" w:space="0" w:color="000000"/>
            </w:tcBorders>
            <w:shd w:val="clear" w:color="auto" w:fill="auto"/>
            <w:vAlign w:val="bottom"/>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 xml:space="preserve">Senior transactions </w:t>
            </w:r>
            <w:r w:rsidR="00C0040F">
              <w:rPr>
                <w:rFonts w:ascii="Rockwell" w:eastAsia="Rockwell" w:hAnsi="Rockwell" w:cs="Rockwell"/>
                <w:color w:val="333333"/>
                <w:sz w:val="18"/>
                <w:szCs w:val="18"/>
              </w:rPr>
              <w:t>An</w:t>
            </w:r>
            <w:r w:rsidR="004B3C88">
              <w:rPr>
                <w:rFonts w:ascii="Rockwell" w:eastAsia="Rockwell" w:hAnsi="Rockwell" w:cs="Rockwell"/>
                <w:color w:val="333333"/>
                <w:sz w:val="18"/>
                <w:szCs w:val="18"/>
              </w:rPr>
              <w:t xml:space="preserve">alyst </w:t>
            </w:r>
          </w:p>
        </w:tc>
        <w:tc>
          <w:tcPr>
            <w:tcW w:w="2919" w:type="dxa"/>
            <w:tcBorders>
              <w:top w:val="nil"/>
              <w:left w:val="nil"/>
              <w:bottom w:val="single" w:sz="4" w:space="0" w:color="000000"/>
              <w:right w:val="single" w:sz="4" w:space="0" w:color="000000"/>
            </w:tcBorders>
            <w:shd w:val="clear" w:color="auto" w:fill="auto"/>
            <w:vAlign w:val="bottom"/>
          </w:tcPr>
          <w:p w:rsidR="00E613DC">
            <w:pPr>
              <w:jc w:val="center"/>
              <w:rPr>
                <w:rFonts w:ascii="Rockwell" w:eastAsia="Rockwell" w:hAnsi="Rockwell" w:cs="Rockwell"/>
                <w:color w:val="333333"/>
                <w:sz w:val="18"/>
                <w:szCs w:val="18"/>
              </w:rPr>
            </w:pPr>
            <w:r>
              <w:rPr>
                <w:rFonts w:ascii="Rockwell" w:eastAsia="Rockwell" w:hAnsi="Rockwell" w:cs="Rockwell"/>
                <w:color w:val="333333"/>
                <w:sz w:val="18"/>
                <w:szCs w:val="18"/>
              </w:rPr>
              <w:t>05-Feb-2018 to 15-July 2019</w:t>
            </w:r>
          </w:p>
        </w:tc>
      </w:tr>
    </w:tbl>
    <w:p w:rsidR="00E613DC">
      <w:pPr>
        <w:jc w:val="both"/>
        <w:rPr>
          <w:rFonts w:ascii="Rockwell" w:eastAsia="Rockwell" w:hAnsi="Rockwell" w:cs="Rockwell"/>
          <w:b/>
          <w:color w:val="333333"/>
          <w:sz w:val="18"/>
          <w:szCs w:val="18"/>
        </w:rPr>
      </w:pPr>
    </w:p>
    <w:p w:rsidR="00E613DC">
      <w:pPr>
        <w:rPr>
          <w:rFonts w:ascii="Times New Roman" w:hAnsi="Times New Roman"/>
        </w:rPr>
      </w:pPr>
      <w:r>
        <w:rPr>
          <w:rFonts w:ascii="Rockwell" w:eastAsia="Rockwell" w:hAnsi="Rockwell" w:cs="Rockwell"/>
          <w:b/>
          <w:color w:val="333333"/>
          <w:sz w:val="18"/>
          <w:szCs w:val="18"/>
        </w:rPr>
        <w:t xml:space="preserve">Education: </w:t>
      </w:r>
      <w:r>
        <w:rPr>
          <w:rFonts w:ascii="Times New Roman" w:hAnsi="Times New Roman"/>
        </w:rPr>
        <w:t>Graduation</w:t>
      </w:r>
      <w:r>
        <w:rPr>
          <w:rFonts w:ascii="Times New Roman" w:hAnsi="Times New Roman"/>
        </w:rPr>
        <w:tab/>
      </w:r>
      <w:r>
        <w:rPr>
          <w:rFonts w:ascii="Times New Roman" w:hAnsi="Times New Roman"/>
        </w:rPr>
        <w:tab/>
      </w:r>
    </w:p>
    <w:p w:rsidR="00E613DC">
      <w:pPr>
        <w:rPr>
          <w:rFonts w:ascii="Rockwell" w:eastAsia="Rockwell" w:hAnsi="Rockwell" w:cs="Rockwell"/>
          <w:color w:val="333333"/>
          <w:sz w:val="18"/>
          <w:szCs w:val="18"/>
        </w:rPr>
      </w:pPr>
      <w:r>
        <w:rPr>
          <w:rFonts w:ascii="Rockwell" w:eastAsia="Rockwell" w:hAnsi="Rockwell" w:cs="Rockwell"/>
          <w:b/>
          <w:color w:val="333333"/>
          <w:sz w:val="18"/>
          <w:szCs w:val="18"/>
        </w:rPr>
        <w:t xml:space="preserve">Qualification: </w:t>
      </w:r>
      <w:r>
        <w:rPr>
          <w:rFonts w:ascii="Rockwell" w:eastAsia="Rockwell" w:hAnsi="Rockwell" w:cs="Rockwell"/>
          <w:color w:val="333333"/>
          <w:sz w:val="18"/>
          <w:szCs w:val="18"/>
        </w:rPr>
        <w:t>B.Tech</w:t>
      </w:r>
    </w:p>
    <w:p w:rsidR="00E613DC">
      <w:pPr>
        <w:spacing w:before="40"/>
        <w:jc w:val="both"/>
        <w:rPr>
          <w:rFonts w:ascii="Verdana" w:eastAsia="Verdana" w:hAnsi="Verdana" w:cs="Verdana"/>
          <w:sz w:val="18"/>
          <w:szCs w:val="18"/>
        </w:rPr>
      </w:pPr>
      <w:r>
        <w:rPr>
          <w:rFonts w:ascii="Verdana" w:eastAsia="Verdana" w:hAnsi="Verdana" w:cs="Verdana"/>
          <w:b/>
          <w:sz w:val="18"/>
          <w:szCs w:val="18"/>
        </w:rPr>
        <w:t xml:space="preserve">Languages Known   </w:t>
      </w:r>
      <w:r>
        <w:rPr>
          <w:rFonts w:ascii="Verdana" w:eastAsia="Verdana" w:hAnsi="Verdana" w:cs="Verdana"/>
          <w:b/>
          <w:sz w:val="18"/>
          <w:szCs w:val="18"/>
        </w:rPr>
        <w:tab/>
        <w:t>:</w:t>
      </w:r>
      <w:r>
        <w:rPr>
          <w:rFonts w:ascii="Verdana" w:eastAsia="Verdana" w:hAnsi="Verdana" w:cs="Verdana"/>
          <w:sz w:val="18"/>
          <w:szCs w:val="18"/>
        </w:rPr>
        <w:t xml:space="preserve"> English, Hindi, Telugu.</w:t>
      </w:r>
    </w:p>
    <w:p w:rsidR="00E613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spacing w:before="40"/>
        <w:ind w:left="-115"/>
        <w:jc w:val="both"/>
        <w:rPr>
          <w:rFonts w:ascii="Verdana" w:eastAsia="Verdana" w:hAnsi="Verdana" w:cs="Verdana"/>
          <w:sz w:val="18"/>
          <w:szCs w:val="18"/>
        </w:rPr>
      </w:pPr>
      <w:r>
        <w:rPr>
          <w:rFonts w:ascii="Verdana" w:eastAsia="Verdana" w:hAnsi="Verdana" w:cs="Verdana"/>
          <w:b/>
          <w:sz w:val="18"/>
          <w:szCs w:val="18"/>
        </w:rPr>
        <w:t xml:space="preserve">  Address</w:t>
      </w:r>
      <w:r>
        <w:rPr>
          <w:rFonts w:ascii="Verdana" w:eastAsia="Verdana" w:hAnsi="Verdana" w:cs="Verdana"/>
          <w:b/>
          <w:sz w:val="18"/>
          <w:szCs w:val="18"/>
        </w:rPr>
        <w:tab/>
      </w:r>
      <w:r>
        <w:rPr>
          <w:rFonts w:ascii="Verdana" w:eastAsia="Verdana" w:hAnsi="Verdana" w:cs="Verdana"/>
          <w:sz w:val="18"/>
          <w:szCs w:val="18"/>
        </w:rPr>
        <w:tab/>
        <w:t>: H.No – 8-2-254/1, Vasdevcolony, Karimnagar -505001, Telangana State</w:t>
      </w:r>
      <w:r w:rsidR="006E6325">
        <w:rPr>
          <w:rFonts w:ascii="Verdana" w:eastAsia="Verdana" w:hAnsi="Verdana" w:cs="Verdana"/>
          <w:sz w:val="18"/>
          <w:szCs w:val="18"/>
        </w:rPr>
        <w:t>, India</w:t>
      </w:r>
    </w:p>
    <w:p w:rsidR="00E613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39"/>
        </w:tabs>
        <w:spacing w:before="40"/>
        <w:ind w:left="-115"/>
        <w:jc w:val="both"/>
        <w:rPr>
          <w:rFonts w:ascii="Verdana" w:eastAsia="Verdana" w:hAnsi="Verdana" w:cs="Verdana"/>
          <w:sz w:val="18"/>
          <w:szCs w:val="18"/>
        </w:rPr>
      </w:pP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--0--</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pgSz w:w="11907" w:h="16839"/>
      <w:pgMar w:top="864" w:right="864" w:bottom="864" w:left="864" w:header="288" w:footer="28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M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BoldMT">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7839FB"/>
    <w:multiLevelType w:val="multilevel"/>
    <w:tmpl w:val="037839FB"/>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nsid w:val="0C6C3151"/>
    <w:multiLevelType w:val="multilevel"/>
    <w:tmpl w:val="0C6C3151"/>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70E7AD6"/>
    <w:multiLevelType w:val="multilevel"/>
    <w:tmpl w:val="270E7AD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
    <w:nsid w:val="332371E8"/>
    <w:multiLevelType w:val="multilevel"/>
    <w:tmpl w:val="332371E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4">
    <w:nsid w:val="39104737"/>
    <w:multiLevelType w:val="multilevel"/>
    <w:tmpl w:val="39104737"/>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48617661"/>
    <w:multiLevelType w:val="multilevel"/>
    <w:tmpl w:val="4861766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EF00F26"/>
    <w:multiLevelType w:val="multilevel"/>
    <w:tmpl w:val="4EF00F26"/>
    <w:lvl w:ilvl="0">
      <w:start w:val="1"/>
      <w:numFmt w:val="decimal"/>
      <w:lvlJc w:val="left"/>
      <w:pPr>
        <w:ind w:left="432" w:hanging="432"/>
      </w:pPr>
    </w:lvl>
    <w:lvl w:ilvl="1">
      <w:start w:val="1"/>
      <w:numFmt w:val="decimal"/>
      <w:lvlJc w:val="left"/>
      <w:pPr>
        <w:ind w:left="576" w:hanging="576"/>
      </w:pPr>
    </w:lvl>
    <w:lvl w:ilvl="2">
      <w:start w:val="1"/>
      <w:numFmt w:val="decimal"/>
      <w:lvlJc w:val="left"/>
      <w:pPr>
        <w:ind w:left="720" w:hanging="720"/>
      </w:pPr>
    </w:lvl>
    <w:lvl w:ilvl="3">
      <w:start w:val="1"/>
      <w:numFmt w:val="decimal"/>
      <w:lvlJc w:val="left"/>
      <w:pPr>
        <w:ind w:left="864" w:hanging="864"/>
      </w:pPr>
    </w:lvl>
    <w:lvl w:ilvl="4">
      <w:start w:val="1"/>
      <w:numFmt w:val="decimal"/>
      <w:lvlJc w:val="left"/>
      <w:pPr>
        <w:ind w:left="1008" w:hanging="1008"/>
      </w:pPr>
    </w:lvl>
    <w:lvl w:ilvl="5">
      <w:start w:val="1"/>
      <w:numFmt w:val="decimal"/>
      <w:lvlJc w:val="left"/>
      <w:pPr>
        <w:ind w:left="1152" w:hanging="1152"/>
      </w:pPr>
    </w:lvl>
    <w:lvl w:ilvl="6">
      <w:start w:val="1"/>
      <w:numFmt w:val="decimal"/>
      <w:lvlJc w:val="left"/>
      <w:pPr>
        <w:ind w:left="1296" w:hanging="1296"/>
      </w:pPr>
    </w:lvl>
    <w:lvl w:ilvl="7">
      <w:start w:val="1"/>
      <w:numFmt w:val="decimal"/>
      <w:lvlJc w:val="left"/>
      <w:pPr>
        <w:ind w:left="1440" w:hanging="1440"/>
      </w:pPr>
    </w:lvl>
    <w:lvl w:ilvl="8">
      <w:start w:val="1"/>
      <w:numFmt w:val="decimal"/>
      <w:lvlJc w:val="left"/>
      <w:pPr>
        <w:ind w:left="1584" w:hanging="1584"/>
      </w:pPr>
    </w:lvl>
  </w:abstractNum>
  <w:abstractNum w:abstractNumId="7">
    <w:nsid w:val="53AA707E"/>
    <w:multiLevelType w:val="multilevel"/>
    <w:tmpl w:val="53AA70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562D39BC"/>
    <w:multiLevelType w:val="multilevel"/>
    <w:tmpl w:val="562D39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685007E1"/>
    <w:multiLevelType w:val="multilevel"/>
    <w:tmpl w:val="685007E1"/>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70B6455A"/>
    <w:multiLevelType w:val="multilevel"/>
    <w:tmpl w:val="70B645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75243F05"/>
    <w:multiLevelType w:val="multilevel"/>
    <w:tmpl w:val="75243F0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0"/>
  </w:num>
  <w:num w:numId="4">
    <w:abstractNumId w:val="6"/>
  </w:num>
  <w:num w:numId="5">
    <w:abstractNumId w:val="11"/>
  </w:num>
  <w:num w:numId="6">
    <w:abstractNumId w:val="10"/>
  </w:num>
  <w:num w:numId="7">
    <w:abstractNumId w:val="7"/>
  </w:num>
  <w:num w:numId="8">
    <w:abstractNumId w:val="4"/>
  </w:num>
  <w:num w:numId="9">
    <w:abstractNumId w:val="5"/>
  </w:num>
  <w:num w:numId="10">
    <w:abstractNumId w:val="8"/>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30"/>
  <w:revisionView w:comments="1" w:formatting="1" w:inkAnnotations="0" w:insDel="1" w:markup="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B11"/>
    <w:rsid w:val="00015FB2"/>
    <w:rsid w:val="0003705E"/>
    <w:rsid w:val="0004230A"/>
    <w:rsid w:val="0005016B"/>
    <w:rsid w:val="000B4A98"/>
    <w:rsid w:val="000F560A"/>
    <w:rsid w:val="001E1F53"/>
    <w:rsid w:val="002F3455"/>
    <w:rsid w:val="003F2B11"/>
    <w:rsid w:val="004B3C88"/>
    <w:rsid w:val="00694C9F"/>
    <w:rsid w:val="006C5041"/>
    <w:rsid w:val="006E6325"/>
    <w:rsid w:val="007927F4"/>
    <w:rsid w:val="007B114C"/>
    <w:rsid w:val="008170E2"/>
    <w:rsid w:val="008A5CF6"/>
    <w:rsid w:val="009B18CE"/>
    <w:rsid w:val="009D29D7"/>
    <w:rsid w:val="00A517CC"/>
    <w:rsid w:val="00A71E79"/>
    <w:rsid w:val="00AB24F6"/>
    <w:rsid w:val="00AC323A"/>
    <w:rsid w:val="00AE2783"/>
    <w:rsid w:val="00BD18E7"/>
    <w:rsid w:val="00C0040F"/>
    <w:rsid w:val="00DB5FAD"/>
    <w:rsid w:val="00E613DC"/>
    <w:rsid w:val="00FE0866"/>
    <w:rsid w:val="099C017D"/>
    <w:rsid w:val="3847151E"/>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15:docId w15:val="{C9992F36-3B42-6A4C-B0B0-F0968E40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cs="Times New Roman"/>
      <w:lang w:val="en-US"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qFormat/>
    <w:pPr>
      <w:widowControl w:val="0"/>
      <w:numPr>
        <w:ilvl w:val="7"/>
        <w:numId w:val="1"/>
      </w:numPr>
      <w:suppressAutoHyphens/>
      <w:outlineLvl w:val="7"/>
    </w:pPr>
    <w:rPr>
      <w:rFonts w:ascii="Times New Roman" w:hAnsi="Times New Roman"/>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customStyle="1" w:styleId="Address1">
    <w:name w:val="Address 1"/>
    <w:basedOn w:val="Normal"/>
    <w:pPr>
      <w:spacing w:line="160" w:lineRule="atLeast"/>
      <w:jc w:val="both"/>
    </w:pPr>
    <w:rPr>
      <w:sz w:val="14"/>
    </w:rPr>
  </w:style>
  <w:style w:type="character" w:customStyle="1" w:styleId="IntenseReference1">
    <w:name w:val="Intense Reference1"/>
    <w:uiPriority w:val="32"/>
    <w:qFormat/>
    <w:rPr>
      <w:b/>
      <w:bCs/>
      <w:smallCaps/>
      <w:color w:val="C0504D"/>
      <w:spacing w:val="5"/>
      <w:u w:val="single"/>
    </w:rPr>
  </w:style>
  <w:style w:type="paragraph" w:styleId="Quote">
    <w:name w:val="Quote"/>
    <w:basedOn w:val="Normal"/>
    <w:next w:val="Normal"/>
    <w:link w:val="QuoteChar"/>
    <w:uiPriority w:val="29"/>
    <w:qFormat/>
    <w:rPr>
      <w:i/>
      <w:iCs/>
      <w:color w:val="000000"/>
      <w:lang w:val="zh-CN" w:eastAsia="zh-CN"/>
    </w:rPr>
  </w:style>
  <w:style w:type="character" w:customStyle="1" w:styleId="QuoteChar">
    <w:name w:val="Quote Char"/>
    <w:basedOn w:val="DefaultParagraphFont"/>
    <w:link w:val="Quote"/>
    <w:uiPriority w:val="29"/>
    <w:rPr>
      <w:rFonts w:ascii="Arial" w:eastAsia="Times New Roman" w:hAnsi="Arial" w:cs="Times New Roman"/>
      <w:i/>
      <w:iCs/>
      <w:color w:val="000000"/>
      <w:sz w:val="20"/>
      <w:szCs w:val="20"/>
      <w:lang w:val="zh-CN" w:eastAsia="zh-CN"/>
    </w:rPr>
  </w:style>
  <w:style w:type="paragraph" w:styleId="NoSpacing">
    <w:name w:val="No Spacing"/>
    <w:uiPriority w:val="99"/>
    <w:qFormat/>
    <w:rPr>
      <w:rFonts w:eastAsia="Times New Roman" w:cs="Times New Roman"/>
      <w:lang w:val="en-US" w:eastAsia="en-IN"/>
    </w:rPr>
  </w:style>
  <w:style w:type="paragraph" w:styleId="ListParagraph">
    <w:name w:val="List Paragraph"/>
    <w:basedOn w:val="Normal"/>
    <w:link w:val="ListParagraphChar"/>
    <w:uiPriority w:val="34"/>
    <w:qFormat/>
    <w:pPr>
      <w:ind w:left="720"/>
      <w:contextualSpacing/>
    </w:pPr>
  </w:style>
  <w:style w:type="character" w:customStyle="1" w:styleId="Heading8Char">
    <w:name w:val="Heading 8 Char"/>
    <w:basedOn w:val="DefaultParagraphFont"/>
    <w:link w:val="Heading8"/>
    <w:rPr>
      <w:rFonts w:ascii="Times New Roman" w:eastAsia="Times New Roman" w:hAnsi="Times New Roman" w:cs="Times New Roman"/>
      <w:sz w:val="24"/>
      <w:szCs w:val="20"/>
      <w:lang w:eastAsia="ar-SA"/>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0"/>
      <w:szCs w:val="20"/>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Style24">
    <w:name w:val="_Style 24"/>
    <w:basedOn w:val="TableNormal"/>
    <w:tblPr>
      <w:tblCellMar>
        <w:left w:w="115" w:type="dxa"/>
        <w:right w:w="115" w:type="dxa"/>
      </w:tblCellMar>
    </w:tblPr>
  </w:style>
  <w:style w:type="table" w:customStyle="1" w:styleId="Style25">
    <w:name w:val="_Style 25"/>
    <w:basedOn w:val="TableNormal"/>
    <w:tblPr>
      <w:tblCellMar>
        <w:left w:w="115" w:type="dxa"/>
        <w:right w:w="115" w:type="dxa"/>
      </w:tblCellMar>
    </w:tblPr>
  </w:style>
  <w:style w:type="table" w:customStyle="1" w:styleId="Style26">
    <w:name w:val="_Style 26"/>
    <w:basedOn w:val="TableNormal"/>
    <w:tblPr>
      <w:tblCellMar>
        <w:left w:w="115" w:type="dxa"/>
        <w:right w:w="115" w:type="dxa"/>
      </w:tblCellMar>
    </w:tblPr>
  </w:style>
  <w:style w:type="table" w:customStyle="1" w:styleId="Style27">
    <w:name w:val="_Style 27"/>
    <w:basedOn w:val="TableNormal"/>
    <w:tblPr>
      <w:tblCellMar>
        <w:left w:w="115" w:type="dxa"/>
        <w:right w:w="115" w:type="dxa"/>
      </w:tblCellMar>
    </w:tblPr>
  </w:style>
  <w:style w:type="table" w:customStyle="1" w:styleId="Style28">
    <w:name w:val="_Style 28"/>
    <w:basedOn w:val="TableNormal"/>
    <w:tblPr>
      <w:tblCellMar>
        <w:left w:w="115" w:type="dxa"/>
        <w:right w:w="115" w:type="dxa"/>
      </w:tblCellMar>
    </w:tblPr>
  </w:style>
  <w:style w:type="table" w:customStyle="1" w:styleId="Style29">
    <w:name w:val="_Style 29"/>
    <w:basedOn w:val="TableNormal"/>
    <w:tblPr>
      <w:tblCellMar>
        <w:left w:w="115" w:type="dxa"/>
        <w:right w:w="115" w:type="dxa"/>
      </w:tblCellMar>
    </w:tblPr>
  </w:style>
  <w:style w:type="table" w:customStyle="1" w:styleId="Style30">
    <w:name w:val="_Style 30"/>
    <w:basedOn w:val="TableNormal"/>
    <w:tblPr>
      <w:tblCellMar>
        <w:left w:w="115" w:type="dxa"/>
        <w:right w:w="115" w:type="dxa"/>
      </w:tblCellMar>
    </w:tblPr>
  </w:style>
  <w:style w:type="table" w:customStyle="1" w:styleId="Style31">
    <w:name w:val="_Style 31"/>
    <w:basedOn w:val="TableNormal"/>
    <w:tblPr>
      <w:tblCellMar>
        <w:left w:w="115" w:type="dxa"/>
        <w:right w:w="115" w:type="dxa"/>
      </w:tblCellMar>
    </w:tblPr>
  </w:style>
  <w:style w:type="paragraph" w:customStyle="1" w:styleId="public-draftstyledefault-unorderedlistitem">
    <w:name w:val="public-draftstyledefault-unorderedlistitem"/>
    <w:basedOn w:val="Normal"/>
    <w:pPr>
      <w:spacing w:before="100" w:beforeAutospacing="1" w:after="100" w:afterAutospacing="1"/>
    </w:pPr>
    <w:rPr>
      <w:rFonts w:ascii="Times New Roman" w:hAnsi="Times New Roman"/>
      <w:sz w:val="24"/>
      <w:szCs w:val="24"/>
      <w:lang w:eastAsia="en-US"/>
    </w:rPr>
  </w:style>
  <w:style w:type="character" w:customStyle="1" w:styleId="ListParagraphChar">
    <w:name w:val="List Paragraph Char"/>
    <w:link w:val="ListParagraph"/>
    <w:uiPriority w:val="34"/>
    <w:qFormat/>
    <w:rPr>
      <w:rFonts w:eastAsia="Times New Roman" w:cs="Times New Roman"/>
    </w:rPr>
  </w:style>
  <w:style w:type="table" w:customStyle="1" w:styleId="Style34">
    <w:name w:val="_Style 34"/>
    <w:basedOn w:val="TableNormal"/>
    <w:tblPr>
      <w:tblCellMar>
        <w:left w:w="115" w:type="dxa"/>
        <w:right w:w="115" w:type="dxa"/>
      </w:tblCellMar>
    </w:tblPr>
  </w:style>
  <w:style w:type="table" w:customStyle="1" w:styleId="Style35">
    <w:name w:val="_Style 35"/>
    <w:basedOn w:val="TableNormal"/>
    <w:tblPr>
      <w:tblCellMar>
        <w:left w:w="115" w:type="dxa"/>
        <w:right w:w="115" w:type="dxa"/>
      </w:tblCellMar>
    </w:tblPr>
  </w:style>
  <w:style w:type="table" w:customStyle="1" w:styleId="Style36">
    <w:name w:val="_Style 36"/>
    <w:basedOn w:val="TableNormal"/>
    <w:tblPr>
      <w:tblCellMar>
        <w:left w:w="115" w:type="dxa"/>
        <w:right w:w="115" w:type="dxa"/>
      </w:tblCellMar>
    </w:tblPr>
  </w:style>
  <w:style w:type="table" w:customStyle="1" w:styleId="Style37">
    <w:name w:val="_Style 37"/>
    <w:basedOn w:val="TableNormal"/>
    <w:tblPr>
      <w:tblCellMar>
        <w:left w:w="115" w:type="dxa"/>
        <w:right w:w="115" w:type="dxa"/>
      </w:tblCellMar>
    </w:tblPr>
  </w:style>
  <w:style w:type="character" w:customStyle="1" w:styleId="CharAttribute1">
    <w:name w:val="CharAttribute1"/>
    <w:rsid w:val="006C5041"/>
    <w:rPr>
      <w:rFonts w:ascii="Cambria" w:eastAsia="Cambria" w:hAnsi="Cambria" w:hint="default"/>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mailto:abcd@gmail.com" TargetMode="External" /><Relationship Id="rId7" Type="http://schemas.openxmlformats.org/officeDocument/2006/relationships/image" Target="https://rdxfootmark.naukri.com/v2/track/openCv?trackingInfo=2c9cbec14b8536287ad0488ecb6a3bde134f530e18705c4458440321091b5b58110c160118455e5c0a4356014b4450530401195c1333471b1b1110435b5509554e120c031f031207004900145a7045111b4558590f524b1315035b480301035e2715511b1b1119135c550c00431a0d400343400e5a5d554b1a5b470210120b580a004c470d43021240585b1b4d58505045111b535e590f584217091105105315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XNLFaURcJdZmqxpJuebRIfzg2A==">AMUW2mUWYdgTCo70JMTXD6/bfQZNUof3FxLhRbIhbVq80vYLJ7um7Adl/k+r/vzLVUvz1JRDcXRue8jlk+/pUlXYVFlJd8omdV3Y9iMH79oLI61NmzPN9XM=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Choudry, Balaram</dc:creator>
  <cp:lastModifiedBy>ajay kumar</cp:lastModifiedBy>
  <cp:revision>2</cp:revision>
  <dcterms:created xsi:type="dcterms:W3CDTF">2023-11-13T15:26:00Z</dcterms:created>
  <dcterms:modified xsi:type="dcterms:W3CDTF">2023-11-13T15:26:00Z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E7EB5DFB2198489EA6E6FF4B805ABCDE_12</vt:lpwstr>
  </property>
  <property fmtid="{D5CDD505-2E9C-101B-9397-08002B2CF9AE}" pid="3" name="KSOProductBuildVer">
    <vt:lpwstr>1033-12.2.0.13085</vt:lpwstr>
  </property>
</Properties>
</file>