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4963">
      <w:pPr>
        <w:rPr>
          <w:sz w:val="19"/>
          <w:szCs w:val="19"/>
          <w:lang w:val="en-US"/>
        </w:rPr>
      </w:pPr>
      <w:bookmarkStart w:id="0" w:name="_GoBack"/>
      <w:bookmarkEnd w:id="0"/>
    </w:p>
    <w:p w:rsidR="00DB4963">
      <w:pPr>
        <w:rPr>
          <w:b/>
          <w:bCs/>
        </w:rPr>
      </w:pPr>
      <w:r>
        <w:rPr>
          <w:b/>
          <w:bCs/>
        </w:rPr>
        <w:t>NAGGARAJA KUMAR.                                                                                                                               MOB: 9948447523</w:t>
      </w:r>
    </w:p>
    <w:p w:rsidR="00DB4963">
      <w:pPr>
        <w:rPr>
          <w:sz w:val="19"/>
          <w:szCs w:val="19"/>
        </w:rPr>
      </w:pPr>
      <w:r>
        <w:rPr>
          <w:sz w:val="19"/>
          <w:szCs w:val="19"/>
        </w:rPr>
        <w:t xml:space="preserve">MAIL: </w:t>
      </w:r>
      <w:hyperlink r:id="rId4" w:history="1">
        <w:r>
          <w:rPr>
            <w:rStyle w:val="Hyperlink"/>
            <w:sz w:val="19"/>
            <w:szCs w:val="19"/>
          </w:rPr>
          <w:t>naggaraju1111@gmail.com</w:t>
        </w:r>
      </w:hyperlink>
    </w:p>
    <w:p w:rsidR="00DB4963">
      <w:pPr>
        <w:rPr>
          <w:b/>
          <w:bCs/>
          <w:sz w:val="24"/>
          <w:szCs w:val="24"/>
        </w:rPr>
      </w:pPr>
      <w:r>
        <w:rPr>
          <w:b/>
          <w:bCs/>
          <w:sz w:val="24"/>
          <w:szCs w:val="24"/>
        </w:rPr>
        <w:t>ORACLE FUSION CLOUD TECHNICAL CONSULTANT</w:t>
      </w:r>
    </w:p>
    <w:p w:rsidR="00DB4963">
      <w:pPr>
        <w:rPr>
          <w:sz w:val="19"/>
          <w:szCs w:val="19"/>
        </w:rPr>
      </w:pPr>
    </w:p>
    <w:p w:rsidR="00DB4963">
      <w:pPr>
        <w:rPr>
          <w:b/>
          <w:bCs/>
          <w:sz w:val="19"/>
          <w:szCs w:val="19"/>
          <w:u w:val="single"/>
        </w:rPr>
      </w:pPr>
      <w:r>
        <w:rPr>
          <w:b/>
          <w:bCs/>
          <w:sz w:val="19"/>
          <w:szCs w:val="19"/>
          <w:u w:val="single"/>
        </w:rPr>
        <w:t xml:space="preserve">Experience summary: - </w:t>
      </w:r>
    </w:p>
    <w:p w:rsidR="00DB4963">
      <w:pPr>
        <w:pStyle w:val="ListParagraph"/>
        <w:numPr>
          <w:ilvl w:val="0"/>
          <w:numId w:val="1"/>
        </w:numPr>
        <w:spacing w:after="0"/>
        <w:rPr>
          <w:sz w:val="19"/>
          <w:szCs w:val="19"/>
        </w:rPr>
      </w:pPr>
      <w:r>
        <w:rPr>
          <w:sz w:val="19"/>
          <w:szCs w:val="19"/>
        </w:rPr>
        <w:t>Having around 6 years of experience in IT and 4 years of experience as Oracle Fusion Finance/SCM Technical Consultant (SaaS)in implementation, support</w:t>
      </w:r>
      <w:r>
        <w:rPr>
          <w:sz w:val="19"/>
          <w:szCs w:val="19"/>
          <w:lang w:val="en-US"/>
        </w:rPr>
        <w:t>ing</w:t>
      </w:r>
      <w:r>
        <w:rPr>
          <w:sz w:val="19"/>
          <w:szCs w:val="19"/>
          <w:lang w:val="en-US"/>
        </w:rPr>
        <w:t xml:space="preserve"> projects.</w:t>
      </w:r>
    </w:p>
    <w:p w:rsidR="00DB4963">
      <w:pPr>
        <w:pStyle w:val="ListParagraph"/>
        <w:numPr>
          <w:ilvl w:val="0"/>
          <w:numId w:val="1"/>
        </w:numPr>
        <w:spacing w:after="0"/>
        <w:rPr>
          <w:sz w:val="19"/>
          <w:szCs w:val="19"/>
        </w:rPr>
      </w:pPr>
      <w:r>
        <w:rPr>
          <w:sz w:val="19"/>
          <w:szCs w:val="19"/>
          <w:lang w:val="en-US"/>
        </w:rPr>
        <w:t>Developed Interfaces using OIC in varies modules in Oracle cloud.</w:t>
      </w:r>
    </w:p>
    <w:p w:rsidR="00DB4963">
      <w:pPr>
        <w:pStyle w:val="ListParagraph"/>
        <w:numPr>
          <w:ilvl w:val="0"/>
          <w:numId w:val="1"/>
        </w:numPr>
        <w:spacing w:after="0"/>
        <w:rPr>
          <w:sz w:val="19"/>
          <w:szCs w:val="19"/>
        </w:rPr>
      </w:pPr>
      <w:r>
        <w:rPr>
          <w:sz w:val="19"/>
          <w:szCs w:val="19"/>
        </w:rPr>
        <w:t>Good exposure to P2P and O2C cycles.</w:t>
      </w:r>
    </w:p>
    <w:p w:rsidR="00DB4963">
      <w:pPr>
        <w:pStyle w:val="ListParagraph"/>
        <w:numPr>
          <w:ilvl w:val="0"/>
          <w:numId w:val="1"/>
        </w:numPr>
        <w:spacing w:after="0"/>
        <w:rPr>
          <w:sz w:val="19"/>
          <w:szCs w:val="19"/>
        </w:rPr>
      </w:pPr>
      <w:r>
        <w:rPr>
          <w:sz w:val="19"/>
          <w:szCs w:val="19"/>
        </w:rPr>
        <w:t>Work experience in Oracle Applications modules (AP, AR, GL, PO, OM, INV).</w:t>
      </w:r>
    </w:p>
    <w:p w:rsidR="00DB4963">
      <w:pPr>
        <w:pStyle w:val="ListParagraph"/>
        <w:numPr>
          <w:ilvl w:val="0"/>
          <w:numId w:val="1"/>
        </w:numPr>
        <w:spacing w:after="0"/>
        <w:rPr>
          <w:sz w:val="19"/>
          <w:szCs w:val="19"/>
        </w:rPr>
      </w:pPr>
      <w:r>
        <w:rPr>
          <w:sz w:val="19"/>
          <w:szCs w:val="19"/>
        </w:rPr>
        <w:t>Involved into BI Reports customizations and created sub templates.</w:t>
      </w:r>
    </w:p>
    <w:p w:rsidR="00DB4963">
      <w:pPr>
        <w:pStyle w:val="ListParagraph"/>
        <w:numPr>
          <w:ilvl w:val="0"/>
          <w:numId w:val="1"/>
        </w:numPr>
        <w:spacing w:after="0"/>
        <w:rPr>
          <w:sz w:val="19"/>
          <w:szCs w:val="19"/>
        </w:rPr>
      </w:pPr>
      <w:r>
        <w:rPr>
          <w:sz w:val="19"/>
          <w:szCs w:val="19"/>
        </w:rPr>
        <w:t>Design and Development of BI Reports in Oracle Fusion Cloud.</w:t>
      </w:r>
    </w:p>
    <w:p w:rsidR="00DB4963">
      <w:pPr>
        <w:pStyle w:val="ListParagraph"/>
        <w:numPr>
          <w:ilvl w:val="0"/>
          <w:numId w:val="1"/>
        </w:numPr>
        <w:spacing w:after="0"/>
        <w:rPr>
          <w:sz w:val="19"/>
          <w:szCs w:val="19"/>
        </w:rPr>
      </w:pPr>
      <w:r>
        <w:rPr>
          <w:sz w:val="19"/>
          <w:szCs w:val="19"/>
        </w:rPr>
        <w:t>Design and Development of OTBI Reports in Oracle Fusion Cloud.</w:t>
      </w:r>
    </w:p>
    <w:p w:rsidR="00DB4963">
      <w:pPr>
        <w:pStyle w:val="ListParagraph"/>
        <w:numPr>
          <w:ilvl w:val="0"/>
          <w:numId w:val="1"/>
        </w:numPr>
        <w:spacing w:after="0"/>
        <w:rPr>
          <w:sz w:val="19"/>
          <w:szCs w:val="19"/>
        </w:rPr>
      </w:pPr>
      <w:r>
        <w:rPr>
          <w:sz w:val="19"/>
          <w:szCs w:val="19"/>
          <w:lang w:val="en-US"/>
        </w:rPr>
        <w:t xml:space="preserve">Design and Development of data </w:t>
      </w:r>
      <w:r>
        <w:rPr>
          <w:sz w:val="19"/>
          <w:szCs w:val="19"/>
          <w:lang w:val="en-US"/>
        </w:rPr>
        <w:t>convertions</w:t>
      </w:r>
      <w:r>
        <w:rPr>
          <w:sz w:val="19"/>
          <w:szCs w:val="19"/>
          <w:lang w:val="en-US"/>
        </w:rPr>
        <w:t xml:space="preserve"> using </w:t>
      </w:r>
      <w:r>
        <w:rPr>
          <w:sz w:val="19"/>
          <w:szCs w:val="19"/>
          <w:lang w:val="en-US"/>
        </w:rPr>
        <w:t>FBDI  and</w:t>
      </w:r>
      <w:r>
        <w:rPr>
          <w:sz w:val="19"/>
          <w:szCs w:val="19"/>
          <w:lang w:val="en-US"/>
        </w:rPr>
        <w:t xml:space="preserve">  in performing configuration setups/tasks using o</w:t>
      </w:r>
    </w:p>
    <w:p w:rsidR="00DB4963">
      <w:pPr>
        <w:pStyle w:val="ListParagraph"/>
        <w:numPr>
          <w:ilvl w:val="0"/>
          <w:numId w:val="1"/>
        </w:numPr>
        <w:spacing w:after="0"/>
        <w:rPr>
          <w:sz w:val="19"/>
          <w:szCs w:val="19"/>
        </w:rPr>
      </w:pPr>
      <w:r>
        <w:rPr>
          <w:sz w:val="19"/>
          <w:szCs w:val="19"/>
          <w:lang w:val="en-US"/>
        </w:rPr>
        <w:t xml:space="preserve">Oracle Fusion   R13 Functional setup </w:t>
      </w:r>
      <w:r>
        <w:rPr>
          <w:sz w:val="19"/>
          <w:szCs w:val="19"/>
          <w:lang w:val="en-US"/>
        </w:rPr>
        <w:t>Manager(</w:t>
      </w:r>
      <w:r>
        <w:rPr>
          <w:sz w:val="19"/>
          <w:szCs w:val="19"/>
          <w:lang w:val="en-US"/>
        </w:rPr>
        <w:t xml:space="preserve">FSM), Security </w:t>
      </w:r>
      <w:r>
        <w:rPr>
          <w:sz w:val="19"/>
          <w:szCs w:val="19"/>
          <w:lang w:val="en-US"/>
        </w:rPr>
        <w:t>Console,Enterprise</w:t>
      </w:r>
      <w:r>
        <w:rPr>
          <w:sz w:val="19"/>
          <w:szCs w:val="19"/>
          <w:lang w:val="en-US"/>
        </w:rPr>
        <w:t xml:space="preserve"> scheduler Service.</w:t>
      </w:r>
    </w:p>
    <w:p w:rsidR="00DB4963">
      <w:pPr>
        <w:pStyle w:val="ListParagraph"/>
        <w:numPr>
          <w:ilvl w:val="0"/>
          <w:numId w:val="1"/>
        </w:numPr>
        <w:spacing w:after="0"/>
        <w:rPr>
          <w:sz w:val="19"/>
          <w:szCs w:val="19"/>
        </w:rPr>
      </w:pPr>
      <w:r>
        <w:rPr>
          <w:sz w:val="19"/>
          <w:szCs w:val="19"/>
          <w:lang w:val="en-US"/>
        </w:rPr>
        <w:t xml:space="preserve">  </w:t>
      </w:r>
      <w:r>
        <w:rPr>
          <w:sz w:val="19"/>
          <w:szCs w:val="19"/>
        </w:rPr>
        <w:t>Daily involved in internal status call and weekly twice with client calls</w:t>
      </w:r>
      <w:r>
        <w:rPr>
          <w:sz w:val="19"/>
          <w:szCs w:val="19"/>
          <w:lang w:val="en-US"/>
        </w:rPr>
        <w:t xml:space="preserve">                                                                                                                                                                                                                                                                                            </w:t>
      </w:r>
    </w:p>
    <w:p w:rsidR="00DB4963">
      <w:pPr>
        <w:pStyle w:val="ListParagraph"/>
        <w:numPr>
          <w:ilvl w:val="0"/>
          <w:numId w:val="1"/>
        </w:numPr>
        <w:spacing w:after="0"/>
        <w:rPr>
          <w:sz w:val="19"/>
          <w:szCs w:val="19"/>
        </w:rPr>
      </w:pPr>
      <w:r>
        <w:rPr>
          <w:sz w:val="19"/>
          <w:szCs w:val="19"/>
        </w:rPr>
        <w:t>Daily follow up SR's which are assigned to me and based on it work for apply fixes.</w:t>
      </w:r>
    </w:p>
    <w:p w:rsidR="00DB4963">
      <w:pPr>
        <w:pStyle w:val="ListParagraph"/>
        <w:numPr>
          <w:ilvl w:val="0"/>
          <w:numId w:val="1"/>
        </w:numPr>
        <w:spacing w:after="0"/>
        <w:rPr>
          <w:sz w:val="19"/>
          <w:szCs w:val="19"/>
        </w:rPr>
      </w:pPr>
      <w:r>
        <w:rPr>
          <w:sz w:val="19"/>
          <w:szCs w:val="19"/>
        </w:rPr>
        <w:t>User creations, roles assignments and providing data access to roles</w:t>
      </w:r>
    </w:p>
    <w:p w:rsidR="00DB4963">
      <w:pPr>
        <w:pStyle w:val="ListParagraph"/>
        <w:numPr>
          <w:ilvl w:val="0"/>
          <w:numId w:val="1"/>
        </w:numPr>
        <w:spacing w:after="0"/>
        <w:rPr>
          <w:sz w:val="19"/>
          <w:szCs w:val="19"/>
        </w:rPr>
      </w:pPr>
      <w:r>
        <w:rPr>
          <w:sz w:val="19"/>
          <w:szCs w:val="19"/>
        </w:rPr>
        <w:t>Good experience on DFF, KFF and EFF.</w:t>
      </w:r>
    </w:p>
    <w:p w:rsidR="00DB4963">
      <w:pPr>
        <w:pStyle w:val="ListParagraph"/>
        <w:numPr>
          <w:ilvl w:val="0"/>
          <w:numId w:val="1"/>
        </w:numPr>
        <w:spacing w:after="0"/>
        <w:rPr>
          <w:sz w:val="19"/>
          <w:szCs w:val="19"/>
        </w:rPr>
      </w:pPr>
      <w:r>
        <w:rPr>
          <w:sz w:val="19"/>
          <w:szCs w:val="19"/>
          <w:lang w:val="en-US"/>
        </w:rPr>
        <w:t>Design and development of page look and feel personalization through sand box</w:t>
      </w:r>
    </w:p>
    <w:p w:rsidR="00DB4963">
      <w:pPr>
        <w:pStyle w:val="ListParagraph"/>
        <w:numPr>
          <w:ilvl w:val="0"/>
          <w:numId w:val="1"/>
        </w:numPr>
        <w:spacing w:after="0"/>
        <w:rPr>
          <w:sz w:val="19"/>
          <w:szCs w:val="19"/>
        </w:rPr>
      </w:pPr>
      <w:r>
        <w:rPr>
          <w:sz w:val="19"/>
          <w:szCs w:val="19"/>
          <w:lang w:val="en-US"/>
        </w:rPr>
        <w:t>Work experience oracle fusion personalization in various modules</w:t>
      </w:r>
    </w:p>
    <w:p w:rsidR="00DB4963">
      <w:pPr>
        <w:pStyle w:val="BodyText"/>
        <w:ind w:left="116"/>
        <w:rPr>
          <w:rFonts w:asciiTheme="minorHAnsi" w:hAnsiTheme="minorHAnsi" w:cstheme="minorHAnsi"/>
          <w:bCs w:val="0"/>
          <w:sz w:val="19"/>
          <w:szCs w:val="19"/>
          <w:u w:val="single"/>
        </w:rPr>
      </w:pPr>
      <w:r>
        <w:rPr>
          <w:rFonts w:asciiTheme="minorHAnsi" w:hAnsiTheme="minorHAnsi" w:cstheme="minorHAnsi"/>
          <w:bCs w:val="0"/>
          <w:sz w:val="19"/>
          <w:szCs w:val="19"/>
          <w:u w:val="single"/>
        </w:rPr>
        <w:t>Education</w:t>
      </w:r>
    </w:p>
    <w:p w:rsidR="00DB4963">
      <w:pPr>
        <w:pStyle w:val="BodyText"/>
        <w:numPr>
          <w:ilvl w:val="0"/>
          <w:numId w:val="2"/>
        </w:numPr>
        <w:rPr>
          <w:rFonts w:asciiTheme="minorHAnsi" w:hAnsiTheme="minorHAnsi" w:cstheme="minorHAnsi"/>
          <w:b w:val="0"/>
          <w:bCs w:val="0"/>
          <w:sz w:val="19"/>
          <w:szCs w:val="19"/>
        </w:rPr>
      </w:pPr>
      <w:r>
        <w:rPr>
          <w:rFonts w:asciiTheme="minorHAnsi" w:hAnsiTheme="minorHAnsi" w:cstheme="minorHAnsi"/>
          <w:b w:val="0"/>
          <w:bCs w:val="0"/>
          <w:sz w:val="19"/>
          <w:szCs w:val="19"/>
        </w:rPr>
        <w:t>I have completed B. Tech from JNTU, Kakinada in Dec 2017.</w:t>
      </w:r>
    </w:p>
    <w:p w:rsidR="00DB4963">
      <w:pPr>
        <w:pStyle w:val="BodyText"/>
        <w:ind w:left="116"/>
        <w:rPr>
          <w:rFonts w:asciiTheme="minorHAnsi" w:hAnsiTheme="minorHAnsi" w:cstheme="minorHAnsi"/>
          <w:bCs w:val="0"/>
          <w:sz w:val="19"/>
          <w:szCs w:val="19"/>
          <w:u w:val="single"/>
        </w:rPr>
      </w:pPr>
      <w:r>
        <w:rPr>
          <w:rFonts w:asciiTheme="minorHAnsi" w:hAnsiTheme="minorHAnsi" w:cstheme="minorHAnsi"/>
          <w:sz w:val="19"/>
          <w:szCs w:val="19"/>
        </w:rPr>
        <w:t xml:space="preserve"> </w:t>
      </w:r>
      <w:r>
        <w:rPr>
          <w:rFonts w:asciiTheme="minorHAnsi" w:hAnsiTheme="minorHAnsi" w:cstheme="minorHAnsi"/>
          <w:bCs w:val="0"/>
          <w:sz w:val="19"/>
          <w:szCs w:val="19"/>
          <w:u w:val="single"/>
        </w:rPr>
        <w:t xml:space="preserve">Experience </w:t>
      </w:r>
    </w:p>
    <w:p w:rsidR="00DB4963">
      <w:pPr>
        <w:pStyle w:val="BodyText"/>
        <w:rPr>
          <w:rFonts w:asciiTheme="minorHAnsi" w:hAnsiTheme="minorHAnsi" w:cstheme="minorHAnsi"/>
          <w:sz w:val="24"/>
          <w:szCs w:val="24"/>
        </w:rPr>
      </w:pPr>
      <w:r>
        <w:rPr>
          <w:rFonts w:asciiTheme="minorHAnsi" w:hAnsiTheme="minorHAnsi" w:cstheme="minorHAnsi"/>
          <w:b w:val="0"/>
          <w:bCs w:val="0"/>
          <w:sz w:val="24"/>
          <w:szCs w:val="24"/>
        </w:rPr>
        <w:t xml:space="preserve">Working </w:t>
      </w:r>
      <w:r>
        <w:rPr>
          <w:rFonts w:asciiTheme="minorHAnsi" w:hAnsiTheme="minorHAnsi" w:cstheme="minorHAnsi"/>
          <w:b w:val="0"/>
          <w:bCs w:val="0"/>
          <w:sz w:val="24"/>
          <w:szCs w:val="24"/>
        </w:rPr>
        <w:t>with</w:t>
      </w:r>
      <w:r>
        <w:rPr>
          <w:rFonts w:asciiTheme="minorHAnsi" w:hAnsiTheme="minorHAnsi" w:cstheme="minorHAnsi"/>
          <w:sz w:val="24"/>
          <w:szCs w:val="24"/>
        </w:rPr>
        <w:t xml:space="preserve">  TRANSOL</w:t>
      </w:r>
      <w:r>
        <w:rPr>
          <w:rFonts w:asciiTheme="minorHAnsi" w:hAnsiTheme="minorHAnsi" w:cstheme="minorHAnsi"/>
          <w:sz w:val="24"/>
          <w:szCs w:val="24"/>
        </w:rPr>
        <w:t xml:space="preserve"> SYSTEMS PVT LTD.</w:t>
      </w:r>
    </w:p>
    <w:p w:rsidR="00DB4963">
      <w:pPr>
        <w:pStyle w:val="BodyText"/>
        <w:ind w:left="116"/>
        <w:rPr>
          <w:rFonts w:asciiTheme="minorHAnsi" w:hAnsiTheme="minorHAnsi" w:cstheme="minorHAnsi"/>
          <w:bCs w:val="0"/>
          <w:sz w:val="19"/>
          <w:szCs w:val="19"/>
          <w:u w:val="single"/>
        </w:rPr>
      </w:pPr>
      <w:r>
        <w:rPr>
          <w:rFonts w:asciiTheme="minorHAnsi" w:hAnsiTheme="minorHAnsi" w:cstheme="minorHAnsi"/>
          <w:bCs w:val="0"/>
          <w:sz w:val="19"/>
          <w:szCs w:val="19"/>
          <w:u w:val="single"/>
        </w:rPr>
        <w:t>Skills</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P2P and O2c Cycles</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BI Reports</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OTBI Analysis</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FBDI and ADFDI</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Personalization’s (Sandbox)</w:t>
      </w:r>
    </w:p>
    <w:p w:rsidR="00DB4963">
      <w:pPr>
        <w:pStyle w:val="ListParagraph"/>
        <w:widowControl w:val="0"/>
        <w:numPr>
          <w:ilvl w:val="0"/>
          <w:numId w:val="3"/>
        </w:numPr>
        <w:autoSpaceDE w:val="0"/>
        <w:autoSpaceDN w:val="0"/>
        <w:spacing w:after="0" w:line="240" w:lineRule="auto"/>
        <w:contextualSpacing w:val="0"/>
        <w:rPr>
          <w:rFonts w:cstheme="minorHAnsi"/>
          <w:sz w:val="19"/>
          <w:szCs w:val="19"/>
        </w:rPr>
      </w:pPr>
      <w:r>
        <w:rPr>
          <w:rFonts w:cstheme="minorHAnsi"/>
          <w:sz w:val="19"/>
          <w:szCs w:val="19"/>
        </w:rPr>
        <w:t>SQL and PLSQL</w:t>
      </w:r>
    </w:p>
    <w:p w:rsidR="00DB4963">
      <w:pPr>
        <w:pStyle w:val="BodyText"/>
        <w:ind w:left="116"/>
        <w:rPr>
          <w:rFonts w:asciiTheme="minorHAnsi" w:hAnsiTheme="minorHAnsi" w:cstheme="minorHAnsi"/>
          <w:bCs w:val="0"/>
          <w:sz w:val="19"/>
          <w:szCs w:val="19"/>
          <w:u w:val="single"/>
        </w:rPr>
      </w:pPr>
      <w:r>
        <w:rPr>
          <w:rFonts w:asciiTheme="minorHAnsi" w:hAnsiTheme="minorHAnsi" w:cstheme="minorHAnsi"/>
          <w:bCs w:val="0"/>
          <w:sz w:val="19"/>
          <w:szCs w:val="19"/>
          <w:u w:val="single"/>
        </w:rPr>
        <w:t>Projects</w:t>
      </w:r>
    </w:p>
    <w:p w:rsidR="00DB4963">
      <w:pPr>
        <w:pStyle w:val="ListParagraph"/>
        <w:ind w:left="495"/>
        <w:rPr>
          <w:b/>
          <w:bCs/>
          <w:sz w:val="19"/>
          <w:szCs w:val="19"/>
          <w:u w:val="single"/>
        </w:rPr>
      </w:pPr>
      <w:r>
        <w:rPr>
          <w:b/>
          <w:bCs/>
          <w:sz w:val="19"/>
          <w:szCs w:val="19"/>
          <w:u w:val="single"/>
        </w:rPr>
        <w:t>Project – 4</w:t>
      </w:r>
    </w:p>
    <w:tbl>
      <w:tblPr>
        <w:tblStyle w:val="TableGrid"/>
        <w:tblW w:w="0" w:type="auto"/>
        <w:tblInd w:w="399" w:type="dxa"/>
        <w:tblLook w:val="04A0"/>
      </w:tblPr>
      <w:tblGrid>
        <w:gridCol w:w="1486"/>
        <w:gridCol w:w="4950"/>
      </w:tblGrid>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Client</w:t>
            </w:r>
          </w:p>
        </w:tc>
        <w:tc>
          <w:tcPr>
            <w:tcW w:w="4950" w:type="dxa"/>
          </w:tcPr>
          <w:p w:rsidR="00DB4963">
            <w:pPr>
              <w:spacing w:before="61"/>
              <w:rPr>
                <w:rFonts w:cstheme="minorHAnsi"/>
                <w:b/>
                <w:bCs/>
                <w:sz w:val="19"/>
                <w:szCs w:val="19"/>
              </w:rPr>
            </w:pPr>
            <w:r>
              <w:rPr>
                <w:rFonts w:cstheme="minorHAnsi"/>
                <w:b/>
                <w:bCs/>
                <w:sz w:val="19"/>
                <w:szCs w:val="19"/>
              </w:rPr>
              <w:t>Nova Gold, Canada</w:t>
            </w:r>
          </w:p>
        </w:tc>
      </w:tr>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Role</w:t>
            </w:r>
          </w:p>
        </w:tc>
        <w:tc>
          <w:tcPr>
            <w:tcW w:w="4950" w:type="dxa"/>
          </w:tcPr>
          <w:p w:rsidR="00DB4963">
            <w:pPr>
              <w:spacing w:before="61"/>
              <w:rPr>
                <w:rFonts w:cstheme="minorHAnsi"/>
                <w:b/>
                <w:bCs/>
                <w:sz w:val="19"/>
                <w:szCs w:val="19"/>
              </w:rPr>
            </w:pPr>
            <w:r>
              <w:rPr>
                <w:rFonts w:cstheme="minorHAnsi"/>
                <w:b/>
                <w:bCs/>
                <w:sz w:val="19"/>
                <w:szCs w:val="19"/>
              </w:rPr>
              <w:t>Oracle Fusion Technical Consultant</w:t>
            </w:r>
          </w:p>
        </w:tc>
      </w:tr>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Modules</w:t>
            </w:r>
          </w:p>
        </w:tc>
        <w:tc>
          <w:tcPr>
            <w:tcW w:w="4950" w:type="dxa"/>
          </w:tcPr>
          <w:p w:rsidR="00DB4963">
            <w:pPr>
              <w:spacing w:before="61"/>
              <w:rPr>
                <w:rFonts w:cstheme="minorHAnsi"/>
                <w:b/>
                <w:bCs/>
                <w:sz w:val="19"/>
                <w:szCs w:val="19"/>
              </w:rPr>
            </w:pPr>
            <w:r>
              <w:rPr>
                <w:rFonts w:cstheme="minorHAnsi"/>
                <w:b/>
                <w:bCs/>
                <w:sz w:val="19"/>
                <w:szCs w:val="19"/>
              </w:rPr>
              <w:t xml:space="preserve">Finance and SCM    </w:t>
            </w:r>
          </w:p>
        </w:tc>
      </w:tr>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Duration</w:t>
            </w:r>
          </w:p>
        </w:tc>
        <w:tc>
          <w:tcPr>
            <w:tcW w:w="4950" w:type="dxa"/>
          </w:tcPr>
          <w:p w:rsidR="00DB4963">
            <w:pPr>
              <w:spacing w:before="61"/>
              <w:rPr>
                <w:rFonts w:cstheme="minorHAnsi"/>
                <w:b/>
                <w:bCs/>
                <w:sz w:val="19"/>
                <w:szCs w:val="19"/>
              </w:rPr>
            </w:pPr>
            <w:r>
              <w:rPr>
                <w:rFonts w:cstheme="minorHAnsi"/>
                <w:b/>
                <w:bCs/>
                <w:sz w:val="19"/>
                <w:szCs w:val="19"/>
              </w:rPr>
              <w:t>Jun</w:t>
            </w:r>
            <w:r w:rsidR="0072042E">
              <w:rPr>
                <w:rFonts w:cstheme="minorHAnsi"/>
                <w:b/>
                <w:bCs/>
                <w:sz w:val="19"/>
                <w:szCs w:val="19"/>
              </w:rPr>
              <w:t xml:space="preserve"> 2023 - Till Date</w:t>
            </w:r>
          </w:p>
        </w:tc>
      </w:tr>
    </w:tbl>
    <w:p w:rsidR="00DB4963">
      <w:pPr>
        <w:spacing w:before="97"/>
        <w:ind w:left="399"/>
        <w:rPr>
          <w:rFonts w:cstheme="minorHAnsi"/>
          <w:b/>
          <w:bCs/>
          <w:sz w:val="19"/>
          <w:szCs w:val="19"/>
        </w:rPr>
      </w:pPr>
      <w:r>
        <w:rPr>
          <w:rFonts w:cstheme="minorHAnsi"/>
          <w:b/>
          <w:bCs/>
          <w:sz w:val="19"/>
          <w:szCs w:val="19"/>
        </w:rPr>
        <w:t>Description:</w:t>
      </w:r>
    </w:p>
    <w:p w:rsidR="00DB4963">
      <w:pPr>
        <w:pStyle w:val="ListParagraph"/>
        <w:rPr>
          <w:rFonts w:cstheme="minorHAnsi"/>
          <w:sz w:val="19"/>
          <w:szCs w:val="19"/>
        </w:rPr>
      </w:pPr>
      <w:r>
        <w:rPr>
          <w:rFonts w:cstheme="minorHAnsi"/>
          <w:sz w:val="19"/>
          <w:szCs w:val="19"/>
        </w:rPr>
        <w:t xml:space="preserve">NOVAGOLD is a Canadian company that is pursuing the development of the </w:t>
      </w:r>
      <w:r>
        <w:rPr>
          <w:rFonts w:cstheme="minorHAnsi"/>
          <w:sz w:val="19"/>
          <w:szCs w:val="19"/>
        </w:rPr>
        <w:t>Donlin</w:t>
      </w:r>
      <w:r>
        <w:rPr>
          <w:rFonts w:cstheme="minorHAnsi"/>
          <w:sz w:val="19"/>
          <w:szCs w:val="19"/>
        </w:rPr>
        <w:t xml:space="preserve"> Gold mine in Alaska. Headquartered in Vancouver, the company is listed on the NYSE American and the Toronto Stock Exchange. The company was founded in Dartmouth, Nova Scotia, in 1984, to pursue exploration and development of mining </w:t>
      </w:r>
      <w:r>
        <w:rPr>
          <w:rFonts w:cstheme="minorHAnsi"/>
          <w:sz w:val="19"/>
          <w:szCs w:val="19"/>
        </w:rPr>
        <w:t>properties. While the company bought and sold numerous exploration rights across North America, they have principally focused on four properties.</w:t>
      </w:r>
    </w:p>
    <w:p w:rsidR="00DB4963">
      <w:pPr>
        <w:pStyle w:val="ListParagraph"/>
        <w:spacing w:after="0"/>
        <w:ind w:left="284"/>
        <w:rPr>
          <w:rFonts w:cstheme="minorHAnsi"/>
          <w:sz w:val="19"/>
          <w:szCs w:val="19"/>
        </w:rPr>
      </w:pPr>
      <w:r>
        <w:rPr>
          <w:rFonts w:cstheme="minorHAnsi"/>
          <w:b/>
          <w:bCs/>
          <w:sz w:val="19"/>
          <w:szCs w:val="19"/>
        </w:rPr>
        <w:t>Responsibilities:</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Transactional data loaded through using FBDI Process and ADFDI.</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Involved in design and development of Fusion Data Migrations/Conversions using FBDI Templates.</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Involved in the development of BIP reports in Oracle Fusion Cloud as per business requirement.</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Actively worked on development of OTBI analysis in Oracle Fusion Cloud as per business requirement.</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Good knowledge in Fusion Security including Role Customization, Custom role creations.</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Exporting reports into various output formats.</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Handling delivery in various Modes Such as FTP and email.</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Bursting reports various modes such as email, FTP and WCC.</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Involved for creating DFF as per client requirements.</w:t>
      </w:r>
    </w:p>
    <w:p w:rsidR="00DB4963">
      <w:pPr>
        <w:pStyle w:val="ListParagraph"/>
        <w:widowControl w:val="0"/>
        <w:numPr>
          <w:ilvl w:val="0"/>
          <w:numId w:val="4"/>
        </w:numPr>
        <w:autoSpaceDE w:val="0"/>
        <w:autoSpaceDN w:val="0"/>
        <w:spacing w:before="45" w:after="0" w:line="240" w:lineRule="auto"/>
        <w:contextualSpacing w:val="0"/>
        <w:rPr>
          <w:rFonts w:cstheme="minorHAnsi"/>
          <w:sz w:val="19"/>
          <w:szCs w:val="19"/>
        </w:rPr>
      </w:pPr>
      <w:r>
        <w:rPr>
          <w:rFonts w:cstheme="minorHAnsi"/>
          <w:sz w:val="19"/>
          <w:szCs w:val="19"/>
        </w:rPr>
        <w:t>Involved day to day meetings forget the requirement and providing solutions.</w:t>
      </w:r>
    </w:p>
    <w:p w:rsidR="00DB4963">
      <w:pPr>
        <w:pStyle w:val="ListParagraph"/>
        <w:ind w:left="284"/>
        <w:rPr>
          <w:rFonts w:cstheme="minorHAnsi"/>
          <w:b/>
          <w:bCs/>
          <w:sz w:val="19"/>
          <w:szCs w:val="19"/>
          <w:u w:val="single"/>
        </w:rPr>
      </w:pPr>
      <w:r>
        <w:rPr>
          <w:rFonts w:cstheme="minorHAnsi"/>
          <w:b/>
          <w:bCs/>
          <w:sz w:val="19"/>
          <w:szCs w:val="19"/>
          <w:u w:val="single"/>
        </w:rPr>
        <w:t>Project – 3</w:t>
      </w:r>
    </w:p>
    <w:tbl>
      <w:tblPr>
        <w:tblStyle w:val="TableGrid"/>
        <w:tblW w:w="0" w:type="auto"/>
        <w:tblInd w:w="399" w:type="dxa"/>
        <w:tblLook w:val="04A0"/>
      </w:tblPr>
      <w:tblGrid>
        <w:gridCol w:w="1486"/>
        <w:gridCol w:w="4950"/>
      </w:tblGrid>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Client</w:t>
            </w:r>
          </w:p>
        </w:tc>
        <w:tc>
          <w:tcPr>
            <w:tcW w:w="4950" w:type="dxa"/>
          </w:tcPr>
          <w:p w:rsidR="00DB4963">
            <w:pPr>
              <w:spacing w:before="61"/>
              <w:rPr>
                <w:rFonts w:cstheme="minorHAnsi"/>
                <w:b/>
                <w:bCs/>
                <w:sz w:val="19"/>
                <w:szCs w:val="19"/>
              </w:rPr>
            </w:pPr>
            <w:r>
              <w:rPr>
                <w:rFonts w:cstheme="minorHAnsi"/>
                <w:b/>
                <w:bCs/>
                <w:sz w:val="19"/>
                <w:szCs w:val="19"/>
              </w:rPr>
              <w:t>Magna, US</w:t>
            </w:r>
          </w:p>
        </w:tc>
      </w:tr>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Role</w:t>
            </w:r>
          </w:p>
        </w:tc>
        <w:tc>
          <w:tcPr>
            <w:tcW w:w="4950" w:type="dxa"/>
          </w:tcPr>
          <w:p w:rsidR="00DB4963">
            <w:pPr>
              <w:spacing w:before="61"/>
              <w:rPr>
                <w:rFonts w:cstheme="minorHAnsi"/>
                <w:b/>
                <w:bCs/>
                <w:sz w:val="19"/>
                <w:szCs w:val="19"/>
              </w:rPr>
            </w:pPr>
            <w:r>
              <w:rPr>
                <w:rFonts w:cstheme="minorHAnsi"/>
                <w:b/>
                <w:bCs/>
                <w:sz w:val="19"/>
                <w:szCs w:val="19"/>
              </w:rPr>
              <w:t>Oracle Fusion Technical Consultant</w:t>
            </w:r>
          </w:p>
        </w:tc>
      </w:tr>
      <w:tr>
        <w:tblPrEx>
          <w:tblW w:w="0" w:type="auto"/>
          <w:tblInd w:w="399" w:type="dxa"/>
          <w:tblLook w:val="04A0"/>
        </w:tblPrEx>
        <w:tc>
          <w:tcPr>
            <w:tcW w:w="1486" w:type="dxa"/>
          </w:tcPr>
          <w:p w:rsidR="00DB4963">
            <w:pPr>
              <w:spacing w:before="61"/>
              <w:rPr>
                <w:rFonts w:cstheme="minorHAnsi"/>
                <w:b/>
                <w:bCs/>
                <w:sz w:val="19"/>
                <w:szCs w:val="19"/>
              </w:rPr>
            </w:pPr>
            <w:r>
              <w:rPr>
                <w:rFonts w:cstheme="minorHAnsi"/>
                <w:b/>
                <w:bCs/>
                <w:sz w:val="19"/>
                <w:szCs w:val="19"/>
              </w:rPr>
              <w:t>Modules</w:t>
            </w:r>
          </w:p>
        </w:tc>
        <w:tc>
          <w:tcPr>
            <w:tcW w:w="4950" w:type="dxa"/>
          </w:tcPr>
          <w:p w:rsidR="00DB4963">
            <w:pPr>
              <w:spacing w:before="61"/>
              <w:rPr>
                <w:rFonts w:cstheme="minorHAnsi"/>
                <w:b/>
                <w:bCs/>
                <w:sz w:val="19"/>
                <w:szCs w:val="19"/>
              </w:rPr>
            </w:pPr>
            <w:r>
              <w:rPr>
                <w:rFonts w:cstheme="minorHAnsi"/>
                <w:b/>
                <w:bCs/>
                <w:sz w:val="19"/>
                <w:szCs w:val="19"/>
              </w:rPr>
              <w:t xml:space="preserve">PO, AP, AR, GL, Inventory    </w:t>
            </w:r>
          </w:p>
        </w:tc>
      </w:tr>
      <w:tr>
        <w:tblPrEx>
          <w:tblW w:w="0" w:type="auto"/>
          <w:tblInd w:w="399" w:type="dxa"/>
          <w:tblLook w:val="04A0"/>
        </w:tblPrEx>
        <w:trPr>
          <w:trHeight w:val="327"/>
        </w:trPr>
        <w:tc>
          <w:tcPr>
            <w:tcW w:w="1486" w:type="dxa"/>
          </w:tcPr>
          <w:p w:rsidR="00DB4963">
            <w:pPr>
              <w:spacing w:before="61"/>
              <w:rPr>
                <w:rFonts w:cstheme="minorHAnsi"/>
                <w:b/>
                <w:bCs/>
                <w:sz w:val="19"/>
                <w:szCs w:val="19"/>
              </w:rPr>
            </w:pPr>
            <w:r>
              <w:rPr>
                <w:rFonts w:cstheme="minorHAnsi"/>
                <w:b/>
                <w:bCs/>
                <w:sz w:val="19"/>
                <w:szCs w:val="19"/>
              </w:rPr>
              <w:t>Duration</w:t>
            </w:r>
          </w:p>
        </w:tc>
        <w:tc>
          <w:tcPr>
            <w:tcW w:w="4950" w:type="dxa"/>
          </w:tcPr>
          <w:p w:rsidR="00DB4963">
            <w:pPr>
              <w:spacing w:before="61"/>
              <w:rPr>
                <w:rFonts w:cstheme="minorHAnsi"/>
                <w:b/>
                <w:bCs/>
                <w:sz w:val="19"/>
                <w:szCs w:val="19"/>
              </w:rPr>
            </w:pPr>
            <w:r>
              <w:rPr>
                <w:rFonts w:cstheme="minorHAnsi"/>
                <w:b/>
                <w:bCs/>
                <w:sz w:val="19"/>
                <w:szCs w:val="19"/>
              </w:rPr>
              <w:t>April</w:t>
            </w:r>
            <w:r w:rsidR="0072042E">
              <w:rPr>
                <w:rFonts w:cstheme="minorHAnsi"/>
                <w:b/>
                <w:bCs/>
                <w:sz w:val="19"/>
                <w:szCs w:val="19"/>
              </w:rPr>
              <w:t xml:space="preserve"> 2022 - May 2023</w:t>
            </w:r>
          </w:p>
        </w:tc>
      </w:tr>
    </w:tbl>
    <w:p w:rsidR="00DB4963">
      <w:pPr>
        <w:spacing w:before="97"/>
        <w:ind w:left="399"/>
        <w:rPr>
          <w:rFonts w:cstheme="minorHAnsi"/>
          <w:b/>
          <w:bCs/>
          <w:sz w:val="19"/>
          <w:szCs w:val="19"/>
        </w:rPr>
      </w:pPr>
    </w:p>
    <w:p w:rsidR="00DB4963">
      <w:pPr>
        <w:spacing w:before="97"/>
        <w:ind w:left="399"/>
        <w:rPr>
          <w:rFonts w:cstheme="minorHAnsi"/>
          <w:b/>
          <w:bCs/>
          <w:sz w:val="19"/>
          <w:szCs w:val="19"/>
        </w:rPr>
      </w:pPr>
      <w:r>
        <w:rPr>
          <w:rFonts w:cstheme="minorHAnsi"/>
          <w:b/>
          <w:bCs/>
          <w:sz w:val="19"/>
          <w:szCs w:val="19"/>
        </w:rPr>
        <w:t xml:space="preserve">Description: </w:t>
      </w:r>
      <w:r>
        <w:rPr>
          <w:rFonts w:cstheme="minorHAnsi"/>
          <w:sz w:val="19"/>
          <w:szCs w:val="19"/>
        </w:rPr>
        <w:t>Magna International Inc. is a US parts manufacturer for automakers. It is one of the largest companies in Canada and was recognized on the 2020 Forbes Global 2000. The company is the largest automobile parts manufacturer in North America by sales of original equipment parts, it has ranked consistently in the Fortune Global 500 list for 20 years in a row since 2001. It produces automotive systems, assemblies, modules, and components</w:t>
      </w:r>
    </w:p>
    <w:p w:rsidR="00DB4963">
      <w:pPr>
        <w:spacing w:before="97"/>
        <w:ind w:left="399"/>
        <w:rPr>
          <w:rFonts w:cstheme="minorHAnsi"/>
          <w:sz w:val="19"/>
          <w:szCs w:val="19"/>
        </w:rPr>
      </w:pPr>
      <w:r>
        <w:rPr>
          <w:rFonts w:cstheme="minorHAnsi"/>
          <w:b/>
          <w:bCs/>
          <w:sz w:val="19"/>
          <w:szCs w:val="19"/>
        </w:rPr>
        <w:t>Responsibilities:</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Supported based on end user requirement.</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Involved into SharePoint to pick the tickets from the issue tracker.</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Designed and developed in BI Reports</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Customized the BI Reports and add some changes as based on Requirement.</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Creating value sets through ESS.</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Worked on OTBI analysis.</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Writing the SQL and PLSQL queries to build the BI reports based on client requirement.</w:t>
      </w:r>
    </w:p>
    <w:p w:rsidR="00DB4963">
      <w:pPr>
        <w:pStyle w:val="ListParagraph"/>
        <w:widowControl w:val="0"/>
        <w:numPr>
          <w:ilvl w:val="0"/>
          <w:numId w:val="5"/>
        </w:numPr>
        <w:autoSpaceDE w:val="0"/>
        <w:autoSpaceDN w:val="0"/>
        <w:spacing w:after="0" w:line="240" w:lineRule="auto"/>
        <w:contextualSpacing w:val="0"/>
        <w:rPr>
          <w:rFonts w:cstheme="minorHAnsi"/>
          <w:sz w:val="19"/>
          <w:szCs w:val="19"/>
        </w:rPr>
      </w:pPr>
      <w:r>
        <w:rPr>
          <w:rFonts w:cstheme="minorHAnsi"/>
          <w:sz w:val="19"/>
          <w:szCs w:val="19"/>
        </w:rPr>
        <w:t>Worked on webservices.</w:t>
      </w:r>
    </w:p>
    <w:p w:rsidR="00DB4963">
      <w:pPr>
        <w:pStyle w:val="ListParagraph"/>
        <w:ind w:left="495"/>
        <w:rPr>
          <w:rFonts w:cstheme="minorHAnsi"/>
          <w:b/>
          <w:bCs/>
          <w:sz w:val="19"/>
          <w:szCs w:val="19"/>
          <w:u w:val="single"/>
        </w:rPr>
      </w:pPr>
      <w:r>
        <w:rPr>
          <w:rFonts w:cstheme="minorHAnsi"/>
          <w:b/>
          <w:bCs/>
          <w:sz w:val="19"/>
          <w:szCs w:val="19"/>
          <w:u w:val="single"/>
        </w:rPr>
        <w:t>Project – 2</w:t>
      </w:r>
    </w:p>
    <w:p w:rsidR="00DB4963">
      <w:pPr>
        <w:pStyle w:val="BodyText"/>
        <w:spacing w:before="11"/>
        <w:ind w:left="0"/>
        <w:rPr>
          <w:sz w:val="5"/>
          <w:szCs w:val="5"/>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565"/>
        <w:gridCol w:w="3957"/>
      </w:tblGrid>
      <w:tr>
        <w:tblPrEx>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Ex>
        <w:trPr>
          <w:trHeight w:val="240"/>
        </w:trPr>
        <w:tc>
          <w:tcPr>
            <w:tcW w:w="1565" w:type="dxa"/>
          </w:tcPr>
          <w:p w:rsidR="00DB4963">
            <w:pPr>
              <w:pStyle w:val="TableParagraph"/>
              <w:spacing w:line="220" w:lineRule="exact"/>
              <w:rPr>
                <w:b/>
              </w:rPr>
            </w:pPr>
            <w:r>
              <w:rPr>
                <w:b/>
              </w:rPr>
              <w:t>Client</w:t>
            </w:r>
          </w:p>
        </w:tc>
        <w:tc>
          <w:tcPr>
            <w:tcW w:w="3957" w:type="dxa"/>
          </w:tcPr>
          <w:p w:rsidR="00DB4963">
            <w:pPr>
              <w:pStyle w:val="TableParagraph"/>
              <w:spacing w:line="220" w:lineRule="exact"/>
              <w:ind w:left="551"/>
              <w:rPr>
                <w:b/>
              </w:rPr>
            </w:pPr>
            <w:r>
              <w:rPr>
                <w:b/>
              </w:rPr>
              <w:t>:</w:t>
            </w:r>
            <w:r>
              <w:rPr>
                <w:b/>
                <w:spacing w:val="-1"/>
              </w:rPr>
              <w:t xml:space="preserve"> </w:t>
            </w:r>
            <w:r>
              <w:rPr>
                <w:b/>
              </w:rPr>
              <w:t>Jindal</w:t>
            </w:r>
            <w:r>
              <w:rPr>
                <w:b/>
                <w:spacing w:val="-12"/>
              </w:rPr>
              <w:t xml:space="preserve"> </w:t>
            </w:r>
            <w:r>
              <w:rPr>
                <w:b/>
              </w:rPr>
              <w:t>Steel</w:t>
            </w:r>
          </w:p>
        </w:tc>
      </w:tr>
      <w:tr>
        <w:tblPrEx>
          <w:tblW w:w="0" w:type="auto"/>
          <w:tblInd w:w="420" w:type="dxa"/>
          <w:tblLayout w:type="fixed"/>
          <w:tblCellMar>
            <w:left w:w="0" w:type="dxa"/>
            <w:right w:w="0" w:type="dxa"/>
          </w:tblCellMar>
          <w:tblLook w:val="04A0"/>
        </w:tblPrEx>
        <w:trPr>
          <w:trHeight w:val="264"/>
        </w:trPr>
        <w:tc>
          <w:tcPr>
            <w:tcW w:w="1565" w:type="dxa"/>
          </w:tcPr>
          <w:p w:rsidR="00DB4963">
            <w:pPr>
              <w:pStyle w:val="TableParagraph"/>
              <w:rPr>
                <w:b/>
              </w:rPr>
            </w:pPr>
            <w:r>
              <w:rPr>
                <w:b/>
              </w:rPr>
              <w:t>Role</w:t>
            </w:r>
          </w:p>
        </w:tc>
        <w:tc>
          <w:tcPr>
            <w:tcW w:w="3957" w:type="dxa"/>
          </w:tcPr>
          <w:p w:rsidR="00DB4963">
            <w:pPr>
              <w:pStyle w:val="TableParagraph"/>
              <w:ind w:left="551"/>
              <w:rPr>
                <w:b/>
              </w:rPr>
            </w:pPr>
            <w:r>
              <w:rPr>
                <w:b/>
                <w:spacing w:val="-1"/>
              </w:rPr>
              <w:t>:</w:t>
            </w:r>
            <w:r>
              <w:rPr>
                <w:b/>
                <w:spacing w:val="-6"/>
              </w:rPr>
              <w:t xml:space="preserve"> </w:t>
            </w:r>
            <w:r>
              <w:rPr>
                <w:b/>
                <w:spacing w:val="-1"/>
              </w:rPr>
              <w:t>Oracle</w:t>
            </w:r>
            <w:r>
              <w:rPr>
                <w:b/>
                <w:spacing w:val="-12"/>
              </w:rPr>
              <w:t xml:space="preserve"> </w:t>
            </w:r>
            <w:r>
              <w:rPr>
                <w:b/>
              </w:rPr>
              <w:t>Cloud</w:t>
            </w:r>
            <w:r>
              <w:rPr>
                <w:b/>
                <w:spacing w:val="1"/>
              </w:rPr>
              <w:t xml:space="preserve"> </w:t>
            </w:r>
            <w:r>
              <w:rPr>
                <w:b/>
              </w:rPr>
              <w:t>Technical</w:t>
            </w:r>
            <w:r>
              <w:rPr>
                <w:b/>
                <w:spacing w:val="-12"/>
              </w:rPr>
              <w:t xml:space="preserve"> </w:t>
            </w:r>
            <w:r>
              <w:rPr>
                <w:b/>
              </w:rPr>
              <w:t>Consultant</w:t>
            </w:r>
          </w:p>
        </w:tc>
      </w:tr>
      <w:tr>
        <w:tblPrEx>
          <w:tblW w:w="0" w:type="auto"/>
          <w:tblInd w:w="420" w:type="dxa"/>
          <w:tblLayout w:type="fixed"/>
          <w:tblCellMar>
            <w:left w:w="0" w:type="dxa"/>
            <w:right w:w="0" w:type="dxa"/>
          </w:tblCellMar>
          <w:tblLook w:val="04A0"/>
        </w:tblPrEx>
        <w:trPr>
          <w:trHeight w:val="264"/>
        </w:trPr>
        <w:tc>
          <w:tcPr>
            <w:tcW w:w="1565" w:type="dxa"/>
          </w:tcPr>
          <w:p w:rsidR="00DB4963">
            <w:pPr>
              <w:pStyle w:val="TableParagraph"/>
              <w:rPr>
                <w:b/>
              </w:rPr>
            </w:pPr>
            <w:r>
              <w:rPr>
                <w:b/>
              </w:rPr>
              <w:t>Project</w:t>
            </w:r>
          </w:p>
        </w:tc>
        <w:tc>
          <w:tcPr>
            <w:tcW w:w="3957" w:type="dxa"/>
          </w:tcPr>
          <w:p w:rsidR="00DB4963">
            <w:pPr>
              <w:pStyle w:val="TableParagraph"/>
              <w:ind w:left="551"/>
              <w:rPr>
                <w:b/>
              </w:rPr>
            </w:pPr>
            <w:r>
              <w:rPr>
                <w:b/>
              </w:rPr>
              <w:t>:</w:t>
            </w:r>
            <w:r>
              <w:rPr>
                <w:b/>
                <w:spacing w:val="-3"/>
              </w:rPr>
              <w:t xml:space="preserve"> </w:t>
            </w:r>
            <w:r>
              <w:rPr>
                <w:b/>
              </w:rPr>
              <w:t>Steel</w:t>
            </w:r>
            <w:r>
              <w:rPr>
                <w:b/>
                <w:spacing w:val="-10"/>
              </w:rPr>
              <w:t xml:space="preserve"> </w:t>
            </w:r>
            <w:r>
              <w:rPr>
                <w:b/>
              </w:rPr>
              <w:t>J</w:t>
            </w:r>
            <w:r>
              <w:rPr>
                <w:b/>
                <w:spacing w:val="-1"/>
              </w:rPr>
              <w:t xml:space="preserve"> </w:t>
            </w:r>
            <w:r>
              <w:rPr>
                <w:b/>
              </w:rPr>
              <w:t>(Oracle</w:t>
            </w:r>
            <w:r>
              <w:rPr>
                <w:b/>
                <w:spacing w:val="11"/>
              </w:rPr>
              <w:t xml:space="preserve"> </w:t>
            </w:r>
            <w:r>
              <w:rPr>
                <w:b/>
              </w:rPr>
              <w:t>Fusion</w:t>
            </w:r>
            <w:r>
              <w:rPr>
                <w:b/>
                <w:spacing w:val="12"/>
              </w:rPr>
              <w:t xml:space="preserve"> </w:t>
            </w:r>
            <w:r>
              <w:rPr>
                <w:b/>
              </w:rPr>
              <w:t>R13)</w:t>
            </w:r>
          </w:p>
        </w:tc>
      </w:tr>
      <w:tr>
        <w:tblPrEx>
          <w:tblW w:w="0" w:type="auto"/>
          <w:tblInd w:w="420" w:type="dxa"/>
          <w:tblLayout w:type="fixed"/>
          <w:tblCellMar>
            <w:left w:w="0" w:type="dxa"/>
            <w:right w:w="0" w:type="dxa"/>
          </w:tblCellMar>
          <w:tblLook w:val="04A0"/>
        </w:tblPrEx>
        <w:trPr>
          <w:trHeight w:val="249"/>
        </w:trPr>
        <w:tc>
          <w:tcPr>
            <w:tcW w:w="1565" w:type="dxa"/>
          </w:tcPr>
          <w:p w:rsidR="00DB4963">
            <w:pPr>
              <w:pStyle w:val="TableParagraph"/>
              <w:spacing w:line="230" w:lineRule="exact"/>
              <w:rPr>
                <w:b/>
              </w:rPr>
            </w:pPr>
            <w:r>
              <w:rPr>
                <w:b/>
              </w:rPr>
              <w:t>Modules</w:t>
            </w:r>
          </w:p>
        </w:tc>
        <w:tc>
          <w:tcPr>
            <w:tcW w:w="3957" w:type="dxa"/>
          </w:tcPr>
          <w:p w:rsidR="00DB4963">
            <w:pPr>
              <w:pStyle w:val="TableParagraph"/>
              <w:spacing w:line="230" w:lineRule="exact"/>
              <w:ind w:left="551"/>
              <w:rPr>
                <w:b/>
              </w:rPr>
            </w:pPr>
            <w:r>
              <w:rPr>
                <w:b/>
              </w:rPr>
              <w:t>:</w:t>
            </w:r>
            <w:r>
              <w:rPr>
                <w:b/>
                <w:spacing w:val="-8"/>
              </w:rPr>
              <w:t xml:space="preserve"> </w:t>
            </w:r>
            <w:r>
              <w:rPr>
                <w:b/>
              </w:rPr>
              <w:t>PO,</w:t>
            </w:r>
            <w:r>
              <w:rPr>
                <w:b/>
                <w:spacing w:val="-8"/>
              </w:rPr>
              <w:t xml:space="preserve"> </w:t>
            </w:r>
            <w:r>
              <w:rPr>
                <w:b/>
              </w:rPr>
              <w:t>AP,</w:t>
            </w:r>
            <w:r>
              <w:rPr>
                <w:b/>
                <w:spacing w:val="-4"/>
              </w:rPr>
              <w:t xml:space="preserve"> </w:t>
            </w:r>
            <w:r>
              <w:rPr>
                <w:b/>
              </w:rPr>
              <w:t>GL</w:t>
            </w:r>
          </w:p>
        </w:tc>
      </w:tr>
      <w:tr>
        <w:tblPrEx>
          <w:tblW w:w="0" w:type="auto"/>
          <w:tblInd w:w="420" w:type="dxa"/>
          <w:tblLayout w:type="fixed"/>
          <w:tblCellMar>
            <w:left w:w="0" w:type="dxa"/>
            <w:right w:w="0" w:type="dxa"/>
          </w:tblCellMar>
          <w:tblLook w:val="04A0"/>
        </w:tblPrEx>
        <w:trPr>
          <w:trHeight w:val="230"/>
        </w:trPr>
        <w:tc>
          <w:tcPr>
            <w:tcW w:w="1565" w:type="dxa"/>
          </w:tcPr>
          <w:p w:rsidR="00DB4963">
            <w:pPr>
              <w:pStyle w:val="TableParagraph"/>
              <w:spacing w:line="210" w:lineRule="exact"/>
              <w:rPr>
                <w:b/>
              </w:rPr>
            </w:pPr>
            <w:r>
              <w:rPr>
                <w:b/>
              </w:rPr>
              <w:t>Duration</w:t>
            </w:r>
          </w:p>
        </w:tc>
        <w:tc>
          <w:tcPr>
            <w:tcW w:w="3957" w:type="dxa"/>
          </w:tcPr>
          <w:p w:rsidR="00DB4963">
            <w:pPr>
              <w:pStyle w:val="TableParagraph"/>
              <w:spacing w:line="210" w:lineRule="exact"/>
              <w:ind w:left="551"/>
              <w:rPr>
                <w:b/>
              </w:rPr>
            </w:pPr>
            <w:r>
              <w:rPr>
                <w:b/>
                <w:spacing w:val="-1"/>
              </w:rPr>
              <w:t>: JAN</w:t>
            </w:r>
            <w:r>
              <w:rPr>
                <w:b/>
              </w:rPr>
              <w:t xml:space="preserve"> </w:t>
            </w:r>
            <w:r>
              <w:rPr>
                <w:b/>
                <w:spacing w:val="-1"/>
              </w:rPr>
              <w:t>2021</w:t>
            </w:r>
            <w:r>
              <w:rPr>
                <w:b/>
                <w:spacing w:val="-13"/>
              </w:rPr>
              <w:t xml:space="preserve"> </w:t>
            </w:r>
            <w:r>
              <w:rPr>
                <w:b/>
              </w:rPr>
              <w:t>– MAR</w:t>
            </w:r>
            <w:r>
              <w:rPr>
                <w:b/>
                <w:spacing w:val="-9"/>
              </w:rPr>
              <w:t xml:space="preserve"> </w:t>
            </w:r>
            <w:r>
              <w:rPr>
                <w:b/>
              </w:rPr>
              <w:t>2022</w:t>
            </w:r>
          </w:p>
        </w:tc>
      </w:tr>
    </w:tbl>
    <w:p w:rsidR="00DB4963">
      <w:pPr>
        <w:spacing w:after="0"/>
        <w:ind w:left="399"/>
        <w:rPr>
          <w:rFonts w:cstheme="minorHAnsi"/>
          <w:b/>
          <w:bCs/>
          <w:sz w:val="19"/>
          <w:szCs w:val="19"/>
        </w:rPr>
      </w:pPr>
      <w:r>
        <w:rPr>
          <w:rFonts w:cstheme="minorHAnsi"/>
          <w:b/>
          <w:bCs/>
          <w:sz w:val="19"/>
          <w:szCs w:val="19"/>
        </w:rPr>
        <w:t>Description:</w:t>
      </w:r>
    </w:p>
    <w:p w:rsidR="00DB4963">
      <w:pPr>
        <w:pStyle w:val="BodyText"/>
        <w:spacing w:before="23"/>
        <w:ind w:left="0" w:right="185"/>
        <w:jc w:val="both"/>
        <w:rPr>
          <w:b w:val="0"/>
          <w:bCs w:val="0"/>
          <w:spacing w:val="1"/>
        </w:rPr>
      </w:pPr>
      <w:r>
        <w:rPr>
          <w:b w:val="0"/>
          <w:bCs w:val="0"/>
        </w:rPr>
        <w:t xml:space="preserve">The third largest steel producer in </w:t>
      </w:r>
      <w:hyperlink r:id="rId5" w:history="1">
        <w:r>
          <w:rPr>
            <w:rStyle w:val="Hyperlink"/>
            <w:b w:val="0"/>
            <w:bCs w:val="0"/>
          </w:rPr>
          <w:t xml:space="preserve">India. </w:t>
        </w:r>
      </w:hyperlink>
      <w:r>
        <w:rPr>
          <w:b w:val="0"/>
          <w:bCs w:val="0"/>
        </w:rPr>
        <w:t xml:space="preserve">The company manufactures and sells </w:t>
      </w:r>
      <w:hyperlink r:id="rId6" w:history="1">
        <w:r>
          <w:rPr>
            <w:rStyle w:val="Hyperlink"/>
            <w:b w:val="0"/>
            <w:bCs w:val="0"/>
          </w:rPr>
          <w:t>sponge iron</w:t>
        </w:r>
      </w:hyperlink>
      <w:r>
        <w:rPr>
          <w:b w:val="0"/>
          <w:bCs w:val="0"/>
        </w:rPr>
        <w:t>,</w:t>
      </w:r>
      <w:r>
        <w:rPr>
          <w:b w:val="0"/>
          <w:bCs w:val="0"/>
          <w:spacing w:val="-47"/>
        </w:rPr>
        <w:t xml:space="preserve"> </w:t>
      </w:r>
      <w:r>
        <w:rPr>
          <w:b w:val="0"/>
          <w:bCs w:val="0"/>
          <w:spacing w:val="-1"/>
        </w:rPr>
        <w:t>mild</w:t>
      </w:r>
      <w:r>
        <w:rPr>
          <w:b w:val="0"/>
          <w:bCs w:val="0"/>
          <w:spacing w:val="-12"/>
        </w:rPr>
        <w:t xml:space="preserve"> </w:t>
      </w:r>
      <w:r>
        <w:rPr>
          <w:b w:val="0"/>
          <w:bCs w:val="0"/>
        </w:rPr>
        <w:t>steel slabs,</w:t>
      </w:r>
      <w:r>
        <w:rPr>
          <w:b w:val="0"/>
          <w:bCs w:val="0"/>
          <w:spacing w:val="-8"/>
        </w:rPr>
        <w:t xml:space="preserve"> </w:t>
      </w:r>
      <w:hyperlink r:id="rId7" w:history="1">
        <w:r>
          <w:rPr>
            <w:rStyle w:val="Hyperlink"/>
            <w:b w:val="0"/>
            <w:bCs w:val="0"/>
          </w:rPr>
          <w:t>ferro</w:t>
        </w:r>
        <w:r>
          <w:rPr>
            <w:rStyle w:val="Hyperlink"/>
            <w:b w:val="0"/>
            <w:bCs w:val="0"/>
            <w:spacing w:val="-13"/>
          </w:rPr>
          <w:t xml:space="preserve">        </w:t>
        </w:r>
        <w:r>
          <w:rPr>
            <w:rStyle w:val="Hyperlink"/>
            <w:b w:val="0"/>
            <w:bCs w:val="0"/>
          </w:rPr>
          <w:t>chrome,</w:t>
        </w:r>
        <w:r>
          <w:rPr>
            <w:rStyle w:val="Hyperlink"/>
            <w:b w:val="0"/>
            <w:bCs w:val="0"/>
            <w:spacing w:val="-14"/>
          </w:rPr>
          <w:t xml:space="preserve"> </w:t>
        </w:r>
        <w:r>
          <w:rPr>
            <w:rStyle w:val="Hyperlink"/>
            <w:b w:val="0"/>
            <w:bCs w:val="0"/>
          </w:rPr>
          <w:t>i</w:t>
        </w:r>
      </w:hyperlink>
      <w:r>
        <w:rPr>
          <w:b w:val="0"/>
          <w:bCs w:val="0"/>
        </w:rPr>
        <w:t>ron</w:t>
      </w:r>
      <w:r>
        <w:rPr>
          <w:b w:val="0"/>
          <w:bCs w:val="0"/>
          <w:spacing w:val="-7"/>
        </w:rPr>
        <w:t xml:space="preserve"> </w:t>
      </w:r>
      <w:r>
        <w:rPr>
          <w:b w:val="0"/>
          <w:bCs w:val="0"/>
        </w:rPr>
        <w:t>ore,</w:t>
      </w:r>
      <w:r>
        <w:rPr>
          <w:b w:val="0"/>
          <w:bCs w:val="0"/>
          <w:spacing w:val="-4"/>
        </w:rPr>
        <w:t xml:space="preserve"> </w:t>
      </w:r>
      <w:hyperlink r:id="rId8" w:history="1">
        <w:r>
          <w:rPr>
            <w:rStyle w:val="Hyperlink"/>
            <w:b w:val="0"/>
            <w:bCs w:val="0"/>
          </w:rPr>
          <w:t>mild</w:t>
        </w:r>
        <w:r>
          <w:rPr>
            <w:rStyle w:val="Hyperlink"/>
            <w:b w:val="0"/>
            <w:bCs w:val="0"/>
            <w:spacing w:val="-7"/>
          </w:rPr>
          <w:t xml:space="preserve"> </w:t>
        </w:r>
        <w:r>
          <w:rPr>
            <w:rStyle w:val="Hyperlink"/>
            <w:b w:val="0"/>
            <w:bCs w:val="0"/>
          </w:rPr>
          <w:t>steel</w:t>
        </w:r>
      </w:hyperlink>
      <w:r>
        <w:rPr>
          <w:b w:val="0"/>
          <w:bCs w:val="0"/>
        </w:rPr>
        <w:t>,</w:t>
      </w:r>
      <w:r>
        <w:rPr>
          <w:b w:val="0"/>
          <w:bCs w:val="0"/>
          <w:spacing w:val="-14"/>
        </w:rPr>
        <w:t xml:space="preserve"> </w:t>
      </w:r>
      <w:r>
        <w:rPr>
          <w:b w:val="0"/>
          <w:bCs w:val="0"/>
        </w:rPr>
        <w:t>structural,</w:t>
      </w:r>
      <w:r>
        <w:rPr>
          <w:b w:val="0"/>
          <w:bCs w:val="0"/>
          <w:spacing w:val="-14"/>
        </w:rPr>
        <w:t xml:space="preserve"> </w:t>
      </w:r>
      <w:r>
        <w:rPr>
          <w:b w:val="0"/>
          <w:bCs w:val="0"/>
        </w:rPr>
        <w:t>hot</w:t>
      </w:r>
      <w:r>
        <w:rPr>
          <w:b w:val="0"/>
          <w:bCs w:val="0"/>
          <w:spacing w:val="-13"/>
        </w:rPr>
        <w:t xml:space="preserve"> </w:t>
      </w:r>
      <w:r>
        <w:rPr>
          <w:b w:val="0"/>
          <w:bCs w:val="0"/>
        </w:rPr>
        <w:t>rolled</w:t>
      </w:r>
      <w:r>
        <w:rPr>
          <w:b w:val="0"/>
          <w:bCs w:val="0"/>
          <w:spacing w:val="-2"/>
        </w:rPr>
        <w:t xml:space="preserve"> </w:t>
      </w:r>
      <w:r>
        <w:rPr>
          <w:b w:val="0"/>
          <w:bCs w:val="0"/>
        </w:rPr>
        <w:t>plates and</w:t>
      </w:r>
      <w:r>
        <w:rPr>
          <w:b w:val="0"/>
          <w:bCs w:val="0"/>
          <w:spacing w:val="-13"/>
        </w:rPr>
        <w:t xml:space="preserve"> </w:t>
      </w:r>
      <w:r>
        <w:rPr>
          <w:b w:val="0"/>
          <w:bCs w:val="0"/>
        </w:rPr>
        <w:t>coils</w:t>
      </w:r>
      <w:r>
        <w:rPr>
          <w:b w:val="0"/>
          <w:bCs w:val="0"/>
          <w:spacing w:val="-2"/>
        </w:rPr>
        <w:t xml:space="preserve"> </w:t>
      </w:r>
      <w:r>
        <w:rPr>
          <w:b w:val="0"/>
          <w:bCs w:val="0"/>
        </w:rPr>
        <w:t>and</w:t>
      </w:r>
      <w:r>
        <w:rPr>
          <w:b w:val="0"/>
          <w:bCs w:val="0"/>
          <w:spacing w:val="-8"/>
        </w:rPr>
        <w:t xml:space="preserve"> </w:t>
      </w:r>
      <w:r>
        <w:rPr>
          <w:b w:val="0"/>
          <w:bCs w:val="0"/>
        </w:rPr>
        <w:t xml:space="preserve">coal-based </w:t>
      </w:r>
      <w:r>
        <w:rPr>
          <w:b w:val="0"/>
          <w:bCs w:val="0"/>
          <w:spacing w:val="-1"/>
        </w:rPr>
        <w:t>sponge</w:t>
      </w:r>
      <w:r>
        <w:rPr>
          <w:b w:val="0"/>
          <w:bCs w:val="0"/>
          <w:spacing w:val="-6"/>
        </w:rPr>
        <w:t xml:space="preserve"> </w:t>
      </w:r>
      <w:r>
        <w:rPr>
          <w:b w:val="0"/>
          <w:bCs w:val="0"/>
          <w:spacing w:val="-1"/>
        </w:rPr>
        <w:t>iron</w:t>
      </w:r>
      <w:r>
        <w:rPr>
          <w:b w:val="0"/>
          <w:bCs w:val="0"/>
          <w:spacing w:val="-13"/>
        </w:rPr>
        <w:t xml:space="preserve"> </w:t>
      </w:r>
      <w:r>
        <w:rPr>
          <w:b w:val="0"/>
          <w:bCs w:val="0"/>
          <w:spacing w:val="-1"/>
        </w:rPr>
        <w:t>plant.</w:t>
      </w:r>
      <w:r>
        <w:rPr>
          <w:b w:val="0"/>
          <w:bCs w:val="0"/>
        </w:rPr>
        <w:t xml:space="preserve"> Jindal Steel and</w:t>
      </w:r>
      <w:r>
        <w:rPr>
          <w:b w:val="0"/>
          <w:bCs w:val="0"/>
          <w:spacing w:val="-11"/>
        </w:rPr>
        <w:t xml:space="preserve"> </w:t>
      </w:r>
      <w:r>
        <w:rPr>
          <w:b w:val="0"/>
          <w:bCs w:val="0"/>
        </w:rPr>
        <w:t>Power</w:t>
      </w:r>
      <w:r>
        <w:rPr>
          <w:b w:val="0"/>
          <w:bCs w:val="0"/>
          <w:spacing w:val="-7"/>
        </w:rPr>
        <w:t xml:space="preserve"> </w:t>
      </w:r>
      <w:r>
        <w:rPr>
          <w:b w:val="0"/>
          <w:bCs w:val="0"/>
        </w:rPr>
        <w:t>Limited</w:t>
      </w:r>
      <w:r>
        <w:rPr>
          <w:b w:val="0"/>
          <w:bCs w:val="0"/>
          <w:spacing w:val="-6"/>
        </w:rPr>
        <w:t xml:space="preserve"> </w:t>
      </w:r>
      <w:r>
        <w:rPr>
          <w:b w:val="0"/>
          <w:bCs w:val="0"/>
        </w:rPr>
        <w:t>was</w:t>
      </w:r>
      <w:r>
        <w:rPr>
          <w:b w:val="0"/>
          <w:bCs w:val="0"/>
          <w:spacing w:val="-7"/>
        </w:rPr>
        <w:t xml:space="preserve"> </w:t>
      </w:r>
      <w:r>
        <w:rPr>
          <w:b w:val="0"/>
          <w:bCs w:val="0"/>
        </w:rPr>
        <w:t>incorporated</w:t>
      </w:r>
      <w:r>
        <w:rPr>
          <w:b w:val="0"/>
          <w:bCs w:val="0"/>
          <w:spacing w:val="-3"/>
        </w:rPr>
        <w:t xml:space="preserve"> </w:t>
      </w:r>
      <w:r>
        <w:rPr>
          <w:b w:val="0"/>
          <w:bCs w:val="0"/>
        </w:rPr>
        <w:t>in</w:t>
      </w:r>
      <w:r>
        <w:rPr>
          <w:b w:val="0"/>
          <w:bCs w:val="0"/>
          <w:spacing w:val="-8"/>
        </w:rPr>
        <w:t xml:space="preserve"> </w:t>
      </w:r>
      <w:r>
        <w:rPr>
          <w:b w:val="0"/>
          <w:bCs w:val="0"/>
        </w:rPr>
        <w:t>the</w:t>
      </w:r>
      <w:r>
        <w:rPr>
          <w:b w:val="0"/>
          <w:bCs w:val="0"/>
          <w:spacing w:val="-2"/>
        </w:rPr>
        <w:t xml:space="preserve"> </w:t>
      </w:r>
      <w:r>
        <w:rPr>
          <w:b w:val="0"/>
          <w:bCs w:val="0"/>
        </w:rPr>
        <w:t>year</w:t>
      </w:r>
      <w:r>
        <w:rPr>
          <w:b w:val="0"/>
          <w:bCs w:val="0"/>
          <w:spacing w:val="-6"/>
        </w:rPr>
        <w:t xml:space="preserve"> </w:t>
      </w:r>
      <w:r>
        <w:rPr>
          <w:b w:val="0"/>
          <w:bCs w:val="0"/>
        </w:rPr>
        <w:t>1979. In</w:t>
      </w:r>
      <w:r>
        <w:rPr>
          <w:b w:val="0"/>
          <w:bCs w:val="0"/>
          <w:spacing w:val="-7"/>
        </w:rPr>
        <w:t xml:space="preserve"> </w:t>
      </w:r>
      <w:r>
        <w:rPr>
          <w:b w:val="0"/>
          <w:bCs w:val="0"/>
        </w:rPr>
        <w:t>the</w:t>
      </w:r>
      <w:r>
        <w:rPr>
          <w:b w:val="0"/>
          <w:bCs w:val="0"/>
          <w:spacing w:val="-2"/>
        </w:rPr>
        <w:t xml:space="preserve"> </w:t>
      </w:r>
      <w:r>
        <w:rPr>
          <w:b w:val="0"/>
          <w:bCs w:val="0"/>
        </w:rPr>
        <w:t>year</w:t>
      </w:r>
      <w:r>
        <w:rPr>
          <w:b w:val="0"/>
          <w:bCs w:val="0"/>
          <w:spacing w:val="-7"/>
        </w:rPr>
        <w:t xml:space="preserve"> </w:t>
      </w:r>
      <w:r>
        <w:rPr>
          <w:b w:val="0"/>
          <w:bCs w:val="0"/>
        </w:rPr>
        <w:t>1995</w:t>
      </w:r>
      <w:r>
        <w:rPr>
          <w:b w:val="0"/>
          <w:bCs w:val="0"/>
          <w:spacing w:val="-8"/>
        </w:rPr>
        <w:t xml:space="preserve"> </w:t>
      </w:r>
      <w:r>
        <w:rPr>
          <w:b w:val="0"/>
          <w:bCs w:val="0"/>
        </w:rPr>
        <w:t>it</w:t>
      </w:r>
      <w:r>
        <w:rPr>
          <w:b w:val="0"/>
          <w:bCs w:val="0"/>
          <w:spacing w:val="-47"/>
        </w:rPr>
        <w:t xml:space="preserve"> </w:t>
      </w:r>
      <w:r>
        <w:rPr>
          <w:b w:val="0"/>
          <w:bCs w:val="0"/>
        </w:rPr>
        <w:t>forayed into power sector and started a company Jindal Power to engage the power sector</w:t>
      </w:r>
      <w:r>
        <w:rPr>
          <w:b w:val="0"/>
          <w:bCs w:val="0"/>
          <w:spacing w:val="1"/>
        </w:rPr>
        <w:t xml:space="preserve"> </w:t>
      </w:r>
    </w:p>
    <w:p w:rsidR="00DB4963">
      <w:pPr>
        <w:pStyle w:val="BodyText"/>
        <w:spacing w:before="23"/>
        <w:ind w:left="0" w:right="185"/>
        <w:jc w:val="both"/>
        <w:rPr>
          <w:b w:val="0"/>
          <w:bCs w:val="0"/>
          <w:spacing w:val="1"/>
        </w:rPr>
      </w:pPr>
    </w:p>
    <w:p w:rsidR="00DB4963">
      <w:pPr>
        <w:pStyle w:val="BodyText"/>
        <w:spacing w:before="23"/>
        <w:ind w:left="0" w:right="185"/>
        <w:jc w:val="both"/>
        <w:rPr>
          <w:b w:val="0"/>
          <w:bCs w:val="0"/>
          <w:spacing w:val="1"/>
        </w:rPr>
      </w:pPr>
    </w:p>
    <w:p w:rsidR="00DB4963">
      <w:pPr>
        <w:pStyle w:val="BodyText"/>
        <w:spacing w:before="23"/>
        <w:ind w:left="0" w:right="185"/>
        <w:jc w:val="both"/>
        <w:rPr>
          <w:b w:val="0"/>
          <w:bCs w:val="0"/>
          <w:spacing w:val="1"/>
        </w:rPr>
      </w:pPr>
    </w:p>
    <w:p w:rsidR="00DB4963">
      <w:pPr>
        <w:spacing w:before="97"/>
        <w:ind w:left="399"/>
        <w:rPr>
          <w:rFonts w:cstheme="minorHAnsi"/>
          <w:b/>
          <w:bCs/>
          <w:sz w:val="19"/>
          <w:szCs w:val="19"/>
        </w:rPr>
      </w:pPr>
      <w:r>
        <w:rPr>
          <w:rFonts w:cstheme="minorHAnsi"/>
          <w:b/>
          <w:bCs/>
          <w:sz w:val="19"/>
          <w:szCs w:val="19"/>
        </w:rPr>
        <w:t>Responsibilities:</w:t>
      </w:r>
    </w:p>
    <w:p w:rsidR="00DB4963">
      <w:pPr>
        <w:pStyle w:val="ListParagraph"/>
        <w:widowControl w:val="0"/>
        <w:numPr>
          <w:ilvl w:val="0"/>
          <w:numId w:val="6"/>
        </w:numPr>
        <w:autoSpaceDE w:val="0"/>
        <w:autoSpaceDN w:val="0"/>
        <w:spacing w:before="1" w:after="100" w:afterAutospacing="1" w:line="240" w:lineRule="auto"/>
        <w:contextualSpacing w:val="0"/>
        <w:rPr>
          <w:rFonts w:ascii="Wingdings" w:eastAsia="Calibri" w:hAnsi="Wingdings"/>
        </w:rPr>
      </w:pPr>
      <w:r>
        <w:rPr>
          <w:spacing w:val="-1"/>
        </w:rPr>
        <w:t>Based</w:t>
      </w:r>
      <w:r>
        <w:rPr>
          <w:spacing w:val="-12"/>
        </w:rPr>
        <w:t xml:space="preserve"> </w:t>
      </w:r>
      <w:r>
        <w:rPr>
          <w:spacing w:val="-1"/>
        </w:rPr>
        <w:t>on</w:t>
      </w:r>
      <w:r>
        <w:rPr>
          <w:spacing w:val="-13"/>
        </w:rPr>
        <w:t xml:space="preserve"> </w:t>
      </w:r>
      <w:r>
        <w:t>FDD</w:t>
      </w:r>
      <w:r>
        <w:rPr>
          <w:spacing w:val="-8"/>
        </w:rPr>
        <w:t xml:space="preserve"> </w:t>
      </w:r>
      <w:r>
        <w:t>documents</w:t>
      </w:r>
      <w:r>
        <w:rPr>
          <w:spacing w:val="-7"/>
        </w:rPr>
        <w:t xml:space="preserve"> </w:t>
      </w:r>
      <w:r>
        <w:t>design</w:t>
      </w:r>
      <w:r>
        <w:rPr>
          <w:spacing w:val="-7"/>
        </w:rPr>
        <w:t xml:space="preserve"> </w:t>
      </w:r>
      <w:r>
        <w:t>TDD</w:t>
      </w:r>
      <w:r>
        <w:rPr>
          <w:spacing w:val="-8"/>
        </w:rPr>
        <w:t xml:space="preserve"> </w:t>
      </w:r>
      <w:r>
        <w:t>documents.</w:t>
      </w:r>
    </w:p>
    <w:p w:rsidR="00DB4963">
      <w:pPr>
        <w:pStyle w:val="ListParagraph"/>
        <w:widowControl w:val="0"/>
        <w:numPr>
          <w:ilvl w:val="0"/>
          <w:numId w:val="6"/>
        </w:numPr>
        <w:autoSpaceDE w:val="0"/>
        <w:autoSpaceDN w:val="0"/>
        <w:spacing w:before="1" w:after="100" w:afterAutospacing="1" w:line="240" w:lineRule="auto"/>
        <w:contextualSpacing w:val="0"/>
        <w:rPr>
          <w:rFonts w:ascii="Wingdings" w:eastAsia="Calibri" w:hAnsi="Wingdings"/>
        </w:rPr>
      </w:pPr>
      <w:r>
        <w:rPr>
          <w:spacing w:val="-1"/>
        </w:rPr>
        <w:t>Involved</w:t>
      </w:r>
      <w:r>
        <w:rPr>
          <w:spacing w:val="-16"/>
        </w:rPr>
        <w:t xml:space="preserve"> </w:t>
      </w:r>
      <w:r>
        <w:t>in</w:t>
      </w:r>
      <w:r>
        <w:rPr>
          <w:spacing w:val="-12"/>
        </w:rPr>
        <w:t xml:space="preserve"> </w:t>
      </w:r>
      <w:r>
        <w:t>design</w:t>
      </w:r>
      <w:r>
        <w:rPr>
          <w:spacing w:val="-11"/>
        </w:rPr>
        <w:t xml:space="preserve"> </w:t>
      </w:r>
      <w:r>
        <w:t>unit</w:t>
      </w:r>
      <w:r>
        <w:rPr>
          <w:spacing w:val="-13"/>
        </w:rPr>
        <w:t xml:space="preserve"> </w:t>
      </w:r>
      <w:r>
        <w:t>test</w:t>
      </w:r>
      <w:r>
        <w:rPr>
          <w:spacing w:val="-9"/>
        </w:rPr>
        <w:t xml:space="preserve"> </w:t>
      </w:r>
      <w:r>
        <w:t>case</w:t>
      </w:r>
      <w:r>
        <w:rPr>
          <w:spacing w:val="-5"/>
        </w:rPr>
        <w:t xml:space="preserve"> </w:t>
      </w:r>
      <w:r>
        <w:t>documents.</w:t>
      </w:r>
    </w:p>
    <w:p w:rsidR="00DB4963">
      <w:pPr>
        <w:pStyle w:val="ListParagraph"/>
        <w:widowControl w:val="0"/>
        <w:numPr>
          <w:ilvl w:val="0"/>
          <w:numId w:val="6"/>
        </w:numPr>
        <w:autoSpaceDE w:val="0"/>
        <w:autoSpaceDN w:val="0"/>
        <w:spacing w:before="100" w:beforeAutospacing="1" w:after="100" w:afterAutospacing="1" w:line="240" w:lineRule="auto"/>
        <w:contextualSpacing w:val="0"/>
        <w:rPr>
          <w:rFonts w:ascii="Wingdings" w:eastAsia="Calibri" w:hAnsi="Wingdings"/>
        </w:rPr>
      </w:pPr>
      <w:r>
        <w:rPr>
          <w:spacing w:val="-1"/>
        </w:rPr>
        <w:t>Involved</w:t>
      </w:r>
      <w:r>
        <w:rPr>
          <w:spacing w:val="-16"/>
        </w:rPr>
        <w:t xml:space="preserve"> </w:t>
      </w:r>
      <w:r>
        <w:t>in</w:t>
      </w:r>
      <w:r>
        <w:rPr>
          <w:spacing w:val="-13"/>
        </w:rPr>
        <w:t xml:space="preserve"> </w:t>
      </w:r>
      <w:r>
        <w:t>the</w:t>
      </w:r>
      <w:r>
        <w:rPr>
          <w:spacing w:val="-1"/>
        </w:rPr>
        <w:t xml:space="preserve"> </w:t>
      </w:r>
      <w:r>
        <w:t>Data</w:t>
      </w:r>
      <w:r>
        <w:rPr>
          <w:spacing w:val="-12"/>
        </w:rPr>
        <w:t xml:space="preserve"> </w:t>
      </w:r>
      <w:r>
        <w:t>migration</w:t>
      </w:r>
      <w:r>
        <w:rPr>
          <w:spacing w:val="-6"/>
        </w:rPr>
        <w:t xml:space="preserve"> </w:t>
      </w:r>
      <w:r>
        <w:t>using FBDI</w:t>
      </w:r>
      <w:r>
        <w:rPr>
          <w:spacing w:val="-4"/>
        </w:rPr>
        <w:t xml:space="preserve"> </w:t>
      </w:r>
      <w:r>
        <w:t>in</w:t>
      </w:r>
      <w:r>
        <w:rPr>
          <w:spacing w:val="-13"/>
        </w:rPr>
        <w:t xml:space="preserve"> </w:t>
      </w:r>
      <w:r>
        <w:t>Oracle</w:t>
      </w:r>
      <w:r>
        <w:rPr>
          <w:spacing w:val="-6"/>
        </w:rPr>
        <w:t xml:space="preserve"> </w:t>
      </w:r>
      <w:r>
        <w:t>Fusion</w:t>
      </w:r>
      <w:r>
        <w:rPr>
          <w:spacing w:val="-12"/>
        </w:rPr>
        <w:t xml:space="preserve"> </w:t>
      </w:r>
      <w:r>
        <w:t>Cloud.</w:t>
      </w:r>
    </w:p>
    <w:p w:rsidR="00DB4963">
      <w:pPr>
        <w:pStyle w:val="ListParagraph"/>
        <w:widowControl w:val="0"/>
        <w:numPr>
          <w:ilvl w:val="0"/>
          <w:numId w:val="6"/>
        </w:numPr>
        <w:autoSpaceDE w:val="0"/>
        <w:autoSpaceDN w:val="0"/>
        <w:spacing w:before="100" w:beforeAutospacing="1" w:after="100" w:afterAutospacing="1" w:line="240" w:lineRule="auto"/>
        <w:contextualSpacing w:val="0"/>
        <w:rPr>
          <w:rFonts w:ascii="Wingdings" w:eastAsia="Calibri" w:hAnsi="Wingdings"/>
        </w:rPr>
      </w:pPr>
      <w:r>
        <w:rPr>
          <w:spacing w:val="-1"/>
        </w:rPr>
        <w:t>Involved</w:t>
      </w:r>
      <w:r>
        <w:rPr>
          <w:spacing w:val="-16"/>
        </w:rPr>
        <w:t xml:space="preserve"> </w:t>
      </w:r>
      <w:r>
        <w:t>in</w:t>
      </w:r>
      <w:r>
        <w:rPr>
          <w:spacing w:val="-13"/>
        </w:rPr>
        <w:t xml:space="preserve"> </w:t>
      </w:r>
      <w:r>
        <w:t>the</w:t>
      </w:r>
      <w:r>
        <w:rPr>
          <w:spacing w:val="-1"/>
        </w:rPr>
        <w:t xml:space="preserve"> </w:t>
      </w:r>
      <w:r>
        <w:t>development</w:t>
      </w:r>
      <w:r>
        <w:rPr>
          <w:spacing w:val="-13"/>
        </w:rPr>
        <w:t xml:space="preserve"> </w:t>
      </w:r>
      <w:r>
        <w:t>of</w:t>
      </w:r>
      <w:r>
        <w:rPr>
          <w:spacing w:val="-2"/>
        </w:rPr>
        <w:t xml:space="preserve"> </w:t>
      </w:r>
      <w:r>
        <w:t>BIP reports</w:t>
      </w:r>
      <w:r>
        <w:rPr>
          <w:spacing w:val="-7"/>
        </w:rPr>
        <w:t xml:space="preserve"> </w:t>
      </w:r>
      <w:r>
        <w:t>in</w:t>
      </w:r>
      <w:r>
        <w:rPr>
          <w:spacing w:val="-7"/>
        </w:rPr>
        <w:t xml:space="preserve"> </w:t>
      </w:r>
      <w:r>
        <w:t>Oracle</w:t>
      </w:r>
      <w:r>
        <w:rPr>
          <w:spacing w:val="-5"/>
        </w:rPr>
        <w:t xml:space="preserve"> </w:t>
      </w:r>
      <w:r>
        <w:t>Fusion</w:t>
      </w:r>
      <w:r>
        <w:rPr>
          <w:spacing w:val="-2"/>
        </w:rPr>
        <w:t xml:space="preserve"> </w:t>
      </w:r>
      <w:r>
        <w:t>Cloud</w:t>
      </w:r>
      <w:r>
        <w:rPr>
          <w:spacing w:val="-7"/>
        </w:rPr>
        <w:t xml:space="preserve"> </w:t>
      </w:r>
      <w:r>
        <w:t>as</w:t>
      </w:r>
      <w:r>
        <w:rPr>
          <w:spacing w:val="-6"/>
        </w:rPr>
        <w:t xml:space="preserve"> </w:t>
      </w:r>
      <w:r>
        <w:t>per</w:t>
      </w:r>
      <w:r>
        <w:rPr>
          <w:spacing w:val="-2"/>
        </w:rPr>
        <w:t xml:space="preserve"> </w:t>
      </w:r>
      <w:r>
        <w:t>business</w:t>
      </w:r>
      <w:r>
        <w:rPr>
          <w:spacing w:val="-1"/>
        </w:rPr>
        <w:t xml:space="preserve"> </w:t>
      </w:r>
      <w:r>
        <w:t>requirement.</w:t>
      </w:r>
    </w:p>
    <w:p w:rsidR="00DB4963">
      <w:pPr>
        <w:pStyle w:val="ListParagraph"/>
        <w:widowControl w:val="0"/>
        <w:numPr>
          <w:ilvl w:val="0"/>
          <w:numId w:val="6"/>
        </w:numPr>
        <w:autoSpaceDE w:val="0"/>
        <w:autoSpaceDN w:val="0"/>
        <w:spacing w:before="100" w:beforeAutospacing="1" w:after="100" w:afterAutospacing="1" w:line="240" w:lineRule="auto"/>
        <w:ind w:right="1247"/>
        <w:contextualSpacing w:val="0"/>
        <w:rPr>
          <w:rFonts w:ascii="Wingdings" w:eastAsia="Calibri" w:hAnsi="Wingdings"/>
        </w:rPr>
      </w:pPr>
      <w:r>
        <w:t>Actively</w:t>
      </w:r>
      <w:r>
        <w:rPr>
          <w:spacing w:val="-6"/>
        </w:rPr>
        <w:t xml:space="preserve"> </w:t>
      </w:r>
      <w:r>
        <w:t>worked</w:t>
      </w:r>
      <w:r>
        <w:rPr>
          <w:spacing w:val="-3"/>
        </w:rPr>
        <w:t xml:space="preserve"> </w:t>
      </w:r>
      <w:r>
        <w:t>on</w:t>
      </w:r>
      <w:r>
        <w:rPr>
          <w:spacing w:val="-8"/>
        </w:rPr>
        <w:t xml:space="preserve"> </w:t>
      </w:r>
      <w:r>
        <w:t>development</w:t>
      </w:r>
      <w:r>
        <w:rPr>
          <w:spacing w:val="-8"/>
        </w:rPr>
        <w:t xml:space="preserve"> </w:t>
      </w:r>
      <w:r>
        <w:t>of</w:t>
      </w:r>
      <w:r>
        <w:rPr>
          <w:spacing w:val="-8"/>
        </w:rPr>
        <w:t xml:space="preserve"> </w:t>
      </w:r>
      <w:r>
        <w:t>OTBI reports</w:t>
      </w:r>
      <w:r>
        <w:rPr>
          <w:spacing w:val="-7"/>
        </w:rPr>
        <w:t xml:space="preserve"> </w:t>
      </w:r>
      <w:r>
        <w:t>in</w:t>
      </w:r>
      <w:r>
        <w:rPr>
          <w:spacing w:val="2"/>
        </w:rPr>
        <w:t xml:space="preserve"> </w:t>
      </w:r>
      <w:r>
        <w:t>Oracle</w:t>
      </w:r>
      <w:r>
        <w:rPr>
          <w:spacing w:val="-1"/>
        </w:rPr>
        <w:t xml:space="preserve"> </w:t>
      </w:r>
      <w:r>
        <w:t>Fusion</w:t>
      </w:r>
      <w:r>
        <w:rPr>
          <w:spacing w:val="-8"/>
        </w:rPr>
        <w:t xml:space="preserve"> </w:t>
      </w:r>
      <w:r>
        <w:t>Cloud</w:t>
      </w:r>
      <w:r>
        <w:rPr>
          <w:spacing w:val="-7"/>
        </w:rPr>
        <w:t xml:space="preserve"> </w:t>
      </w:r>
      <w:r>
        <w:t>as</w:t>
      </w:r>
      <w:r>
        <w:rPr>
          <w:spacing w:val="-6"/>
        </w:rPr>
        <w:t xml:space="preserve"> </w:t>
      </w:r>
      <w:r>
        <w:t>per</w:t>
      </w:r>
      <w:r>
        <w:rPr>
          <w:spacing w:val="-2"/>
        </w:rPr>
        <w:t xml:space="preserve"> </w:t>
      </w:r>
      <w:r>
        <w:t>business</w:t>
      </w:r>
      <w:r>
        <w:rPr>
          <w:spacing w:val="-47"/>
        </w:rPr>
        <w:t xml:space="preserve"> </w:t>
      </w:r>
      <w:r>
        <w:t>requirement.</w:t>
      </w:r>
    </w:p>
    <w:p w:rsidR="00DB4963">
      <w:pPr>
        <w:pStyle w:val="ListParagraph"/>
        <w:widowControl w:val="0"/>
        <w:numPr>
          <w:ilvl w:val="0"/>
          <w:numId w:val="6"/>
        </w:numPr>
        <w:autoSpaceDE w:val="0"/>
        <w:autoSpaceDN w:val="0"/>
        <w:spacing w:before="1" w:after="100" w:afterAutospacing="1" w:line="240" w:lineRule="auto"/>
        <w:contextualSpacing w:val="0"/>
        <w:rPr>
          <w:rFonts w:ascii="Wingdings" w:eastAsia="Calibri" w:hAnsi="Wingdings"/>
        </w:rPr>
      </w:pPr>
      <w:r>
        <w:rPr>
          <w:spacing w:val="-1"/>
        </w:rPr>
        <w:t>Good</w:t>
      </w:r>
      <w:r>
        <w:rPr>
          <w:spacing w:val="-12"/>
        </w:rPr>
        <w:t xml:space="preserve"> </w:t>
      </w:r>
      <w:r>
        <w:rPr>
          <w:spacing w:val="-1"/>
        </w:rPr>
        <w:t>knowledge</w:t>
      </w:r>
      <w:r>
        <w:rPr>
          <w:spacing w:val="-11"/>
        </w:rPr>
        <w:t xml:space="preserve"> </w:t>
      </w:r>
      <w:r>
        <w:rPr>
          <w:spacing w:val="-1"/>
        </w:rPr>
        <w:t>in</w:t>
      </w:r>
      <w:r>
        <w:rPr>
          <w:spacing w:val="-12"/>
        </w:rPr>
        <w:t xml:space="preserve"> </w:t>
      </w:r>
      <w:r>
        <w:rPr>
          <w:spacing w:val="-1"/>
        </w:rPr>
        <w:t>Fusion</w:t>
      </w:r>
      <w:r>
        <w:rPr>
          <w:spacing w:val="-12"/>
        </w:rPr>
        <w:t xml:space="preserve"> </w:t>
      </w:r>
      <w:r>
        <w:t>Security</w:t>
      </w:r>
      <w:r>
        <w:rPr>
          <w:spacing w:val="-4"/>
        </w:rPr>
        <w:t xml:space="preserve"> </w:t>
      </w:r>
      <w:r>
        <w:t>including Role</w:t>
      </w:r>
      <w:r>
        <w:rPr>
          <w:spacing w:val="-15"/>
        </w:rPr>
        <w:t xml:space="preserve"> </w:t>
      </w:r>
      <w:r>
        <w:t>Customization,</w:t>
      </w:r>
      <w:r>
        <w:rPr>
          <w:spacing w:val="-13"/>
        </w:rPr>
        <w:t xml:space="preserve"> </w:t>
      </w:r>
      <w:r>
        <w:t>Custom.</w:t>
      </w:r>
    </w:p>
    <w:p w:rsidR="00DB4963">
      <w:pPr>
        <w:pStyle w:val="BodyText"/>
        <w:spacing w:before="1"/>
        <w:ind w:left="0"/>
        <w:rPr>
          <w:rFonts w:ascii="Calibri" w:eastAsia="Times New Roman" w:hAnsi="Calibri"/>
        </w:rPr>
      </w:pPr>
      <w:r>
        <w:t xml:space="preserve"> </w:t>
      </w:r>
    </w:p>
    <w:p w:rsidR="00DB4963">
      <w:pPr>
        <w:pStyle w:val="ListParagraph"/>
        <w:ind w:left="426"/>
        <w:rPr>
          <w:rFonts w:cstheme="minorHAnsi"/>
          <w:b/>
          <w:bCs/>
          <w:sz w:val="19"/>
          <w:szCs w:val="19"/>
          <w:u w:val="single"/>
        </w:rPr>
      </w:pPr>
      <w:r>
        <w:rPr>
          <w:rFonts w:cstheme="minorHAnsi"/>
          <w:b/>
          <w:bCs/>
          <w:sz w:val="19"/>
          <w:szCs w:val="19"/>
          <w:u w:val="single"/>
        </w:rPr>
        <w:t>Project – 1</w:t>
      </w:r>
    </w:p>
    <w:tbl>
      <w:tblPr>
        <w:tblStyle w:val="TableGrid"/>
        <w:tblW w:w="0" w:type="auto"/>
        <w:tblInd w:w="421" w:type="dxa"/>
        <w:tblLook w:val="04A0"/>
      </w:tblPr>
      <w:tblGrid>
        <w:gridCol w:w="1486"/>
        <w:gridCol w:w="4950"/>
      </w:tblGrid>
      <w:tr>
        <w:tblPrEx>
          <w:tblW w:w="0" w:type="auto"/>
          <w:tblInd w:w="421" w:type="dxa"/>
          <w:tblLook w:val="04A0"/>
        </w:tblPrEx>
        <w:trPr>
          <w:trHeight w:val="210"/>
        </w:trPr>
        <w:tc>
          <w:tcPr>
            <w:tcW w:w="1486" w:type="dxa"/>
          </w:tcPr>
          <w:p w:rsidR="00DB4963">
            <w:pPr>
              <w:spacing w:before="61"/>
              <w:rPr>
                <w:rFonts w:cstheme="minorHAnsi"/>
                <w:b/>
                <w:bCs/>
                <w:sz w:val="19"/>
                <w:szCs w:val="19"/>
              </w:rPr>
            </w:pPr>
            <w:r>
              <w:rPr>
                <w:rFonts w:cstheme="minorHAnsi"/>
                <w:b/>
                <w:bCs/>
                <w:sz w:val="19"/>
                <w:szCs w:val="19"/>
              </w:rPr>
              <w:t>Client</w:t>
            </w:r>
          </w:p>
        </w:tc>
        <w:tc>
          <w:tcPr>
            <w:tcW w:w="4950" w:type="dxa"/>
          </w:tcPr>
          <w:p w:rsidR="00DB4963">
            <w:pPr>
              <w:pStyle w:val="BodyText"/>
              <w:tabs>
                <w:tab w:val="left" w:pos="2757"/>
              </w:tabs>
              <w:spacing w:before="77"/>
              <w:ind w:left="0"/>
              <w:rPr>
                <w:rFonts w:asciiTheme="minorHAnsi" w:hAnsiTheme="minorHAnsi" w:cstheme="minorHAnsi"/>
                <w:sz w:val="19"/>
                <w:szCs w:val="19"/>
              </w:rPr>
            </w:pPr>
            <w:r>
              <w:rPr>
                <w:rFonts w:asciiTheme="minorHAnsi" w:hAnsiTheme="minorHAnsi" w:cstheme="minorHAnsi"/>
                <w:sz w:val="19"/>
                <w:szCs w:val="19"/>
              </w:rPr>
              <w:t>Modern Food Industries</w:t>
            </w:r>
          </w:p>
        </w:tc>
      </w:tr>
      <w:tr>
        <w:tblPrEx>
          <w:tblW w:w="0" w:type="auto"/>
          <w:tblInd w:w="421" w:type="dxa"/>
          <w:tblLook w:val="04A0"/>
        </w:tblPrEx>
        <w:tc>
          <w:tcPr>
            <w:tcW w:w="1486" w:type="dxa"/>
          </w:tcPr>
          <w:p w:rsidR="00DB4963">
            <w:pPr>
              <w:spacing w:before="61"/>
              <w:rPr>
                <w:rFonts w:cstheme="minorHAnsi"/>
                <w:b/>
                <w:bCs/>
                <w:sz w:val="19"/>
                <w:szCs w:val="19"/>
              </w:rPr>
            </w:pPr>
            <w:r>
              <w:rPr>
                <w:rFonts w:cstheme="minorHAnsi"/>
                <w:b/>
                <w:bCs/>
                <w:sz w:val="19"/>
                <w:szCs w:val="19"/>
              </w:rPr>
              <w:t>Role</w:t>
            </w:r>
          </w:p>
        </w:tc>
        <w:tc>
          <w:tcPr>
            <w:tcW w:w="4950" w:type="dxa"/>
          </w:tcPr>
          <w:p w:rsidR="00DB4963">
            <w:pPr>
              <w:spacing w:before="61"/>
              <w:rPr>
                <w:rFonts w:cstheme="minorHAnsi"/>
                <w:b/>
                <w:bCs/>
                <w:sz w:val="19"/>
                <w:szCs w:val="19"/>
              </w:rPr>
            </w:pPr>
            <w:r>
              <w:rPr>
                <w:rFonts w:ascii="Times New Roman" w:hAnsi="Times New Roman" w:cs="Times New Roman"/>
                <w:b/>
                <w:bCs/>
                <w:color w:val="000000"/>
                <w:sz w:val="19"/>
                <w:szCs w:val="19"/>
              </w:rPr>
              <w:t>Administrator</w:t>
            </w:r>
          </w:p>
        </w:tc>
      </w:tr>
      <w:tr>
        <w:tblPrEx>
          <w:tblW w:w="0" w:type="auto"/>
          <w:tblInd w:w="421" w:type="dxa"/>
          <w:tblLook w:val="04A0"/>
        </w:tblPrEx>
        <w:tc>
          <w:tcPr>
            <w:tcW w:w="1486" w:type="dxa"/>
          </w:tcPr>
          <w:p w:rsidR="00DB4963">
            <w:pPr>
              <w:spacing w:before="61"/>
              <w:rPr>
                <w:rFonts w:cstheme="minorHAnsi"/>
                <w:b/>
                <w:bCs/>
                <w:sz w:val="19"/>
                <w:szCs w:val="19"/>
              </w:rPr>
            </w:pPr>
            <w:r>
              <w:rPr>
                <w:rFonts w:cstheme="minorHAnsi"/>
                <w:b/>
                <w:bCs/>
                <w:sz w:val="19"/>
                <w:szCs w:val="19"/>
              </w:rPr>
              <w:t>Project</w:t>
            </w:r>
          </w:p>
        </w:tc>
        <w:tc>
          <w:tcPr>
            <w:tcW w:w="4950" w:type="dxa"/>
          </w:tcPr>
          <w:p w:rsidR="00DB4963">
            <w:pPr>
              <w:spacing w:before="61"/>
              <w:rPr>
                <w:rFonts w:ascii="Times New Roman" w:hAnsi="Times New Roman" w:cs="Times New Roman"/>
                <w:b/>
                <w:bCs/>
                <w:color w:val="000000"/>
                <w:sz w:val="19"/>
                <w:szCs w:val="19"/>
              </w:rPr>
            </w:pPr>
            <w:r>
              <w:rPr>
                <w:rFonts w:eastAsia="Roboto Bk" w:cstheme="minorHAnsi"/>
                <w:b/>
                <w:bCs/>
                <w:sz w:val="19"/>
                <w:szCs w:val="19"/>
              </w:rPr>
              <w:t>Modern Food</w:t>
            </w:r>
          </w:p>
        </w:tc>
      </w:tr>
      <w:tr>
        <w:tblPrEx>
          <w:tblW w:w="0" w:type="auto"/>
          <w:tblInd w:w="421" w:type="dxa"/>
          <w:tblLook w:val="04A0"/>
        </w:tblPrEx>
        <w:trPr>
          <w:trHeight w:val="327"/>
        </w:trPr>
        <w:tc>
          <w:tcPr>
            <w:tcW w:w="1486" w:type="dxa"/>
          </w:tcPr>
          <w:p w:rsidR="00DB4963">
            <w:pPr>
              <w:spacing w:before="61"/>
              <w:rPr>
                <w:rFonts w:cstheme="minorHAnsi"/>
                <w:b/>
                <w:bCs/>
                <w:sz w:val="19"/>
                <w:szCs w:val="19"/>
              </w:rPr>
            </w:pPr>
            <w:r>
              <w:rPr>
                <w:rFonts w:cstheme="minorHAnsi"/>
                <w:b/>
                <w:bCs/>
                <w:sz w:val="19"/>
                <w:szCs w:val="19"/>
              </w:rPr>
              <w:t>Duration</w:t>
            </w:r>
          </w:p>
        </w:tc>
        <w:tc>
          <w:tcPr>
            <w:tcW w:w="4950" w:type="dxa"/>
          </w:tcPr>
          <w:p w:rsidR="00DB4963">
            <w:pPr>
              <w:spacing w:before="61"/>
              <w:rPr>
                <w:rFonts w:cstheme="minorHAnsi"/>
                <w:b/>
                <w:bCs/>
                <w:sz w:val="19"/>
                <w:szCs w:val="19"/>
              </w:rPr>
            </w:pPr>
            <w:r>
              <w:rPr>
                <w:rFonts w:cstheme="minorHAnsi"/>
                <w:b/>
                <w:bCs/>
                <w:sz w:val="19"/>
                <w:szCs w:val="19"/>
              </w:rPr>
              <w:t>Jan 2018- Dec 2020</w:t>
            </w:r>
          </w:p>
        </w:tc>
      </w:tr>
    </w:tbl>
    <w:p w:rsidR="00DB4963">
      <w:pPr>
        <w:spacing w:after="0"/>
        <w:ind w:left="399"/>
        <w:rPr>
          <w:rFonts w:cstheme="minorHAnsi"/>
          <w:b/>
          <w:bCs/>
          <w:sz w:val="19"/>
          <w:szCs w:val="19"/>
        </w:rPr>
      </w:pPr>
      <w:r>
        <w:rPr>
          <w:rFonts w:cstheme="minorHAnsi"/>
          <w:b/>
          <w:bCs/>
          <w:sz w:val="19"/>
          <w:szCs w:val="19"/>
        </w:rPr>
        <w:t>Description:</w:t>
      </w:r>
    </w:p>
    <w:p w:rsidR="00DB4963">
      <w:pPr>
        <w:spacing w:after="0"/>
        <w:ind w:left="399"/>
        <w:rPr>
          <w:rFonts w:cstheme="minorHAnsi"/>
          <w:b/>
          <w:bCs/>
          <w:sz w:val="19"/>
          <w:szCs w:val="19"/>
        </w:rPr>
      </w:pPr>
      <w:r>
        <w:rPr>
          <w:rFonts w:cstheme="minorHAnsi"/>
          <w:sz w:val="19"/>
          <w:szCs w:val="19"/>
        </w:rPr>
        <w:t xml:space="preserve">Modern Food Industries (India) Ltd (MFIL) was set up in 1965 as Modern Bakeries (India) Limited and owned by Government of India. It was situated at Tamil Nadu. It was set up under the Colombo plan. It was disinvested by the Government of India to Hindustan Unilever Limited in 2000 under the Premiership of Atal Bihari Vajpayee. It got its present name in 1982. </w:t>
      </w:r>
    </w:p>
    <w:p w:rsidR="00DB4963">
      <w:pPr>
        <w:spacing w:before="1" w:after="0"/>
        <w:ind w:left="399"/>
        <w:rPr>
          <w:rFonts w:cstheme="minorHAnsi"/>
          <w:b/>
          <w:bCs/>
          <w:sz w:val="19"/>
          <w:szCs w:val="19"/>
        </w:rPr>
      </w:pPr>
      <w:r>
        <w:rPr>
          <w:rFonts w:cstheme="minorHAnsi"/>
          <w:b/>
          <w:bCs/>
          <w:sz w:val="19"/>
          <w:szCs w:val="19"/>
        </w:rPr>
        <w:t>Responsibilities:</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Managing Group Policy Deploying Required Applications through Sccm2012(Software distribution)</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Managing Autopilot deployments and patching and software deployments through Intune</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Experience on PowerShell Scripting integrated by using PowerShell</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Pushing the Required software updates through Intune</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Generating various kinds of reports From Azure Portal.</w:t>
      </w:r>
    </w:p>
    <w:p w:rsidR="00DB4963">
      <w:pPr>
        <w:pStyle w:val="ListParagraph"/>
        <w:widowControl w:val="0"/>
        <w:numPr>
          <w:ilvl w:val="0"/>
          <w:numId w:val="7"/>
        </w:numPr>
        <w:autoSpaceDE w:val="0"/>
        <w:autoSpaceDN w:val="0"/>
        <w:spacing w:before="45" w:after="0" w:line="240" w:lineRule="auto"/>
        <w:contextualSpacing w:val="0"/>
        <w:rPr>
          <w:rFonts w:cstheme="minorHAnsi"/>
          <w:sz w:val="19"/>
          <w:szCs w:val="19"/>
        </w:rPr>
      </w:pPr>
      <w:r>
        <w:rPr>
          <w:rFonts w:cstheme="minorHAnsi"/>
          <w:sz w:val="19"/>
          <w:szCs w:val="19"/>
        </w:rPr>
        <w:t>General various kinds of reports from SQL Server Database</w:t>
      </w:r>
    </w:p>
    <w:p w:rsidR="00DB49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Bk">
    <w:altName w:val="Arial"/>
    <w:charset w:val="01"/>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2A4979"/>
    <w:multiLevelType w:val="multilevel"/>
    <w:tmpl w:val="182A4979"/>
    <w:lvl w:ilvl="0">
      <w:start w:val="1"/>
      <w:numFmt w:val="bullet"/>
      <w:lvlText w:val=""/>
      <w:lvlJc w:val="left"/>
      <w:pPr>
        <w:ind w:left="836" w:hanging="360"/>
      </w:pPr>
      <w:rPr>
        <w:rFonts w:ascii="Symbol" w:hAnsi="Symbol" w:hint="default"/>
      </w:rPr>
    </w:lvl>
    <w:lvl w:ilvl="1">
      <w:start w:val="1"/>
      <w:numFmt w:val="bullet"/>
      <w:lvlText w:val="o"/>
      <w:lvlJc w:val="left"/>
      <w:pPr>
        <w:ind w:left="1556" w:hanging="360"/>
      </w:pPr>
      <w:rPr>
        <w:rFonts w:ascii="Courier New" w:hAnsi="Courier New" w:cs="Courier New" w:hint="default"/>
      </w:rPr>
    </w:lvl>
    <w:lvl w:ilvl="2">
      <w:start w:val="1"/>
      <w:numFmt w:val="bullet"/>
      <w:lvlText w:val=""/>
      <w:lvlJc w:val="left"/>
      <w:pPr>
        <w:ind w:left="2276" w:hanging="360"/>
      </w:pPr>
      <w:rPr>
        <w:rFonts w:ascii="Wingdings" w:hAnsi="Wingdings" w:hint="default"/>
      </w:rPr>
    </w:lvl>
    <w:lvl w:ilvl="3">
      <w:start w:val="1"/>
      <w:numFmt w:val="bullet"/>
      <w:lvlText w:val=""/>
      <w:lvlJc w:val="left"/>
      <w:pPr>
        <w:ind w:left="2996" w:hanging="360"/>
      </w:pPr>
      <w:rPr>
        <w:rFonts w:ascii="Symbol" w:hAnsi="Symbol" w:hint="default"/>
      </w:rPr>
    </w:lvl>
    <w:lvl w:ilvl="4">
      <w:start w:val="1"/>
      <w:numFmt w:val="bullet"/>
      <w:lvlText w:val="o"/>
      <w:lvlJc w:val="left"/>
      <w:pPr>
        <w:ind w:left="3716" w:hanging="360"/>
      </w:pPr>
      <w:rPr>
        <w:rFonts w:ascii="Courier New" w:hAnsi="Courier New" w:cs="Courier New" w:hint="default"/>
      </w:rPr>
    </w:lvl>
    <w:lvl w:ilvl="5">
      <w:start w:val="1"/>
      <w:numFmt w:val="bullet"/>
      <w:lvlText w:val=""/>
      <w:lvlJc w:val="left"/>
      <w:pPr>
        <w:ind w:left="4436" w:hanging="360"/>
      </w:pPr>
      <w:rPr>
        <w:rFonts w:ascii="Wingdings" w:hAnsi="Wingdings" w:hint="default"/>
      </w:rPr>
    </w:lvl>
    <w:lvl w:ilvl="6">
      <w:start w:val="1"/>
      <w:numFmt w:val="bullet"/>
      <w:lvlText w:val=""/>
      <w:lvlJc w:val="left"/>
      <w:pPr>
        <w:ind w:left="5156" w:hanging="360"/>
      </w:pPr>
      <w:rPr>
        <w:rFonts w:ascii="Symbol" w:hAnsi="Symbol" w:hint="default"/>
      </w:rPr>
    </w:lvl>
    <w:lvl w:ilvl="7">
      <w:start w:val="1"/>
      <w:numFmt w:val="bullet"/>
      <w:lvlText w:val="o"/>
      <w:lvlJc w:val="left"/>
      <w:pPr>
        <w:ind w:left="5876" w:hanging="360"/>
      </w:pPr>
      <w:rPr>
        <w:rFonts w:ascii="Courier New" w:hAnsi="Courier New" w:cs="Courier New" w:hint="default"/>
      </w:rPr>
    </w:lvl>
    <w:lvl w:ilvl="8">
      <w:start w:val="1"/>
      <w:numFmt w:val="bullet"/>
      <w:lvlText w:val=""/>
      <w:lvlJc w:val="left"/>
      <w:pPr>
        <w:ind w:left="6596" w:hanging="360"/>
      </w:pPr>
      <w:rPr>
        <w:rFonts w:ascii="Wingdings" w:hAnsi="Wingdings" w:hint="default"/>
      </w:rPr>
    </w:lvl>
  </w:abstractNum>
  <w:abstractNum w:abstractNumId="1">
    <w:nsid w:val="2747777E"/>
    <w:multiLevelType w:val="multilevel"/>
    <w:tmpl w:val="27477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FE01755"/>
    <w:multiLevelType w:val="multilevel"/>
    <w:tmpl w:val="4FE017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54B5F7A"/>
    <w:multiLevelType w:val="multilevel"/>
    <w:tmpl w:val="554B5F7A"/>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4">
    <w:nsid w:val="71FA5599"/>
    <w:multiLevelType w:val="multilevel"/>
    <w:tmpl w:val="71FA55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2C9658C"/>
    <w:multiLevelType w:val="multilevel"/>
    <w:tmpl w:val="72C965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66608C2"/>
    <w:multiLevelType w:val="multilevel"/>
    <w:tmpl w:val="766608C2"/>
    <w:lvl w:ilvl="0">
      <w:start w:val="1"/>
      <w:numFmt w:val="bullet"/>
      <w:lvlText w:val=""/>
      <w:lvlJc w:val="left"/>
      <w:pPr>
        <w:ind w:left="831" w:hanging="332"/>
      </w:pPr>
      <w:rPr>
        <w:rFonts w:ascii="Symbol" w:hAnsi="Symbol" w:hint="default"/>
      </w:rPr>
    </w:lvl>
    <w:lvl w:ilvl="1">
      <w:start w:val="0"/>
      <w:numFmt w:val="bullet"/>
      <w:lvlText w:val="•"/>
      <w:lvlJc w:val="left"/>
      <w:pPr>
        <w:ind w:left="1740" w:hanging="332"/>
      </w:pPr>
      <w:rPr>
        <w:rFonts w:ascii="Times New Roman" w:hAnsi="Times New Roman" w:cs="Times New Roman" w:hint="default"/>
      </w:rPr>
    </w:lvl>
    <w:lvl w:ilvl="2">
      <w:start w:val="0"/>
      <w:numFmt w:val="bullet"/>
      <w:lvlText w:val="•"/>
      <w:lvlJc w:val="left"/>
      <w:pPr>
        <w:ind w:left="2640" w:hanging="332"/>
      </w:pPr>
      <w:rPr>
        <w:rFonts w:ascii="Times New Roman" w:hAnsi="Times New Roman" w:cs="Times New Roman" w:hint="default"/>
      </w:rPr>
    </w:lvl>
    <w:lvl w:ilvl="3">
      <w:start w:val="0"/>
      <w:numFmt w:val="bullet"/>
      <w:lvlText w:val="•"/>
      <w:lvlJc w:val="left"/>
      <w:pPr>
        <w:ind w:left="3540" w:hanging="332"/>
      </w:pPr>
      <w:rPr>
        <w:rFonts w:ascii="Times New Roman" w:hAnsi="Times New Roman" w:cs="Times New Roman" w:hint="default"/>
      </w:rPr>
    </w:lvl>
    <w:lvl w:ilvl="4">
      <w:start w:val="0"/>
      <w:numFmt w:val="bullet"/>
      <w:lvlText w:val="•"/>
      <w:lvlJc w:val="left"/>
      <w:pPr>
        <w:ind w:left="4440" w:hanging="332"/>
      </w:pPr>
      <w:rPr>
        <w:rFonts w:ascii="Times New Roman" w:hAnsi="Times New Roman" w:cs="Times New Roman" w:hint="default"/>
      </w:rPr>
    </w:lvl>
    <w:lvl w:ilvl="5">
      <w:start w:val="0"/>
      <w:numFmt w:val="bullet"/>
      <w:lvlText w:val="•"/>
      <w:lvlJc w:val="left"/>
      <w:pPr>
        <w:ind w:left="5340" w:hanging="332"/>
      </w:pPr>
      <w:rPr>
        <w:rFonts w:ascii="Times New Roman" w:hAnsi="Times New Roman" w:cs="Times New Roman" w:hint="default"/>
      </w:rPr>
    </w:lvl>
    <w:lvl w:ilvl="6">
      <w:start w:val="0"/>
      <w:numFmt w:val="bullet"/>
      <w:lvlText w:val="•"/>
      <w:lvlJc w:val="left"/>
      <w:pPr>
        <w:ind w:left="6240" w:hanging="332"/>
      </w:pPr>
      <w:rPr>
        <w:rFonts w:ascii="Times New Roman" w:hAnsi="Times New Roman" w:cs="Times New Roman" w:hint="default"/>
      </w:rPr>
    </w:lvl>
    <w:lvl w:ilvl="7">
      <w:start w:val="0"/>
      <w:numFmt w:val="bullet"/>
      <w:lvlText w:val="•"/>
      <w:lvlJc w:val="left"/>
      <w:pPr>
        <w:ind w:left="7140" w:hanging="332"/>
      </w:pPr>
      <w:rPr>
        <w:rFonts w:ascii="Times New Roman" w:hAnsi="Times New Roman" w:cs="Times New Roman" w:hint="default"/>
      </w:rPr>
    </w:lvl>
    <w:lvl w:ilvl="8">
      <w:start w:val="0"/>
      <w:numFmt w:val="bullet"/>
      <w:lvlText w:val="•"/>
      <w:lvlJc w:val="left"/>
      <w:pPr>
        <w:ind w:left="8040" w:hanging="332"/>
      </w:pPr>
      <w:rPr>
        <w:rFonts w:ascii="Times New Roman" w:hAnsi="Times New Roman" w:cs="Times New Roman"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BB"/>
    <w:rsid w:val="002A0713"/>
    <w:rsid w:val="002C7F09"/>
    <w:rsid w:val="0072042E"/>
    <w:rsid w:val="0076365F"/>
    <w:rsid w:val="008439BD"/>
    <w:rsid w:val="009A5CBB"/>
    <w:rsid w:val="00DB4963"/>
    <w:rsid w:val="1106587D"/>
    <w:rsid w:val="15065D8D"/>
    <w:rsid w:val="5B767A4D"/>
    <w:rsid w:val="5D98406E"/>
    <w:rsid w:val="62C5631B"/>
    <w:rsid w:val="682F5A04"/>
    <w:rsid w:val="6A7153E7"/>
    <w:rsid w:val="6ABE192F"/>
    <w:rsid w:val="6BF10A27"/>
    <w:rsid w:val="6D216B9A"/>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1C8172BE-3063-4610-9671-CF47565F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rFonts w:eastAsiaTheme="minorEastAs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399"/>
    </w:pPr>
    <w:rPr>
      <w:rFonts w:ascii="Roboto Bk" w:eastAsia="Roboto Bk" w:hAnsi="Roboto Bk" w:cs="Roboto Bk"/>
      <w:b/>
      <w:bCs/>
      <w:sz w:val="17"/>
      <w:szCs w:val="17"/>
      <w:lang w:val="en-US"/>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qFormat/>
    <w:rPr>
      <w:rFonts w:ascii="Roboto Bk" w:eastAsia="Roboto Bk" w:hAnsi="Roboto Bk" w:cs="Roboto Bk"/>
      <w:b/>
      <w:bCs/>
      <w:sz w:val="17"/>
      <w:szCs w:val="17"/>
    </w:rPr>
  </w:style>
  <w:style w:type="paragraph" w:customStyle="1" w:styleId="TableParagraph">
    <w:name w:val="Table Paragraph"/>
    <w:basedOn w:val="Normal"/>
    <w:qFormat/>
    <w:pPr>
      <w:widowControl w:val="0"/>
      <w:autoSpaceDE w:val="0"/>
      <w:autoSpaceDN w:val="0"/>
      <w:spacing w:before="100" w:beforeAutospacing="1" w:after="100" w:afterAutospacing="1" w:line="244" w:lineRule="exact"/>
      <w:ind w:left="200"/>
    </w:pPr>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AGGARAJU1111@GMAIL.COM" TargetMode="External" /><Relationship Id="rId5" Type="http://schemas.openxmlformats.org/officeDocument/2006/relationships/hyperlink" Target="https://en.wikipedia.org/wiki/India" TargetMode="External" /><Relationship Id="rId6" Type="http://schemas.openxmlformats.org/officeDocument/2006/relationships/hyperlink" Target="https://en.wikipedia.org/wiki/Sponge_iron" TargetMode="External" /><Relationship Id="rId7" Type="http://schemas.openxmlformats.org/officeDocument/2006/relationships/hyperlink" Target="https://en.wikipedia.org/wiki/Ferrochrome" TargetMode="External" /><Relationship Id="rId8" Type="http://schemas.openxmlformats.org/officeDocument/2006/relationships/hyperlink" Target="https://en.wikipedia.org/wiki/Carbon_steel" TargetMode="External" /><Relationship Id="rId9" Type="http://schemas.openxmlformats.org/officeDocument/2006/relationships/image" Target="https://rdxfootmark.naukri.com/v2/track/openCv?trackingInfo=4cbfc45c2dd9eabd1f8c0f6fc72da1c1134f4b0419514c4847440321091b5b58120b150017435b5c01435601514841481f0f2b561358191b195115495d0c00584e4209430247460c590858184508105042445b0c0f054e4108120211474a411b02154e49405d58380c4f03434e130d170010414a411b0b15416a44564a141a245d4340010b160314465c5f0e51580f1b525a4553524f0e51481109150a19415c4f44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971</Words>
  <Characters>5535</Characters>
  <Application>Microsoft Office Word</Application>
  <DocSecurity>0</DocSecurity>
  <Lines>46</Lines>
  <Paragraphs>12</Paragraphs>
  <ScaleCrop>false</ScaleCrop>
  <Company>Grizli777</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duvvala suresh kumar</dc:creator>
  <cp:lastModifiedBy>duvvala suresh kumar</cp:lastModifiedBy>
  <cp:revision>3</cp:revision>
  <dcterms:created xsi:type="dcterms:W3CDTF">2024-02-15T08:28:00Z</dcterms:created>
  <dcterms:modified xsi:type="dcterms:W3CDTF">2024-02-29T10:08:00Z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3E05C5BB150F4C558BD3235B41A798F3_12</vt:lpwstr>
  </property>
  <property fmtid="{D5CDD505-2E9C-101B-9397-08002B2CF9AE}" pid="3" name="KSOProductBuildVer">
    <vt:lpwstr>1033-12.2.0.13431</vt:lpwstr>
  </property>
</Properties>
</file>