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331E" w14:paraId="695B3825" w14:textId="77777777">
      <w:pPr>
        <w:rPr>
          <w:rFonts w:cs="Arial"/>
          <w:b/>
          <w:color w:val="000080"/>
        </w:rPr>
      </w:pPr>
    </w:p>
    <w:p w:rsidR="00E2331E" w14:paraId="6B85CC30" w14:textId="77777777">
      <w:pPr>
        <w:rPr>
          <w:rFonts w:cs="Arial"/>
          <w:b/>
          <w:color w:val="000080"/>
        </w:rPr>
      </w:pPr>
      <w:r>
        <w:rPr>
          <w:rFonts w:cs="Arial"/>
          <w:b/>
          <w:color w:val="000080"/>
        </w:rPr>
        <w:t>Profile Summary:</w:t>
      </w:r>
    </w:p>
    <w:p w:rsidR="00964F0A" w:rsidP="00964F0A" w14:paraId="06F74B19" w14:textId="1883FCB3">
      <w:pPr>
        <w:pStyle w:val="ListParagraph"/>
        <w:widowControl w:val="0"/>
        <w:numPr>
          <w:ilvl w:val="0"/>
          <w:numId w:val="17"/>
        </w:numPr>
        <w:tabs>
          <w:tab w:val="left" w:pos="3500"/>
        </w:tabs>
        <w:autoSpaceDE w:val="0"/>
        <w:autoSpaceDN w:val="0"/>
        <w:adjustRightInd w:val="0"/>
        <w:spacing w:after="0"/>
        <w:jc w:val="both"/>
      </w:pPr>
      <w:r>
        <w:t>Result-oriented professional with</w:t>
      </w:r>
      <w:r w:rsidR="007A3176">
        <w:rPr>
          <w:lang w:val="en-GB"/>
        </w:rPr>
        <w:t xml:space="preserve"> </w:t>
      </w:r>
      <w:r w:rsidR="003E2E6A">
        <w:rPr>
          <w:lang w:val="en-GB"/>
        </w:rPr>
        <w:t>9</w:t>
      </w:r>
      <w:r w:rsidR="00AB09B9">
        <w:rPr>
          <w:lang w:val="en-GB"/>
        </w:rPr>
        <w:t>.</w:t>
      </w:r>
      <w:r w:rsidR="00C9207A">
        <w:rPr>
          <w:lang w:val="en-GB"/>
        </w:rPr>
        <w:t>3</w:t>
      </w:r>
      <w:r w:rsidR="00764E72">
        <w:rPr>
          <w:lang w:val="en-GB"/>
        </w:rPr>
        <w:t xml:space="preserve"> </w:t>
      </w:r>
      <w:r>
        <w:t xml:space="preserve">years of </w:t>
      </w:r>
      <w:r w:rsidR="00D532CB">
        <w:t xml:space="preserve">mixed </w:t>
      </w:r>
      <w:r>
        <w:t>experience in</w:t>
      </w:r>
      <w:r w:rsidR="00230EA1">
        <w:rPr>
          <w:b/>
        </w:rPr>
        <w:t xml:space="preserve"> </w:t>
      </w:r>
      <w:r w:rsidR="006C798B">
        <w:rPr>
          <w:b/>
        </w:rPr>
        <w:t>SRE</w:t>
      </w:r>
      <w:r w:rsidR="00E6765C">
        <w:rPr>
          <w:b/>
        </w:rPr>
        <w:t xml:space="preserve"> and </w:t>
      </w:r>
      <w:r w:rsidR="00294C6E">
        <w:rPr>
          <w:b/>
        </w:rPr>
        <w:t xml:space="preserve">Application Support including </w:t>
      </w:r>
      <w:r w:rsidR="002F4BD8">
        <w:rPr>
          <w:b/>
        </w:rPr>
        <w:t>Java</w:t>
      </w:r>
      <w:r w:rsidR="00E1240D">
        <w:rPr>
          <w:b/>
        </w:rPr>
        <w:t xml:space="preserve"> </w:t>
      </w:r>
      <w:r w:rsidR="00D532CB">
        <w:rPr>
          <w:b/>
        </w:rPr>
        <w:t>Support</w:t>
      </w:r>
      <w:r w:rsidR="00B8194C">
        <w:rPr>
          <w:b/>
        </w:rPr>
        <w:t xml:space="preserve"> of Software</w:t>
      </w:r>
      <w:r w:rsidR="001A4D46">
        <w:rPr>
          <w:b/>
        </w:rPr>
        <w:t xml:space="preserve"> in</w:t>
      </w:r>
      <w:r>
        <w:rPr>
          <w:b/>
        </w:rPr>
        <w:t xml:space="preserve"> </w:t>
      </w:r>
      <w:r w:rsidR="004027BF">
        <w:rPr>
          <w:b/>
        </w:rPr>
        <w:t>Investment Banking</w:t>
      </w:r>
      <w:r>
        <w:rPr>
          <w:b/>
        </w:rPr>
        <w:t xml:space="preserve"> domain</w:t>
      </w:r>
      <w:r w:rsidR="004027BF">
        <w:rPr>
          <w:b/>
        </w:rPr>
        <w:t xml:space="preserve"> and HealthCare</w:t>
      </w:r>
      <w:r w:rsidR="00170B85">
        <w:rPr>
          <w:b/>
        </w:rPr>
        <w:t xml:space="preserve"> domain</w:t>
      </w:r>
      <w:r>
        <w:t>.</w:t>
      </w:r>
    </w:p>
    <w:p w:rsidR="00E2331E" w14:paraId="5808A2B9" w14:textId="03D0D903">
      <w:pPr>
        <w:pStyle w:val="ListParagraph"/>
        <w:widowControl w:val="0"/>
        <w:numPr>
          <w:ilvl w:val="0"/>
          <w:numId w:val="18"/>
        </w:numPr>
        <w:overflowPunct w:val="0"/>
        <w:autoSpaceDE w:val="0"/>
        <w:autoSpaceDN w:val="0"/>
        <w:adjustRightInd w:val="0"/>
        <w:spacing w:after="0" w:line="237" w:lineRule="auto"/>
        <w:jc w:val="both"/>
      </w:pPr>
      <w:r>
        <w:t>E</w:t>
      </w:r>
      <w:r w:rsidR="009C0F5B">
        <w:t xml:space="preserve">xperience in trouble shooting </w:t>
      </w:r>
      <w:r w:rsidRPr="009C0F5B" w:rsidR="009C0F5B">
        <w:rPr>
          <w:b/>
        </w:rPr>
        <w:t>Containerized</w:t>
      </w:r>
      <w:r w:rsidR="009C0F5B">
        <w:t xml:space="preserve"> Web Application hosted on</w:t>
      </w:r>
      <w:r w:rsidR="00294C6E">
        <w:t xml:space="preserve"> </w:t>
      </w:r>
      <w:r w:rsidR="00294C6E">
        <w:t>Premises</w:t>
      </w:r>
      <w:r w:rsidR="009C0F5B">
        <w:t xml:space="preserve">  and</w:t>
      </w:r>
      <w:r w:rsidR="009C0F5B">
        <w:t xml:space="preserve"> </w:t>
      </w:r>
      <w:r w:rsidRPr="009C0F5B" w:rsidR="009C0F5B">
        <w:rPr>
          <w:b/>
        </w:rPr>
        <w:t>AWS Public Cloud</w:t>
      </w:r>
      <w:r w:rsidR="009C0F5B">
        <w:t xml:space="preserve"> in a multi-tier Architecture.</w:t>
      </w:r>
    </w:p>
    <w:p w:rsidR="00D93CF8" w14:paraId="276C2825" w14:textId="3D66E974">
      <w:pPr>
        <w:pStyle w:val="ListParagraph"/>
        <w:widowControl w:val="0"/>
        <w:numPr>
          <w:ilvl w:val="0"/>
          <w:numId w:val="18"/>
        </w:numPr>
        <w:overflowPunct w:val="0"/>
        <w:autoSpaceDE w:val="0"/>
        <w:autoSpaceDN w:val="0"/>
        <w:adjustRightInd w:val="0"/>
        <w:spacing w:after="0" w:line="237" w:lineRule="auto"/>
        <w:jc w:val="both"/>
      </w:pPr>
      <w:r>
        <w:t xml:space="preserve">Experience in </w:t>
      </w:r>
      <w:r w:rsidRPr="00DD011F">
        <w:rPr>
          <w:b/>
          <w:bCs/>
        </w:rPr>
        <w:t>Infrastructure provisioning</w:t>
      </w:r>
      <w:r>
        <w:t xml:space="preserve"> on </w:t>
      </w:r>
      <w:r w:rsidRPr="00D93CF8">
        <w:rPr>
          <w:b/>
          <w:bCs/>
        </w:rPr>
        <w:t>AWS</w:t>
      </w:r>
      <w:r>
        <w:t xml:space="preserve"> via </w:t>
      </w:r>
      <w:r w:rsidRPr="00D93CF8">
        <w:rPr>
          <w:b/>
          <w:bCs/>
        </w:rPr>
        <w:t>Terraform</w:t>
      </w:r>
      <w:r>
        <w:t xml:space="preserve"> as an IAC tool</w:t>
      </w:r>
      <w:r w:rsidR="00D55414">
        <w:t>.</w:t>
      </w:r>
    </w:p>
    <w:p w:rsidR="00E2331E" w:rsidP="00603FB7" w14:paraId="5E57663A" w14:textId="217DA544">
      <w:pPr>
        <w:pStyle w:val="ListParagraph"/>
        <w:widowControl w:val="0"/>
        <w:numPr>
          <w:ilvl w:val="0"/>
          <w:numId w:val="18"/>
        </w:numPr>
        <w:overflowPunct w:val="0"/>
        <w:autoSpaceDE w:val="0"/>
        <w:autoSpaceDN w:val="0"/>
        <w:adjustRightInd w:val="0"/>
        <w:spacing w:after="0" w:line="237" w:lineRule="auto"/>
        <w:jc w:val="both"/>
      </w:pPr>
      <w:r>
        <w:t>Expertise in using</w:t>
      </w:r>
      <w:r w:rsidR="00603FB7">
        <w:t xml:space="preserve"> Application Performance Management </w:t>
      </w:r>
      <w:r>
        <w:t xml:space="preserve">tools such as </w:t>
      </w:r>
      <w:r w:rsidR="00305318">
        <w:t>AppDynamics ,Graffana</w:t>
      </w:r>
      <w:r w:rsidR="00305318">
        <w:t xml:space="preserve"> </w:t>
      </w:r>
      <w:r w:rsidRPr="00E6765C" w:rsidR="00603FB7">
        <w:rPr>
          <w:rFonts w:cs="Calibri"/>
          <w:b/>
          <w:lang w:val="en-GB"/>
        </w:rPr>
        <w:t>Dynatrace</w:t>
      </w:r>
      <w:r w:rsidR="00305318">
        <w:rPr>
          <w:rFonts w:cs="Calibri"/>
          <w:b/>
          <w:lang w:val="en-GB"/>
        </w:rPr>
        <w:t>,</w:t>
      </w:r>
      <w:r w:rsidRPr="00E6765C" w:rsidR="00603FB7">
        <w:rPr>
          <w:rFonts w:cs="Calibri"/>
          <w:b/>
          <w:lang w:val="en-GB"/>
        </w:rPr>
        <w:t xml:space="preserve">Mule Anypoint </w:t>
      </w:r>
      <w:r w:rsidR="00603FB7">
        <w:rPr>
          <w:rFonts w:cs="Calibri"/>
          <w:b/>
          <w:lang w:val="en-GB"/>
        </w:rPr>
        <w:t xml:space="preserve">Monitoring, </w:t>
      </w:r>
      <w:r w:rsidR="003A5D1E">
        <w:rPr>
          <w:b/>
        </w:rPr>
        <w:t>Splunk</w:t>
      </w:r>
      <w:r w:rsidR="003A5D1E">
        <w:t>, IBM</w:t>
      </w:r>
      <w:r w:rsidR="00E104C7">
        <w:t xml:space="preserve"> </w:t>
      </w:r>
      <w:r w:rsidRPr="00170B85" w:rsidR="00170B85">
        <w:rPr>
          <w:b/>
        </w:rPr>
        <w:t>TeaLeaf</w:t>
      </w:r>
      <w:r w:rsidR="00FB2339">
        <w:rPr>
          <w:b/>
        </w:rPr>
        <w:t>,</w:t>
      </w:r>
      <w:r w:rsidR="00170B85">
        <w:t xml:space="preserve"> </w:t>
      </w:r>
      <w:r w:rsidR="00603FB7">
        <w:t xml:space="preserve">and development and deployment tools like </w:t>
      </w:r>
      <w:r w:rsidRPr="00603FB7" w:rsidR="00603FB7">
        <w:rPr>
          <w:b/>
        </w:rPr>
        <w:t>Red Hat</w:t>
      </w:r>
      <w:r w:rsidR="00603FB7">
        <w:t xml:space="preserve"> </w:t>
      </w:r>
      <w:r w:rsidRPr="00E6765C" w:rsidR="00603FB7">
        <w:rPr>
          <w:rFonts w:cs="Calibri"/>
          <w:b/>
          <w:lang w:val="en-GB"/>
        </w:rPr>
        <w:t xml:space="preserve">OpenShift </w:t>
      </w:r>
      <w:r w:rsidRPr="00E6765C" w:rsidR="003A5D1E">
        <w:rPr>
          <w:rFonts w:cs="Calibri"/>
          <w:b/>
          <w:lang w:val="en-GB"/>
        </w:rPr>
        <w:t>Containers</w:t>
      </w:r>
      <w:r w:rsidRPr="001A4D46" w:rsidR="003A5D1E">
        <w:rPr>
          <w:b/>
        </w:rPr>
        <w:t>,</w:t>
      </w:r>
      <w:r w:rsidRPr="00603FB7" w:rsidR="00603FB7">
        <w:rPr>
          <w:rFonts w:cs="Calibri"/>
          <w:b/>
          <w:lang w:val="en-GB"/>
        </w:rPr>
        <w:t xml:space="preserve"> </w:t>
      </w:r>
      <w:r w:rsidRPr="00E6765C" w:rsidR="00603FB7">
        <w:rPr>
          <w:rFonts w:cs="Calibri"/>
          <w:b/>
          <w:lang w:val="en-GB"/>
        </w:rPr>
        <w:t>Jenkins</w:t>
      </w:r>
      <w:r w:rsidR="00603FB7">
        <w:rPr>
          <w:rFonts w:cs="Calibri"/>
          <w:b/>
          <w:lang w:val="en-GB"/>
        </w:rPr>
        <w:t>,</w:t>
      </w:r>
      <w:r w:rsidR="00603FB7">
        <w:rPr>
          <w:b/>
        </w:rPr>
        <w:t xml:space="preserve"> </w:t>
      </w:r>
      <w:r w:rsidRPr="001A4D46" w:rsidR="00603FB7">
        <w:rPr>
          <w:b/>
        </w:rPr>
        <w:t xml:space="preserve">Altova </w:t>
      </w:r>
      <w:r w:rsidRPr="001A4D46" w:rsidR="003A5D1E">
        <w:rPr>
          <w:b/>
        </w:rPr>
        <w:t>Mapforce</w:t>
      </w:r>
      <w:r w:rsidR="003A5D1E">
        <w:t>,</w:t>
      </w:r>
      <w:r>
        <w:t xml:space="preserve"> </w:t>
      </w:r>
      <w:r w:rsidR="00230EA1">
        <w:rPr>
          <w:b/>
        </w:rPr>
        <w:t>Jira , TFS</w:t>
      </w:r>
      <w:r w:rsidR="004563A0">
        <w:rPr>
          <w:b/>
        </w:rPr>
        <w:t>,Confluence</w:t>
      </w:r>
      <w:r w:rsidR="00603FB7">
        <w:rPr>
          <w:b/>
        </w:rPr>
        <w:t>.</w:t>
      </w:r>
    </w:p>
    <w:p w:rsidR="00E2331E" w14:paraId="59F9A2CC" w14:textId="77777777">
      <w:pPr>
        <w:pStyle w:val="ListParagraph"/>
        <w:widowControl w:val="0"/>
        <w:numPr>
          <w:ilvl w:val="0"/>
          <w:numId w:val="17"/>
        </w:numPr>
        <w:tabs>
          <w:tab w:val="left" w:pos="3500"/>
        </w:tabs>
        <w:autoSpaceDE w:val="0"/>
        <w:autoSpaceDN w:val="0"/>
        <w:adjustRightInd w:val="0"/>
      </w:pPr>
      <w:r>
        <w:t xml:space="preserve"> </w:t>
      </w:r>
      <w:r w:rsidR="0020528B">
        <w:t>Quick learner and excellent team player having ability to meet tight deadlines and work under pressure.</w:t>
      </w:r>
    </w:p>
    <w:p w:rsidR="00374E6E" w14:paraId="4191B2DF" w14:textId="4EE5F60E">
      <w:pPr>
        <w:pStyle w:val="ListParagraph"/>
        <w:widowControl w:val="0"/>
        <w:numPr>
          <w:ilvl w:val="0"/>
          <w:numId w:val="17"/>
        </w:numPr>
        <w:tabs>
          <w:tab w:val="left" w:pos="3500"/>
        </w:tabs>
        <w:autoSpaceDE w:val="0"/>
        <w:autoSpaceDN w:val="0"/>
        <w:adjustRightInd w:val="0"/>
      </w:pPr>
      <w:r>
        <w:t xml:space="preserve">Ability to work on Java Code part as well to provide fixes and promote config changes. </w:t>
      </w:r>
    </w:p>
    <w:p w:rsidR="00E2331E" w14:paraId="58E7633F" w14:textId="77777777">
      <w:pPr>
        <w:pStyle w:val="ListParagraph"/>
        <w:widowControl w:val="0"/>
        <w:numPr>
          <w:ilvl w:val="0"/>
          <w:numId w:val="17"/>
        </w:numPr>
        <w:tabs>
          <w:tab w:val="left" w:pos="3500"/>
        </w:tabs>
        <w:autoSpaceDE w:val="0"/>
        <w:autoSpaceDN w:val="0"/>
        <w:adjustRightInd w:val="0"/>
        <w:spacing w:after="0"/>
        <w:jc w:val="both"/>
      </w:pPr>
      <w:r>
        <w:t>Proficient in assessing client needs, designing business solutions, helping in executing projects</w:t>
      </w:r>
      <w:r w:rsidR="00230EA1">
        <w:t xml:space="preserve"> and solving technical problems</w:t>
      </w:r>
    </w:p>
    <w:p w:rsidR="00E2331E" w14:paraId="3FD73A62" w14:textId="77777777">
      <w:pPr>
        <w:pStyle w:val="ListParagraph"/>
        <w:numPr>
          <w:ilvl w:val="0"/>
          <w:numId w:val="17"/>
        </w:numPr>
        <w:spacing w:after="0" w:line="240" w:lineRule="auto"/>
        <w:contextualSpacing w:val="0"/>
      </w:pPr>
      <w:r>
        <w:t>Flexible and versatile to adapt new environment and technologies.</w:t>
      </w:r>
    </w:p>
    <w:p w:rsidR="005E3C2C" w:rsidRPr="005E3C2C" w:rsidP="005E3C2C" w14:paraId="3EE79AEB" w14:textId="77777777">
      <w:pPr>
        <w:numPr>
          <w:ilvl w:val="0"/>
          <w:numId w:val="17"/>
        </w:numPr>
        <w:tabs>
          <w:tab w:val="left" w:pos="720"/>
        </w:tabs>
        <w:jc w:val="both"/>
        <w:rPr>
          <w:rFonts w:ascii="Calibri" w:hAnsi="Calibri"/>
          <w:b/>
          <w:color w:val="000000"/>
          <w:sz w:val="28"/>
          <w:szCs w:val="28"/>
        </w:rPr>
      </w:pPr>
      <w:r w:rsidRPr="005E3C2C">
        <w:rPr>
          <w:rFonts w:ascii="Calibri" w:hAnsi="Calibri"/>
          <w:b/>
          <w:color w:val="000000"/>
          <w:sz w:val="28"/>
          <w:szCs w:val="28"/>
        </w:rPr>
        <w:t xml:space="preserve">Monitor-Detect-Isolate-Diagnose-Fix-Repeat </w:t>
      </w:r>
    </w:p>
    <w:p w:rsidR="005E3C2C" w:rsidP="005E3C2C" w14:paraId="562EF0A0" w14:textId="77777777">
      <w:pPr>
        <w:pStyle w:val="ListParagraph"/>
        <w:spacing w:after="0" w:line="240" w:lineRule="auto"/>
        <w:contextualSpacing w:val="0"/>
      </w:pPr>
    </w:p>
    <w:p w:rsidR="00E2331E" w14:paraId="61D2205C" w14:textId="77777777">
      <w:pPr>
        <w:widowControl w:val="0"/>
        <w:tabs>
          <w:tab w:val="left" w:pos="3500"/>
        </w:tabs>
        <w:autoSpaceDE w:val="0"/>
        <w:autoSpaceDN w:val="0"/>
        <w:adjustRightInd w:val="0"/>
      </w:pPr>
    </w:p>
    <w:p w:rsidR="00E2331E" w14:paraId="55305B63" w14:textId="77777777">
      <w:pPr>
        <w:rPr>
          <w:rFonts w:cs="Arial"/>
          <w:b/>
          <w:color w:val="000080"/>
        </w:rPr>
      </w:pPr>
      <w:r>
        <w:rPr>
          <w:rFonts w:cs="Arial"/>
          <w:b/>
          <w:color w:val="000080"/>
        </w:rPr>
        <w:t>Technical Skills: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7"/>
        <w:gridCol w:w="7813"/>
      </w:tblGrid>
      <w:tr w14:paraId="6EE0C532" w14:textId="77777777">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87"/>
        </w:trPr>
        <w:tc>
          <w:tcPr>
            <w:tcW w:w="2357" w:type="dxa"/>
            <w:shd w:val="clear" w:color="auto" w:fill="auto"/>
          </w:tcPr>
          <w:p w:rsidR="00D166F0" w14:paraId="3B2EC95F" w14:textId="77777777">
            <w:pPr>
              <w:rPr>
                <w:rFonts w:ascii="Calibri" w:hAnsi="Calibri" w:cs="Calibri"/>
                <w:sz w:val="22"/>
              </w:rPr>
            </w:pPr>
            <w:r>
              <w:rPr>
                <w:rFonts w:ascii="Calibri" w:hAnsi="Calibri" w:cs="Calibri"/>
                <w:sz w:val="22"/>
              </w:rPr>
              <w:t>Te</w:t>
            </w:r>
            <w:r>
              <w:rPr>
                <w:rFonts w:ascii="Calibri" w:hAnsi="Calibri" w:cs="Calibri"/>
                <w:sz w:val="22"/>
              </w:rPr>
              <w:t>chnologies</w:t>
            </w:r>
          </w:p>
        </w:tc>
        <w:tc>
          <w:tcPr>
            <w:tcW w:w="7813" w:type="dxa"/>
            <w:shd w:val="clear" w:color="auto" w:fill="auto"/>
          </w:tcPr>
          <w:p w:rsidR="00D166F0" w14:paraId="0CF00447" w14:textId="2BE64114">
            <w:pPr>
              <w:rPr>
                <w:rFonts w:ascii="Calibri" w:hAnsi="Calibri" w:cs="Calibri"/>
                <w:sz w:val="22"/>
              </w:rPr>
            </w:pPr>
            <w:r>
              <w:rPr>
                <w:rFonts w:ascii="Calibri" w:hAnsi="Calibri" w:cs="Calibri"/>
                <w:sz w:val="22"/>
              </w:rPr>
              <w:t>AWS ,</w:t>
            </w:r>
            <w:r w:rsidR="006C798B">
              <w:rPr>
                <w:rFonts w:ascii="Calibri" w:hAnsi="Calibri" w:cs="Calibri"/>
                <w:sz w:val="22"/>
              </w:rPr>
              <w:t>Rancher</w:t>
            </w:r>
            <w:r w:rsidR="006C798B">
              <w:rPr>
                <w:rFonts w:ascii="Calibri" w:hAnsi="Calibri" w:cs="Calibri"/>
                <w:sz w:val="22"/>
              </w:rPr>
              <w:t>,New Relic</w:t>
            </w:r>
            <w:r>
              <w:rPr>
                <w:rFonts w:ascii="Calibri" w:hAnsi="Calibri" w:cs="Calibri"/>
                <w:sz w:val="22"/>
              </w:rPr>
              <w:t xml:space="preserve"> </w:t>
            </w:r>
            <w:r w:rsidR="006A14D3">
              <w:rPr>
                <w:rFonts w:ascii="Calibri" w:hAnsi="Calibri" w:cs="Calibri"/>
                <w:sz w:val="22"/>
              </w:rPr>
              <w:t>Docker , Openshift(</w:t>
            </w:r>
            <w:r w:rsidRPr="006A14D3" w:rsidR="006A14D3">
              <w:rPr>
                <w:rFonts w:ascii="Calibri" w:hAnsi="Calibri" w:cs="Calibri"/>
                <w:i/>
                <w:sz w:val="16"/>
                <w:szCs w:val="16"/>
              </w:rPr>
              <w:t>Kubernetes</w:t>
            </w:r>
            <w:r w:rsidR="006A14D3">
              <w:rPr>
                <w:rFonts w:ascii="Calibri" w:hAnsi="Calibri" w:cs="Calibri"/>
                <w:sz w:val="22"/>
              </w:rPr>
              <w:t>) , Elastic Kubernetes Service by AWS</w:t>
            </w:r>
            <w:r>
              <w:rPr>
                <w:rFonts w:ascii="Calibri" w:hAnsi="Calibri" w:cs="Calibri"/>
                <w:sz w:val="22"/>
              </w:rPr>
              <w:t xml:space="preserve"> </w:t>
            </w:r>
          </w:p>
        </w:tc>
      </w:tr>
      <w:tr w14:paraId="5A1B9B65" w14:textId="77777777">
        <w:tblPrEx>
          <w:tblW w:w="10170" w:type="dxa"/>
          <w:tblInd w:w="108" w:type="dxa"/>
          <w:tblLook w:val="04A0"/>
        </w:tblPrEx>
        <w:trPr>
          <w:trHeight w:val="287"/>
        </w:trPr>
        <w:tc>
          <w:tcPr>
            <w:tcW w:w="2357" w:type="dxa"/>
            <w:shd w:val="clear" w:color="auto" w:fill="auto"/>
          </w:tcPr>
          <w:p w:rsidR="00E2331E" w14:paraId="3FFA1237" w14:textId="77777777">
            <w:pPr>
              <w:rPr>
                <w:rFonts w:ascii="Calibri" w:hAnsi="Calibri" w:cs="Calibri"/>
                <w:sz w:val="22"/>
              </w:rPr>
            </w:pPr>
            <w:r>
              <w:rPr>
                <w:rFonts w:ascii="Calibri" w:hAnsi="Calibri" w:cs="Calibri"/>
                <w:sz w:val="22"/>
              </w:rPr>
              <w:t>Languages</w:t>
            </w:r>
            <w:r w:rsidR="0020528B">
              <w:rPr>
                <w:rFonts w:ascii="Calibri" w:hAnsi="Calibri" w:cs="Calibri"/>
                <w:sz w:val="22"/>
              </w:rPr>
              <w:t xml:space="preserve">  </w:t>
            </w:r>
          </w:p>
        </w:tc>
        <w:tc>
          <w:tcPr>
            <w:tcW w:w="7813" w:type="dxa"/>
            <w:shd w:val="clear" w:color="auto" w:fill="auto"/>
          </w:tcPr>
          <w:p w:rsidR="00E2331E" w14:paraId="779995FA" w14:textId="39B21C3C">
            <w:pPr>
              <w:rPr>
                <w:rFonts w:ascii="Calibri" w:hAnsi="Calibri" w:cs="Calibri"/>
                <w:sz w:val="22"/>
              </w:rPr>
            </w:pPr>
            <w:r>
              <w:rPr>
                <w:rFonts w:ascii="Calibri" w:hAnsi="Calibri" w:cs="Calibri"/>
                <w:sz w:val="22"/>
              </w:rPr>
              <w:t xml:space="preserve">Java, </w:t>
            </w:r>
            <w:r w:rsidR="00230EA1">
              <w:rPr>
                <w:rFonts w:ascii="Calibri" w:hAnsi="Calibri" w:cs="Calibri"/>
                <w:sz w:val="22"/>
              </w:rPr>
              <w:t>XML</w:t>
            </w:r>
            <w:r w:rsidR="00B91F14">
              <w:rPr>
                <w:rFonts w:ascii="Calibri" w:hAnsi="Calibri" w:cs="Calibri"/>
                <w:sz w:val="22"/>
              </w:rPr>
              <w:t>,SQL</w:t>
            </w:r>
            <w:r w:rsidR="00A528C4">
              <w:rPr>
                <w:rFonts w:ascii="Calibri" w:hAnsi="Calibri" w:cs="Calibri"/>
                <w:sz w:val="22"/>
              </w:rPr>
              <w:t>,Linux</w:t>
            </w:r>
            <w:r w:rsidR="001346C3">
              <w:rPr>
                <w:rFonts w:ascii="Calibri" w:hAnsi="Calibri" w:cs="Calibri"/>
                <w:sz w:val="22"/>
              </w:rPr>
              <w:t>,Shell Scripting</w:t>
            </w:r>
          </w:p>
        </w:tc>
      </w:tr>
      <w:tr w14:paraId="50D7FCFE" w14:textId="77777777" w:rsidTr="00DF0106">
        <w:tblPrEx>
          <w:tblW w:w="10170" w:type="dxa"/>
          <w:tblInd w:w="108" w:type="dxa"/>
          <w:tblLook w:val="04A0"/>
        </w:tblPrEx>
        <w:trPr>
          <w:trHeight w:val="278"/>
        </w:trPr>
        <w:tc>
          <w:tcPr>
            <w:tcW w:w="2357" w:type="dxa"/>
            <w:shd w:val="clear" w:color="auto" w:fill="auto"/>
            <w:vAlign w:val="center"/>
          </w:tcPr>
          <w:p w:rsidR="004D1E77" w:rsidP="004D1E77" w14:paraId="70254A07" w14:textId="77777777">
            <w:pPr>
              <w:rPr>
                <w:rFonts w:ascii="Calibri" w:hAnsi="Calibri" w:cs="Calibri"/>
                <w:sz w:val="22"/>
              </w:rPr>
            </w:pPr>
            <w:r>
              <w:rPr>
                <w:rFonts w:ascii="Calibri" w:hAnsi="Calibri" w:cs="Calibri"/>
                <w:sz w:val="22"/>
              </w:rPr>
              <w:t>Tools</w:t>
            </w:r>
          </w:p>
        </w:tc>
        <w:tc>
          <w:tcPr>
            <w:tcW w:w="7813" w:type="dxa"/>
            <w:shd w:val="clear" w:color="auto" w:fill="auto"/>
          </w:tcPr>
          <w:p w:rsidR="004D1E77" w:rsidP="008B3D50" w14:paraId="6195F4AA" w14:textId="32B4FB50">
            <w:pPr>
              <w:pStyle w:val="PlainText"/>
              <w:numPr>
                <w:ilvl w:val="12"/>
                <w:numId w:val="0"/>
              </w:numPr>
              <w:spacing w:before="60" w:after="60"/>
              <w:jc w:val="both"/>
              <w:rPr>
                <w:rFonts w:ascii="Calibri" w:hAnsi="Calibri"/>
                <w:sz w:val="20"/>
              </w:rPr>
            </w:pPr>
            <w:r>
              <w:rPr>
                <w:rFonts w:ascii="Calibri" w:hAnsi="Calibri" w:cs="Calibri"/>
                <w:sz w:val="22"/>
                <w:lang w:val="en-GB"/>
              </w:rPr>
              <w:t>Graffana ,</w:t>
            </w:r>
            <w:r>
              <w:rPr>
                <w:rFonts w:ascii="Calibri" w:hAnsi="Calibri" w:cs="Calibri"/>
                <w:sz w:val="22"/>
                <w:lang w:val="en-GB"/>
              </w:rPr>
              <w:t xml:space="preserve"> GENEOS,Appdynamics</w:t>
            </w:r>
            <w:r>
              <w:rPr>
                <w:rFonts w:ascii="Calibri" w:hAnsi="Calibri" w:cs="Calibri"/>
                <w:sz w:val="22"/>
              </w:rPr>
              <w:t xml:space="preserve"> </w:t>
            </w:r>
            <w:r>
              <w:rPr>
                <w:rFonts w:ascii="Calibri" w:hAnsi="Calibri" w:cs="Calibri"/>
                <w:sz w:val="22"/>
              </w:rPr>
              <w:t>,</w:t>
            </w:r>
            <w:r>
              <w:rPr>
                <w:rFonts w:ascii="Calibri" w:hAnsi="Calibri" w:cs="Calibri"/>
                <w:sz w:val="22"/>
                <w:lang w:val="en-GB"/>
              </w:rPr>
              <w:t xml:space="preserve"> JP Morgan GAIA Cloud</w:t>
            </w:r>
            <w:r w:rsidR="00DF391B">
              <w:rPr>
                <w:rFonts w:ascii="Calibri" w:hAnsi="Calibri" w:cs="Calibri"/>
                <w:sz w:val="22"/>
                <w:lang w:val="en-GB"/>
              </w:rPr>
              <w:t>Foundry</w:t>
            </w:r>
            <w:r>
              <w:rPr>
                <w:rFonts w:ascii="Calibri" w:hAnsi="Calibri" w:cs="Calibri"/>
                <w:sz w:val="22"/>
                <w:lang w:val="en-GB"/>
              </w:rPr>
              <w:t>, Autosys,JET , Loadbalancer , Bitbucket, Servicenow,JIRA,AAAS,</w:t>
            </w:r>
            <w:r w:rsidR="006A6ABB">
              <w:rPr>
                <w:rFonts w:ascii="Calibri" w:hAnsi="Calibri" w:cs="Calibri"/>
                <w:sz w:val="22"/>
                <w:lang w:val="en-GB"/>
              </w:rPr>
              <w:t xml:space="preserve">OpenShift-Kubernetes Containers,CDN </w:t>
            </w:r>
            <w:r w:rsidRPr="00697073" w:rsidR="006A6ABB">
              <w:rPr>
                <w:rFonts w:ascii="Calibri" w:hAnsi="Calibri" w:cs="Calibri"/>
                <w:b/>
                <w:sz w:val="22"/>
                <w:lang w:val="en-GB"/>
              </w:rPr>
              <w:t>Akamai</w:t>
            </w:r>
            <w:r w:rsidR="006A6ABB">
              <w:rPr>
                <w:rFonts w:ascii="Calibri" w:hAnsi="Calibri" w:cs="Calibri"/>
                <w:sz w:val="22"/>
                <w:lang w:val="en-GB"/>
              </w:rPr>
              <w:t xml:space="preserve">, F5 </w:t>
            </w:r>
            <w:r w:rsidRPr="00697073" w:rsidR="006A6ABB">
              <w:rPr>
                <w:rFonts w:ascii="Calibri" w:hAnsi="Calibri" w:cs="Calibri"/>
                <w:b/>
                <w:sz w:val="22"/>
                <w:lang w:val="en-GB"/>
              </w:rPr>
              <w:t>Loadbalancer</w:t>
            </w:r>
            <w:r w:rsidR="006A6ABB">
              <w:rPr>
                <w:rFonts w:ascii="Calibri" w:hAnsi="Calibri" w:cs="Calibri"/>
                <w:sz w:val="22"/>
              </w:rPr>
              <w:t>,</w:t>
            </w:r>
            <w:r>
              <w:rPr>
                <w:rFonts w:ascii="Calibri" w:hAnsi="Calibri" w:cs="Calibri"/>
                <w:sz w:val="22"/>
                <w:lang w:val="en-GB"/>
              </w:rPr>
              <w:t>Splunk, IBM TeaLeaf,</w:t>
            </w:r>
            <w:r w:rsidR="00596850">
              <w:rPr>
                <w:rFonts w:ascii="Calibri" w:hAnsi="Calibri" w:cs="Calibri"/>
                <w:sz w:val="22"/>
                <w:lang w:val="en-GB"/>
              </w:rPr>
              <w:t xml:space="preserve"> </w:t>
            </w:r>
            <w:r w:rsidRPr="00697073">
              <w:rPr>
                <w:rFonts w:ascii="Calibri" w:hAnsi="Calibri" w:cs="Calibri"/>
                <w:b/>
                <w:sz w:val="22"/>
                <w:lang w:val="en-GB"/>
              </w:rPr>
              <w:t>Dynatrace-GOMEZ</w:t>
            </w:r>
            <w:r>
              <w:rPr>
                <w:rFonts w:ascii="Calibri" w:hAnsi="Calibri" w:cs="Calibri"/>
                <w:sz w:val="22"/>
                <w:lang w:val="en-GB"/>
              </w:rPr>
              <w:t xml:space="preserve"> with Intergrated Docker,</w:t>
            </w:r>
            <w:r w:rsidRPr="00697073">
              <w:rPr>
                <w:rFonts w:ascii="Calibri" w:hAnsi="Calibri" w:cs="Calibri"/>
                <w:b/>
                <w:sz w:val="22"/>
                <w:lang w:val="en-GB"/>
              </w:rPr>
              <w:t>Jenk</w:t>
            </w:r>
            <w:r w:rsidRPr="00697073" w:rsidR="00596850">
              <w:rPr>
                <w:rFonts w:ascii="Calibri" w:hAnsi="Calibri" w:cs="Calibri"/>
                <w:b/>
                <w:sz w:val="22"/>
                <w:lang w:val="en-GB"/>
              </w:rPr>
              <w:t>ins</w:t>
            </w:r>
            <w:r w:rsidR="00596850">
              <w:rPr>
                <w:rFonts w:ascii="Calibri" w:hAnsi="Calibri" w:cs="Calibri"/>
                <w:sz w:val="22"/>
                <w:lang w:val="en-GB"/>
              </w:rPr>
              <w:t xml:space="preserve">,  Mule Anypoint </w:t>
            </w:r>
            <w:r w:rsidR="00697073">
              <w:rPr>
                <w:rFonts w:ascii="Calibri" w:hAnsi="Calibri" w:cs="Calibri"/>
                <w:sz w:val="22"/>
                <w:lang w:val="en-GB"/>
              </w:rPr>
              <w:t>Monitoring</w:t>
            </w:r>
          </w:p>
        </w:tc>
      </w:tr>
      <w:tr w14:paraId="50662830" w14:textId="77777777">
        <w:tblPrEx>
          <w:tblW w:w="10170" w:type="dxa"/>
          <w:tblInd w:w="108" w:type="dxa"/>
          <w:tblLook w:val="04A0"/>
        </w:tblPrEx>
        <w:trPr>
          <w:trHeight w:val="278"/>
        </w:trPr>
        <w:tc>
          <w:tcPr>
            <w:tcW w:w="2357" w:type="dxa"/>
            <w:shd w:val="clear" w:color="auto" w:fill="auto"/>
            <w:vAlign w:val="center"/>
          </w:tcPr>
          <w:p w:rsidR="00E2331E" w14:paraId="091170F2" w14:textId="77777777">
            <w:pPr>
              <w:rPr>
                <w:rFonts w:ascii="Calibri" w:hAnsi="Calibri" w:cs="Calibri"/>
                <w:sz w:val="22"/>
              </w:rPr>
            </w:pPr>
            <w:r>
              <w:rPr>
                <w:rFonts w:ascii="Calibri" w:hAnsi="Calibri" w:cs="Calibri"/>
                <w:sz w:val="22"/>
              </w:rPr>
              <w:t>Miscellaneous</w:t>
            </w:r>
          </w:p>
        </w:tc>
        <w:tc>
          <w:tcPr>
            <w:tcW w:w="7813" w:type="dxa"/>
            <w:shd w:val="clear" w:color="auto" w:fill="auto"/>
            <w:vAlign w:val="center"/>
          </w:tcPr>
          <w:p w:rsidR="00E2331E" w14:paraId="7D26B121" w14:textId="77777777">
            <w:pPr>
              <w:rPr>
                <w:rFonts w:ascii="Calibri" w:hAnsi="Calibri" w:cs="Calibri"/>
                <w:sz w:val="22"/>
              </w:rPr>
            </w:pPr>
            <w:r>
              <w:rPr>
                <w:rFonts w:ascii="Calibri" w:hAnsi="Calibri" w:cs="Calibri"/>
                <w:sz w:val="22"/>
              </w:rPr>
              <w:t>Banking and Financial Domain / Healthcare Domain</w:t>
            </w:r>
            <w:r w:rsidR="00147FAB">
              <w:rPr>
                <w:rFonts w:ascii="Calibri" w:hAnsi="Calibri" w:cs="Calibri"/>
                <w:sz w:val="22"/>
              </w:rPr>
              <w:t xml:space="preserve"> </w:t>
            </w:r>
          </w:p>
        </w:tc>
      </w:tr>
    </w:tbl>
    <w:p w:rsidR="00E2331E" w14:paraId="7A20942C" w14:textId="77777777">
      <w:pPr>
        <w:widowControl w:val="0"/>
        <w:autoSpaceDE w:val="0"/>
        <w:autoSpaceDN w:val="0"/>
        <w:adjustRightInd w:val="0"/>
        <w:spacing w:line="235" w:lineRule="auto"/>
        <w:rPr>
          <w:rFonts w:ascii="Calibri" w:hAnsi="Calibri" w:cs="Calibri"/>
          <w:b/>
          <w:bCs/>
        </w:rPr>
      </w:pPr>
    </w:p>
    <w:p w:rsidR="00E2331E" w14:paraId="4EE15AEA" w14:textId="647376BE">
      <w:pPr>
        <w:rPr>
          <w:rFonts w:cs="Arial"/>
          <w:b/>
          <w:color w:val="000080"/>
        </w:rPr>
      </w:pPr>
      <w:r>
        <w:rPr>
          <w:rFonts w:cs="Arial"/>
          <w:b/>
          <w:color w:val="000080"/>
        </w:rPr>
        <w:t>Professional Experience:</w:t>
      </w:r>
    </w:p>
    <w:p w:rsidR="00D50387" w14:paraId="65340085" w14:textId="77777777">
      <w:pPr>
        <w:rPr>
          <w:rFonts w:cs="Arial"/>
          <w:b/>
          <w:color w:val="00008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340"/>
        <w:gridCol w:w="7830"/>
      </w:tblGrid>
      <w:tr w14:paraId="23354A3C" w14:textId="77777777" w:rsidTr="00381444">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rPr>
          <w:trHeight w:val="386"/>
        </w:trPr>
        <w:tc>
          <w:tcPr>
            <w:tcW w:w="2340" w:type="dxa"/>
            <w:tcBorders>
              <w:top w:val="single" w:sz="4" w:space="0" w:color="auto"/>
              <w:left w:val="single" w:sz="4" w:space="0" w:color="auto"/>
              <w:bottom w:val="single" w:sz="4" w:space="0" w:color="auto"/>
              <w:right w:val="single" w:sz="4" w:space="0" w:color="auto"/>
            </w:tcBorders>
            <w:shd w:val="clear" w:color="auto" w:fill="CCC0D9"/>
            <w:hideMark/>
          </w:tcPr>
          <w:p w:rsidR="00D50387" w:rsidP="00381444" w14:paraId="50B03B0E" w14:textId="2E006159">
            <w:pPr>
              <w:pStyle w:val="PlainText"/>
              <w:numPr>
                <w:ilvl w:val="12"/>
                <w:numId w:val="0"/>
              </w:numPr>
              <w:spacing w:before="60" w:after="60"/>
              <w:jc w:val="both"/>
              <w:rPr>
                <w:rFonts w:ascii="Calibri" w:hAnsi="Calibri"/>
                <w:b/>
                <w:sz w:val="20"/>
              </w:rPr>
            </w:pPr>
            <w:r>
              <w:rPr>
                <w:rFonts w:ascii="Calibri" w:hAnsi="Calibri"/>
                <w:b/>
                <w:sz w:val="20"/>
              </w:rPr>
              <w:t>Globallogic, PUNE</w:t>
            </w:r>
          </w:p>
        </w:tc>
        <w:tc>
          <w:tcPr>
            <w:tcW w:w="7830" w:type="dxa"/>
            <w:tcBorders>
              <w:top w:val="single" w:sz="4" w:space="0" w:color="auto"/>
              <w:left w:val="single" w:sz="4" w:space="0" w:color="auto"/>
              <w:bottom w:val="single" w:sz="4" w:space="0" w:color="auto"/>
              <w:right w:val="single" w:sz="4" w:space="0" w:color="auto"/>
            </w:tcBorders>
            <w:shd w:val="clear" w:color="auto" w:fill="CCC0D9"/>
            <w:hideMark/>
          </w:tcPr>
          <w:p w:rsidR="00D50387" w:rsidP="00381444" w14:paraId="13D666E0" w14:textId="1D5A1C99">
            <w:pPr>
              <w:pStyle w:val="PlainText"/>
              <w:numPr>
                <w:ilvl w:val="12"/>
                <w:numId w:val="0"/>
              </w:numPr>
              <w:spacing w:before="60" w:after="60"/>
              <w:jc w:val="both"/>
              <w:rPr>
                <w:rFonts w:ascii="Calibri" w:hAnsi="Calibri"/>
                <w:b/>
                <w:sz w:val="20"/>
              </w:rPr>
            </w:pPr>
            <w:r>
              <w:rPr>
                <w:rFonts w:ascii="Calibri" w:hAnsi="Calibri"/>
                <w:b/>
                <w:sz w:val="20"/>
              </w:rPr>
              <w:t xml:space="preserve"> </w:t>
            </w:r>
            <w:r>
              <w:rPr>
                <w:rFonts w:ascii="Calibri" w:hAnsi="Calibri"/>
                <w:b/>
                <w:sz w:val="20"/>
              </w:rPr>
              <w:tab/>
              <w:t xml:space="preserve">                                                                                                                       Apr 23 – TillDate</w:t>
            </w:r>
          </w:p>
        </w:tc>
      </w:tr>
      <w:tr w14:paraId="3558228A" w14:textId="77777777" w:rsidTr="00381444">
        <w:tblPrEx>
          <w:tblW w:w="10170" w:type="dxa"/>
          <w:tblInd w:w="108" w:type="dxa"/>
          <w:tblLook w:val="0420"/>
        </w:tblPrEx>
        <w:trPr>
          <w:trHeight w:val="305"/>
        </w:trPr>
        <w:tc>
          <w:tcPr>
            <w:tcW w:w="2340" w:type="dxa"/>
            <w:tcBorders>
              <w:top w:val="single" w:sz="4" w:space="0" w:color="auto"/>
              <w:left w:val="single" w:sz="4" w:space="0" w:color="auto"/>
              <w:bottom w:val="single" w:sz="4" w:space="0" w:color="auto"/>
              <w:right w:val="single" w:sz="4" w:space="0" w:color="auto"/>
            </w:tcBorders>
          </w:tcPr>
          <w:p w:rsidR="00D50387" w:rsidP="00381444" w14:paraId="4E6DB5BD" w14:textId="77777777">
            <w:pPr>
              <w:pStyle w:val="PlainText"/>
              <w:numPr>
                <w:ilvl w:val="12"/>
                <w:numId w:val="0"/>
              </w:numPr>
              <w:spacing w:before="60" w:after="60"/>
              <w:jc w:val="both"/>
              <w:rPr>
                <w:rFonts w:ascii="Calibri" w:hAnsi="Calibri"/>
                <w:b/>
                <w:sz w:val="20"/>
              </w:rPr>
            </w:pPr>
            <w:r>
              <w:rPr>
                <w:rFonts w:ascii="Calibri" w:hAnsi="Calibri"/>
                <w:b/>
                <w:sz w:val="20"/>
              </w:rPr>
              <w:t>Project Name</w:t>
            </w:r>
          </w:p>
        </w:tc>
        <w:tc>
          <w:tcPr>
            <w:tcW w:w="7830" w:type="dxa"/>
            <w:tcBorders>
              <w:top w:val="single" w:sz="4" w:space="0" w:color="auto"/>
              <w:left w:val="single" w:sz="4" w:space="0" w:color="auto"/>
              <w:bottom w:val="single" w:sz="4" w:space="0" w:color="auto"/>
              <w:right w:val="single" w:sz="4" w:space="0" w:color="auto"/>
            </w:tcBorders>
          </w:tcPr>
          <w:p w:rsidR="00D50387" w:rsidP="00381444" w14:paraId="61E1FA9C" w14:textId="7721B746">
            <w:pPr>
              <w:pStyle w:val="PlainText"/>
              <w:numPr>
                <w:ilvl w:val="12"/>
                <w:numId w:val="0"/>
              </w:numPr>
              <w:spacing w:before="60" w:after="60"/>
              <w:jc w:val="both"/>
              <w:rPr>
                <w:rFonts w:ascii="Calibri" w:hAnsi="Calibri"/>
                <w:sz w:val="20"/>
              </w:rPr>
            </w:pPr>
            <w:r>
              <w:rPr>
                <w:rFonts w:ascii="Calibri" w:hAnsi="Calibri"/>
                <w:sz w:val="20"/>
              </w:rPr>
              <w:t>Client Experience and Services</w:t>
            </w:r>
            <w:r w:rsidR="00977149">
              <w:rPr>
                <w:rFonts w:ascii="Calibri" w:hAnsi="Calibri"/>
                <w:sz w:val="20"/>
              </w:rPr>
              <w:t xml:space="preserve"> Support</w:t>
            </w:r>
          </w:p>
        </w:tc>
      </w:tr>
      <w:tr w14:paraId="6848EDC5" w14:textId="77777777" w:rsidTr="00381444">
        <w:tblPrEx>
          <w:tblW w:w="10170" w:type="dxa"/>
          <w:tblInd w:w="108" w:type="dxa"/>
          <w:tblLook w:val="0420"/>
        </w:tblPrEx>
        <w:trPr>
          <w:trHeight w:val="287"/>
        </w:trPr>
        <w:tc>
          <w:tcPr>
            <w:tcW w:w="2340" w:type="dxa"/>
            <w:tcBorders>
              <w:top w:val="single" w:sz="4" w:space="0" w:color="auto"/>
              <w:left w:val="single" w:sz="4" w:space="0" w:color="auto"/>
              <w:bottom w:val="single" w:sz="4" w:space="0" w:color="auto"/>
              <w:right w:val="single" w:sz="4" w:space="0" w:color="auto"/>
            </w:tcBorders>
            <w:hideMark/>
          </w:tcPr>
          <w:p w:rsidR="00D50387" w:rsidP="00381444" w14:paraId="1131E93E" w14:textId="77777777">
            <w:pPr>
              <w:pStyle w:val="PlainText"/>
              <w:numPr>
                <w:ilvl w:val="12"/>
                <w:numId w:val="0"/>
              </w:numPr>
              <w:spacing w:before="60" w:after="60"/>
              <w:jc w:val="both"/>
              <w:rPr>
                <w:rFonts w:ascii="Calibri" w:hAnsi="Calibri"/>
                <w:b/>
                <w:sz w:val="20"/>
              </w:rPr>
            </w:pPr>
            <w:r>
              <w:rPr>
                <w:rFonts w:ascii="Calibri" w:hAnsi="Calibri"/>
                <w:b/>
                <w:sz w:val="20"/>
              </w:rPr>
              <w:t>Technologies</w:t>
            </w:r>
          </w:p>
        </w:tc>
        <w:tc>
          <w:tcPr>
            <w:tcW w:w="7830" w:type="dxa"/>
            <w:tcBorders>
              <w:top w:val="single" w:sz="4" w:space="0" w:color="auto"/>
              <w:left w:val="single" w:sz="4" w:space="0" w:color="auto"/>
              <w:bottom w:val="single" w:sz="4" w:space="0" w:color="auto"/>
              <w:right w:val="single" w:sz="4" w:space="0" w:color="auto"/>
            </w:tcBorders>
            <w:hideMark/>
          </w:tcPr>
          <w:p w:rsidR="00D50387" w:rsidP="00381444" w14:paraId="42CDB296" w14:textId="77777777">
            <w:pPr>
              <w:pStyle w:val="PlainText"/>
              <w:numPr>
                <w:ilvl w:val="12"/>
                <w:numId w:val="0"/>
              </w:numPr>
              <w:spacing w:before="60" w:after="60"/>
              <w:jc w:val="both"/>
              <w:rPr>
                <w:rFonts w:ascii="Calibri" w:hAnsi="Calibri"/>
                <w:sz w:val="20"/>
              </w:rPr>
            </w:pPr>
            <w:r>
              <w:rPr>
                <w:rFonts w:ascii="Calibri" w:hAnsi="Calibri"/>
                <w:sz w:val="20"/>
              </w:rPr>
              <w:t>Java,  XML</w:t>
            </w:r>
            <w:r>
              <w:rPr>
                <w:rFonts w:ascii="Calibri" w:hAnsi="Calibri"/>
                <w:sz w:val="20"/>
              </w:rPr>
              <w:t>, Spring Boot</w:t>
            </w:r>
          </w:p>
        </w:tc>
      </w:tr>
      <w:tr w14:paraId="297A5E73" w14:textId="77777777" w:rsidTr="00381444">
        <w:tblPrEx>
          <w:tblW w:w="10170" w:type="dxa"/>
          <w:tblInd w:w="108" w:type="dxa"/>
          <w:tblLook w:val="0420"/>
        </w:tblPrEx>
        <w:trPr>
          <w:trHeight w:val="278"/>
        </w:trPr>
        <w:tc>
          <w:tcPr>
            <w:tcW w:w="2340" w:type="dxa"/>
            <w:tcBorders>
              <w:top w:val="single" w:sz="4" w:space="0" w:color="auto"/>
              <w:left w:val="single" w:sz="4" w:space="0" w:color="auto"/>
              <w:bottom w:val="single" w:sz="4" w:space="0" w:color="auto"/>
              <w:right w:val="single" w:sz="4" w:space="0" w:color="auto"/>
            </w:tcBorders>
            <w:hideMark/>
          </w:tcPr>
          <w:p w:rsidR="00D50387" w:rsidP="00381444" w14:paraId="50D69122" w14:textId="77777777">
            <w:pPr>
              <w:pStyle w:val="PlainText"/>
              <w:numPr>
                <w:ilvl w:val="12"/>
                <w:numId w:val="0"/>
              </w:numPr>
              <w:spacing w:before="60" w:after="60"/>
              <w:jc w:val="both"/>
              <w:rPr>
                <w:rFonts w:ascii="Calibri" w:hAnsi="Calibri"/>
                <w:b/>
                <w:sz w:val="20"/>
              </w:rPr>
            </w:pPr>
            <w:r>
              <w:rPr>
                <w:rFonts w:ascii="Calibri" w:hAnsi="Calibri"/>
                <w:b/>
                <w:sz w:val="20"/>
              </w:rPr>
              <w:t>Tools</w:t>
            </w:r>
          </w:p>
        </w:tc>
        <w:tc>
          <w:tcPr>
            <w:tcW w:w="7830" w:type="dxa"/>
            <w:tcBorders>
              <w:top w:val="single" w:sz="4" w:space="0" w:color="auto"/>
              <w:left w:val="single" w:sz="4" w:space="0" w:color="auto"/>
              <w:bottom w:val="single" w:sz="4" w:space="0" w:color="auto"/>
              <w:right w:val="single" w:sz="4" w:space="0" w:color="auto"/>
            </w:tcBorders>
            <w:hideMark/>
          </w:tcPr>
          <w:p w:rsidR="00D50387" w:rsidP="00381444" w14:paraId="528A94C6" w14:textId="77777777">
            <w:pPr>
              <w:pStyle w:val="PlainText"/>
              <w:numPr>
                <w:ilvl w:val="12"/>
                <w:numId w:val="0"/>
              </w:numPr>
              <w:spacing w:before="60" w:after="60"/>
              <w:jc w:val="both"/>
              <w:rPr>
                <w:rFonts w:ascii="Calibri" w:hAnsi="Calibri"/>
                <w:sz w:val="20"/>
              </w:rPr>
            </w:pPr>
            <w:r>
              <w:rPr>
                <w:rFonts w:ascii="Calibri" w:hAnsi="Calibri" w:cs="Calibri"/>
                <w:sz w:val="22"/>
              </w:rPr>
              <w:t xml:space="preserve"> </w:t>
            </w:r>
            <w:r>
              <w:rPr>
                <w:rFonts w:ascii="Calibri" w:hAnsi="Calibri" w:cs="Calibri"/>
                <w:sz w:val="22"/>
                <w:lang w:val="en-GB"/>
              </w:rPr>
              <w:t xml:space="preserve">Splunk, IBM </w:t>
            </w:r>
            <w:r>
              <w:rPr>
                <w:rFonts w:ascii="Calibri" w:hAnsi="Calibri" w:cs="Calibri"/>
                <w:sz w:val="22"/>
                <w:lang w:val="en-GB"/>
              </w:rPr>
              <w:t>TeaLeaf,Dynatrace</w:t>
            </w:r>
            <w:r>
              <w:rPr>
                <w:rFonts w:ascii="Calibri" w:hAnsi="Calibri" w:cs="Calibri"/>
                <w:sz w:val="22"/>
                <w:lang w:val="en-GB"/>
              </w:rPr>
              <w:t>-GOMEZ with Intergrated Docker,Jenkins, Amazon EKS, Mule Anypoint , OpenShift Containers,CDN Akamai, F5 Loadbalancer</w:t>
            </w:r>
          </w:p>
        </w:tc>
      </w:tr>
      <w:tr w14:paraId="46D80C69" w14:textId="77777777" w:rsidTr="00381444">
        <w:tblPrEx>
          <w:tblW w:w="10170" w:type="dxa"/>
          <w:tblInd w:w="108" w:type="dxa"/>
          <w:tblLook w:val="0420"/>
        </w:tblPrEx>
        <w:trPr>
          <w:trHeight w:val="260"/>
        </w:trPr>
        <w:tc>
          <w:tcPr>
            <w:tcW w:w="2340" w:type="dxa"/>
            <w:tcBorders>
              <w:top w:val="single" w:sz="4" w:space="0" w:color="auto"/>
              <w:left w:val="single" w:sz="4" w:space="0" w:color="auto"/>
              <w:bottom w:val="single" w:sz="4" w:space="0" w:color="auto"/>
              <w:right w:val="single" w:sz="4" w:space="0" w:color="auto"/>
            </w:tcBorders>
            <w:hideMark/>
          </w:tcPr>
          <w:p w:rsidR="00D50387" w:rsidP="00381444" w14:paraId="5686388B" w14:textId="77777777">
            <w:pPr>
              <w:pStyle w:val="PlainText"/>
              <w:numPr>
                <w:ilvl w:val="12"/>
                <w:numId w:val="0"/>
              </w:numPr>
              <w:spacing w:before="60" w:after="60"/>
              <w:jc w:val="both"/>
              <w:rPr>
                <w:rFonts w:ascii="Calibri" w:hAnsi="Calibri"/>
                <w:b/>
                <w:sz w:val="20"/>
              </w:rPr>
            </w:pPr>
            <w:r>
              <w:rPr>
                <w:rFonts w:ascii="Calibri" w:hAnsi="Calibri"/>
                <w:b/>
                <w:sz w:val="20"/>
              </w:rPr>
              <w:t>Role</w:t>
            </w:r>
          </w:p>
        </w:tc>
        <w:tc>
          <w:tcPr>
            <w:tcW w:w="7830" w:type="dxa"/>
            <w:tcBorders>
              <w:top w:val="single" w:sz="4" w:space="0" w:color="auto"/>
              <w:left w:val="single" w:sz="4" w:space="0" w:color="auto"/>
              <w:bottom w:val="single" w:sz="4" w:space="0" w:color="auto"/>
              <w:right w:val="single" w:sz="4" w:space="0" w:color="auto"/>
            </w:tcBorders>
            <w:hideMark/>
          </w:tcPr>
          <w:p w:rsidR="00D50387" w:rsidP="00381444" w14:paraId="7634135F" w14:textId="0EDB9882">
            <w:pPr>
              <w:pStyle w:val="PlainText"/>
              <w:numPr>
                <w:ilvl w:val="12"/>
                <w:numId w:val="0"/>
              </w:numPr>
              <w:tabs>
                <w:tab w:val="left" w:pos="1155"/>
              </w:tabs>
              <w:spacing w:before="60" w:after="60"/>
              <w:jc w:val="both"/>
              <w:rPr>
                <w:rFonts w:ascii="Calibri" w:hAnsi="Calibri"/>
                <w:sz w:val="20"/>
              </w:rPr>
            </w:pPr>
            <w:r>
              <w:rPr>
                <w:rFonts w:ascii="Calibri" w:hAnsi="Calibri"/>
                <w:sz w:val="20"/>
              </w:rPr>
              <w:t xml:space="preserve"> </w:t>
            </w:r>
            <w:r w:rsidR="00E71F54">
              <w:rPr>
                <w:rFonts w:ascii="Calibri" w:hAnsi="Calibri"/>
                <w:sz w:val="20"/>
              </w:rPr>
              <w:t>Site Reliability Engineering</w:t>
            </w:r>
            <w:r w:rsidR="00626ECE">
              <w:rPr>
                <w:rFonts w:ascii="Calibri" w:hAnsi="Calibri"/>
                <w:sz w:val="20"/>
              </w:rPr>
              <w:t xml:space="preserve"> and Support</w:t>
            </w:r>
          </w:p>
        </w:tc>
      </w:tr>
      <w:tr w14:paraId="662554C2" w14:textId="77777777" w:rsidTr="00381444">
        <w:tblPrEx>
          <w:tblW w:w="10170" w:type="dxa"/>
          <w:tblInd w:w="108" w:type="dxa"/>
          <w:tblLook w:val="0420"/>
        </w:tblPrEx>
        <w:trPr>
          <w:trHeight w:val="1413"/>
        </w:trPr>
        <w:tc>
          <w:tcPr>
            <w:tcW w:w="2340" w:type="dxa"/>
            <w:tcBorders>
              <w:top w:val="single" w:sz="4" w:space="0" w:color="auto"/>
              <w:left w:val="single" w:sz="4" w:space="0" w:color="auto"/>
              <w:bottom w:val="single" w:sz="4" w:space="0" w:color="auto"/>
              <w:right w:val="single" w:sz="4" w:space="0" w:color="auto"/>
            </w:tcBorders>
            <w:hideMark/>
          </w:tcPr>
          <w:p w:rsidR="00D50387" w:rsidP="00381444" w14:paraId="6960FD5F" w14:textId="77777777">
            <w:pPr>
              <w:pStyle w:val="PlainText"/>
              <w:numPr>
                <w:ilvl w:val="12"/>
                <w:numId w:val="0"/>
              </w:numPr>
              <w:spacing w:before="60" w:after="60"/>
              <w:jc w:val="both"/>
              <w:rPr>
                <w:rFonts w:ascii="Calibri" w:hAnsi="Calibri"/>
                <w:sz w:val="20"/>
              </w:rPr>
            </w:pPr>
            <w:r>
              <w:rPr>
                <w:rFonts w:ascii="Calibri" w:hAnsi="Calibri"/>
                <w:sz w:val="20"/>
              </w:rPr>
              <w:t>R</w:t>
            </w:r>
            <w:r>
              <w:rPr>
                <w:rFonts w:ascii="Calibri" w:hAnsi="Calibri"/>
                <w:b/>
                <w:sz w:val="20"/>
              </w:rPr>
              <w:t>esponsibilities</w:t>
            </w:r>
          </w:p>
        </w:tc>
        <w:tc>
          <w:tcPr>
            <w:tcW w:w="7830" w:type="dxa"/>
            <w:tcBorders>
              <w:top w:val="single" w:sz="4" w:space="0" w:color="auto"/>
              <w:left w:val="single" w:sz="4" w:space="0" w:color="auto"/>
              <w:bottom w:val="single" w:sz="4" w:space="0" w:color="auto"/>
              <w:right w:val="single" w:sz="4" w:space="0" w:color="auto"/>
            </w:tcBorders>
          </w:tcPr>
          <w:p w:rsidR="00D50387" w:rsidRPr="002F18F3" w:rsidP="00381444" w14:paraId="48E50E90" w14:textId="514DEBC6">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Work and Improve Observability of the OTT App</w:t>
            </w:r>
            <w:r w:rsidRPr="002F18F3">
              <w:rPr>
                <w:rFonts w:eastAsia="Times New Roman"/>
                <w:color w:val="000000"/>
                <w:sz w:val="20"/>
                <w:szCs w:val="20"/>
              </w:rPr>
              <w:t>.</w:t>
            </w:r>
          </w:p>
          <w:p w:rsidR="00D50387" w:rsidRPr="002F18F3" w:rsidP="00381444" w14:paraId="166C771E" w14:textId="698E9984">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 xml:space="preserve">Work on </w:t>
            </w:r>
            <w:r>
              <w:rPr>
                <w:rFonts w:eastAsia="Times New Roman"/>
                <w:color w:val="000000"/>
                <w:sz w:val="20"/>
                <w:szCs w:val="20"/>
              </w:rPr>
              <w:t>day to day</w:t>
            </w:r>
            <w:r>
              <w:rPr>
                <w:rFonts w:eastAsia="Times New Roman"/>
                <w:color w:val="000000"/>
                <w:sz w:val="20"/>
                <w:szCs w:val="20"/>
              </w:rPr>
              <w:t xml:space="preserve"> SRE operations and respond to alerts/pagers</w:t>
            </w:r>
            <w:r w:rsidRPr="002F18F3">
              <w:rPr>
                <w:rFonts w:eastAsia="Times New Roman"/>
                <w:color w:val="000000"/>
                <w:sz w:val="20"/>
                <w:szCs w:val="20"/>
              </w:rPr>
              <w:t>.</w:t>
            </w:r>
          </w:p>
          <w:p w:rsidR="00D50387" w:rsidRPr="002F18F3" w:rsidP="00381444" w14:paraId="5A227457"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Experience utilizing issue/workflow ticket tracking systems </w:t>
            </w:r>
          </w:p>
          <w:p w:rsidR="00D50387" w:rsidP="00381444" w14:paraId="76D62184" w14:textId="58C204D2">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Troubleshoot Containerized application </w:t>
            </w:r>
            <w:r>
              <w:rPr>
                <w:rFonts w:eastAsia="Times New Roman"/>
                <w:color w:val="000000"/>
                <w:sz w:val="20"/>
                <w:szCs w:val="20"/>
              </w:rPr>
              <w:t xml:space="preserve">deployed </w:t>
            </w:r>
            <w:r w:rsidRPr="002F18F3">
              <w:rPr>
                <w:rFonts w:eastAsia="Times New Roman"/>
                <w:color w:val="000000"/>
                <w:sz w:val="20"/>
                <w:szCs w:val="20"/>
              </w:rPr>
              <w:t xml:space="preserve">on </w:t>
            </w:r>
            <w:r w:rsidR="00B133E7">
              <w:rPr>
                <w:rFonts w:eastAsia="Times New Roman"/>
                <w:color w:val="000000"/>
                <w:sz w:val="20"/>
                <w:szCs w:val="20"/>
              </w:rPr>
              <w:t>Kubernetes</w:t>
            </w:r>
            <w:r>
              <w:rPr>
                <w:rFonts w:eastAsia="Times New Roman"/>
                <w:color w:val="000000"/>
                <w:sz w:val="20"/>
                <w:szCs w:val="20"/>
              </w:rPr>
              <w:t xml:space="preserve"> with Standard troubleshooting mechanisms</w:t>
            </w:r>
          </w:p>
          <w:p w:rsidR="00327F9B" w:rsidP="00381444" w14:paraId="3C6523E3" w14:textId="335FA38C">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Implemented CHAOS engineering using Gremlin tool.</w:t>
            </w:r>
          </w:p>
          <w:p w:rsidR="00327F9B" w:rsidRPr="002F18F3" w:rsidP="00381444" w14:paraId="0786242A" w14:textId="212692AA">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Responsible for maintaining uptime and availability of the application.</w:t>
            </w:r>
          </w:p>
          <w:p w:rsidR="00D50387" w:rsidRPr="00E71F54" w:rsidP="00E71F54" w14:paraId="6ACD6EEC" w14:textId="428919AE">
            <w:pPr>
              <w:tabs>
                <w:tab w:val="left" w:pos="720"/>
              </w:tabs>
              <w:ind w:left="360"/>
              <w:jc w:val="both"/>
              <w:rPr>
                <w:color w:val="000000"/>
                <w:sz w:val="20"/>
                <w:szCs w:val="20"/>
              </w:rPr>
            </w:pPr>
          </w:p>
        </w:tc>
      </w:tr>
    </w:tbl>
    <w:p w:rsidR="00D50387" w14:paraId="304B3801" w14:textId="77777777">
      <w:pPr>
        <w:rPr>
          <w:rFonts w:cs="Arial"/>
          <w:b/>
          <w:color w:val="000080"/>
        </w:rPr>
      </w:pPr>
    </w:p>
    <w:p w:rsidR="00F547EF" w14:paraId="3C9F4B17" w14:textId="461072B1">
      <w:pPr>
        <w:rPr>
          <w:rFonts w:cs="Arial"/>
          <w:b/>
          <w:color w:val="00008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340"/>
        <w:gridCol w:w="7830"/>
      </w:tblGrid>
      <w:tr w14:paraId="33A40483" w14:textId="77777777" w:rsidTr="00003F6F">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rPr>
          <w:trHeight w:val="386"/>
        </w:trPr>
        <w:tc>
          <w:tcPr>
            <w:tcW w:w="2340" w:type="dxa"/>
            <w:tcBorders>
              <w:top w:val="single" w:sz="4" w:space="0" w:color="auto"/>
              <w:left w:val="single" w:sz="4" w:space="0" w:color="auto"/>
              <w:bottom w:val="single" w:sz="4" w:space="0" w:color="auto"/>
              <w:right w:val="single" w:sz="4" w:space="0" w:color="auto"/>
            </w:tcBorders>
            <w:shd w:val="clear" w:color="auto" w:fill="CCC0D9"/>
            <w:hideMark/>
          </w:tcPr>
          <w:p w:rsidR="00F547EF" w:rsidP="00003F6F" w14:paraId="07F27EE3" w14:textId="5ECAF2C8">
            <w:pPr>
              <w:pStyle w:val="PlainText"/>
              <w:numPr>
                <w:ilvl w:val="12"/>
                <w:numId w:val="0"/>
              </w:numPr>
              <w:spacing w:before="60" w:after="60"/>
              <w:jc w:val="both"/>
              <w:rPr>
                <w:rFonts w:ascii="Calibri" w:hAnsi="Calibri"/>
                <w:b/>
                <w:sz w:val="20"/>
              </w:rPr>
            </w:pPr>
            <w:r>
              <w:rPr>
                <w:rFonts w:ascii="Calibri" w:hAnsi="Calibri"/>
                <w:b/>
                <w:sz w:val="20"/>
              </w:rPr>
              <w:t>JP Morgan Chase</w:t>
            </w:r>
          </w:p>
        </w:tc>
        <w:tc>
          <w:tcPr>
            <w:tcW w:w="7830" w:type="dxa"/>
            <w:tcBorders>
              <w:top w:val="single" w:sz="4" w:space="0" w:color="auto"/>
              <w:left w:val="single" w:sz="4" w:space="0" w:color="auto"/>
              <w:bottom w:val="single" w:sz="4" w:space="0" w:color="auto"/>
              <w:right w:val="single" w:sz="4" w:space="0" w:color="auto"/>
            </w:tcBorders>
            <w:shd w:val="clear" w:color="auto" w:fill="CCC0D9"/>
            <w:hideMark/>
          </w:tcPr>
          <w:p w:rsidR="00F547EF" w:rsidP="00003F6F" w14:paraId="7CFA9145" w14:textId="3FD4E5CF">
            <w:pPr>
              <w:pStyle w:val="PlainText"/>
              <w:numPr>
                <w:ilvl w:val="12"/>
                <w:numId w:val="0"/>
              </w:numPr>
              <w:spacing w:before="60" w:after="60"/>
              <w:jc w:val="both"/>
              <w:rPr>
                <w:rFonts w:ascii="Calibri" w:hAnsi="Calibri"/>
                <w:b/>
                <w:sz w:val="20"/>
              </w:rPr>
            </w:pPr>
            <w:r>
              <w:rPr>
                <w:rFonts w:ascii="Calibri" w:hAnsi="Calibri"/>
                <w:b/>
                <w:sz w:val="20"/>
              </w:rPr>
              <w:t xml:space="preserve"> </w:t>
            </w:r>
            <w:r>
              <w:rPr>
                <w:rFonts w:ascii="Calibri" w:hAnsi="Calibri"/>
                <w:b/>
                <w:sz w:val="20"/>
              </w:rPr>
              <w:tab/>
              <w:t xml:space="preserve">                                                                                                                       </w:t>
            </w:r>
            <w:r w:rsidR="009D5817">
              <w:rPr>
                <w:rFonts w:ascii="Calibri" w:hAnsi="Calibri"/>
                <w:b/>
                <w:sz w:val="20"/>
              </w:rPr>
              <w:t>Oct 21</w:t>
            </w:r>
            <w:r>
              <w:rPr>
                <w:rFonts w:ascii="Calibri" w:hAnsi="Calibri"/>
                <w:b/>
                <w:sz w:val="20"/>
              </w:rPr>
              <w:t xml:space="preserve"> – </w:t>
            </w:r>
            <w:r w:rsidR="004C0DA9">
              <w:rPr>
                <w:rFonts w:ascii="Calibri" w:hAnsi="Calibri"/>
                <w:b/>
                <w:sz w:val="20"/>
              </w:rPr>
              <w:t>Apr 23</w:t>
            </w:r>
          </w:p>
        </w:tc>
      </w:tr>
      <w:tr w14:paraId="3A030D07" w14:textId="77777777" w:rsidTr="00003F6F">
        <w:tblPrEx>
          <w:tblW w:w="10170" w:type="dxa"/>
          <w:tblInd w:w="108" w:type="dxa"/>
          <w:tblLook w:val="0420"/>
        </w:tblPrEx>
        <w:trPr>
          <w:trHeight w:val="305"/>
        </w:trPr>
        <w:tc>
          <w:tcPr>
            <w:tcW w:w="2340" w:type="dxa"/>
            <w:tcBorders>
              <w:top w:val="single" w:sz="4" w:space="0" w:color="auto"/>
              <w:left w:val="single" w:sz="4" w:space="0" w:color="auto"/>
              <w:bottom w:val="single" w:sz="4" w:space="0" w:color="auto"/>
              <w:right w:val="single" w:sz="4" w:space="0" w:color="auto"/>
            </w:tcBorders>
          </w:tcPr>
          <w:p w:rsidR="00F547EF" w:rsidP="00003F6F" w14:paraId="364DF460" w14:textId="77777777">
            <w:pPr>
              <w:pStyle w:val="PlainText"/>
              <w:numPr>
                <w:ilvl w:val="12"/>
                <w:numId w:val="0"/>
              </w:numPr>
              <w:spacing w:before="60" w:after="60"/>
              <w:jc w:val="both"/>
              <w:rPr>
                <w:rFonts w:ascii="Calibri" w:hAnsi="Calibri"/>
                <w:b/>
                <w:sz w:val="20"/>
              </w:rPr>
            </w:pPr>
            <w:r>
              <w:rPr>
                <w:rFonts w:ascii="Calibri" w:hAnsi="Calibri"/>
                <w:b/>
                <w:sz w:val="20"/>
              </w:rPr>
              <w:t>Project Name</w:t>
            </w:r>
          </w:p>
        </w:tc>
        <w:tc>
          <w:tcPr>
            <w:tcW w:w="7830" w:type="dxa"/>
            <w:tcBorders>
              <w:top w:val="single" w:sz="4" w:space="0" w:color="auto"/>
              <w:left w:val="single" w:sz="4" w:space="0" w:color="auto"/>
              <w:bottom w:val="single" w:sz="4" w:space="0" w:color="auto"/>
              <w:right w:val="single" w:sz="4" w:space="0" w:color="auto"/>
            </w:tcBorders>
          </w:tcPr>
          <w:p w:rsidR="00F547EF" w:rsidP="00003F6F" w14:paraId="67A4D818" w14:textId="247257C7">
            <w:pPr>
              <w:pStyle w:val="PlainText"/>
              <w:numPr>
                <w:ilvl w:val="12"/>
                <w:numId w:val="0"/>
              </w:numPr>
              <w:spacing w:before="60" w:after="60"/>
              <w:jc w:val="both"/>
              <w:rPr>
                <w:rFonts w:ascii="Calibri" w:hAnsi="Calibri"/>
                <w:sz w:val="20"/>
              </w:rPr>
            </w:pPr>
            <w:r>
              <w:rPr>
                <w:rFonts w:ascii="Calibri" w:hAnsi="Calibri"/>
                <w:sz w:val="20"/>
              </w:rPr>
              <w:t>Pricing Utility</w:t>
            </w:r>
          </w:p>
        </w:tc>
      </w:tr>
      <w:tr w14:paraId="3478A5AB" w14:textId="77777777" w:rsidTr="00003F6F">
        <w:tblPrEx>
          <w:tblW w:w="10170" w:type="dxa"/>
          <w:tblInd w:w="108" w:type="dxa"/>
          <w:tblLook w:val="0420"/>
        </w:tblPrEx>
        <w:trPr>
          <w:trHeight w:val="287"/>
        </w:trPr>
        <w:tc>
          <w:tcPr>
            <w:tcW w:w="2340" w:type="dxa"/>
            <w:tcBorders>
              <w:top w:val="single" w:sz="4" w:space="0" w:color="auto"/>
              <w:left w:val="single" w:sz="4" w:space="0" w:color="auto"/>
              <w:bottom w:val="single" w:sz="4" w:space="0" w:color="auto"/>
              <w:right w:val="single" w:sz="4" w:space="0" w:color="auto"/>
            </w:tcBorders>
            <w:hideMark/>
          </w:tcPr>
          <w:p w:rsidR="00F547EF" w:rsidP="00003F6F" w14:paraId="22178622" w14:textId="77777777">
            <w:pPr>
              <w:pStyle w:val="PlainText"/>
              <w:numPr>
                <w:ilvl w:val="12"/>
                <w:numId w:val="0"/>
              </w:numPr>
              <w:spacing w:before="60" w:after="60"/>
              <w:jc w:val="both"/>
              <w:rPr>
                <w:rFonts w:ascii="Calibri" w:hAnsi="Calibri"/>
                <w:b/>
                <w:sz w:val="20"/>
              </w:rPr>
            </w:pPr>
            <w:r>
              <w:rPr>
                <w:rFonts w:ascii="Calibri" w:hAnsi="Calibri"/>
                <w:b/>
                <w:sz w:val="20"/>
              </w:rPr>
              <w:t>Technologies</w:t>
            </w:r>
          </w:p>
        </w:tc>
        <w:tc>
          <w:tcPr>
            <w:tcW w:w="7830" w:type="dxa"/>
            <w:tcBorders>
              <w:top w:val="single" w:sz="4" w:space="0" w:color="auto"/>
              <w:left w:val="single" w:sz="4" w:space="0" w:color="auto"/>
              <w:bottom w:val="single" w:sz="4" w:space="0" w:color="auto"/>
              <w:right w:val="single" w:sz="4" w:space="0" w:color="auto"/>
            </w:tcBorders>
            <w:hideMark/>
          </w:tcPr>
          <w:p w:rsidR="00F547EF" w:rsidP="00003F6F" w14:paraId="7B818FDA" w14:textId="0E24A1D6">
            <w:pPr>
              <w:pStyle w:val="PlainText"/>
              <w:numPr>
                <w:ilvl w:val="12"/>
                <w:numId w:val="0"/>
              </w:numPr>
              <w:spacing w:before="60" w:after="60"/>
              <w:jc w:val="both"/>
              <w:rPr>
                <w:rFonts w:ascii="Calibri" w:hAnsi="Calibri"/>
                <w:sz w:val="20"/>
              </w:rPr>
            </w:pPr>
            <w:r>
              <w:rPr>
                <w:rFonts w:ascii="Calibri" w:hAnsi="Calibri"/>
                <w:sz w:val="20"/>
              </w:rPr>
              <w:t>Terraform,AWS</w:t>
            </w:r>
            <w:r>
              <w:rPr>
                <w:rFonts w:ascii="Calibri" w:hAnsi="Calibri"/>
                <w:sz w:val="20"/>
              </w:rPr>
              <w:t>, MongoDB,</w:t>
            </w:r>
            <w:r>
              <w:rPr>
                <w:rFonts w:ascii="Calibri" w:hAnsi="Calibri"/>
                <w:sz w:val="20"/>
              </w:rPr>
              <w:t>Java,SQL,Unix,No SQL</w:t>
            </w:r>
          </w:p>
        </w:tc>
      </w:tr>
      <w:tr w14:paraId="2E446743" w14:textId="77777777" w:rsidTr="00003F6F">
        <w:tblPrEx>
          <w:tblW w:w="10170" w:type="dxa"/>
          <w:tblInd w:w="108" w:type="dxa"/>
          <w:tblLook w:val="0420"/>
        </w:tblPrEx>
        <w:trPr>
          <w:trHeight w:val="278"/>
        </w:trPr>
        <w:tc>
          <w:tcPr>
            <w:tcW w:w="2340" w:type="dxa"/>
            <w:tcBorders>
              <w:top w:val="single" w:sz="4" w:space="0" w:color="auto"/>
              <w:left w:val="single" w:sz="4" w:space="0" w:color="auto"/>
              <w:bottom w:val="single" w:sz="4" w:space="0" w:color="auto"/>
              <w:right w:val="single" w:sz="4" w:space="0" w:color="auto"/>
            </w:tcBorders>
            <w:hideMark/>
          </w:tcPr>
          <w:p w:rsidR="00F547EF" w:rsidP="00003F6F" w14:paraId="1378542F" w14:textId="77777777">
            <w:pPr>
              <w:pStyle w:val="PlainText"/>
              <w:numPr>
                <w:ilvl w:val="12"/>
                <w:numId w:val="0"/>
              </w:numPr>
              <w:spacing w:before="60" w:after="60"/>
              <w:jc w:val="both"/>
              <w:rPr>
                <w:rFonts w:ascii="Calibri" w:hAnsi="Calibri"/>
                <w:b/>
                <w:sz w:val="20"/>
              </w:rPr>
            </w:pPr>
            <w:r>
              <w:rPr>
                <w:rFonts w:ascii="Calibri" w:hAnsi="Calibri"/>
                <w:b/>
                <w:sz w:val="20"/>
              </w:rPr>
              <w:t>Tools</w:t>
            </w:r>
          </w:p>
        </w:tc>
        <w:tc>
          <w:tcPr>
            <w:tcW w:w="7830" w:type="dxa"/>
            <w:tcBorders>
              <w:top w:val="single" w:sz="4" w:space="0" w:color="auto"/>
              <w:left w:val="single" w:sz="4" w:space="0" w:color="auto"/>
              <w:bottom w:val="single" w:sz="4" w:space="0" w:color="auto"/>
              <w:right w:val="single" w:sz="4" w:space="0" w:color="auto"/>
            </w:tcBorders>
            <w:hideMark/>
          </w:tcPr>
          <w:p w:rsidR="00F547EF" w:rsidP="00003F6F" w14:paraId="0A42585C" w14:textId="0BFB2B04">
            <w:pPr>
              <w:pStyle w:val="PlainText"/>
              <w:numPr>
                <w:ilvl w:val="12"/>
                <w:numId w:val="0"/>
              </w:numPr>
              <w:spacing w:before="60" w:after="60"/>
              <w:jc w:val="both"/>
              <w:rPr>
                <w:rFonts w:ascii="Calibri" w:hAnsi="Calibri"/>
                <w:sz w:val="20"/>
              </w:rPr>
            </w:pPr>
            <w:r>
              <w:rPr>
                <w:rFonts w:ascii="Calibri" w:hAnsi="Calibri" w:cs="Calibri"/>
                <w:sz w:val="22"/>
              </w:rPr>
              <w:t xml:space="preserve"> </w:t>
            </w:r>
            <w:r w:rsidR="00D532CB">
              <w:rPr>
                <w:rFonts w:ascii="Calibri" w:hAnsi="Calibri" w:cs="Calibri"/>
                <w:sz w:val="22"/>
              </w:rPr>
              <w:t xml:space="preserve">Git, </w:t>
            </w:r>
            <w:r w:rsidR="00D532CB">
              <w:rPr>
                <w:rFonts w:ascii="Calibri" w:hAnsi="Calibri" w:cs="Calibri"/>
                <w:sz w:val="22"/>
              </w:rPr>
              <w:t>IntelliJ,</w:t>
            </w:r>
            <w:r>
              <w:rPr>
                <w:rFonts w:ascii="Calibri" w:hAnsi="Calibri" w:cs="Calibri"/>
                <w:sz w:val="22"/>
                <w:lang w:val="en-GB"/>
              </w:rPr>
              <w:t>Splunk</w:t>
            </w:r>
            <w:r>
              <w:rPr>
                <w:rFonts w:ascii="Calibri" w:hAnsi="Calibri" w:cs="Calibri"/>
                <w:sz w:val="22"/>
                <w:lang w:val="en-GB"/>
              </w:rPr>
              <w:t xml:space="preserve">, </w:t>
            </w:r>
            <w:r w:rsidR="00716DC2">
              <w:rPr>
                <w:rFonts w:ascii="Calibri" w:hAnsi="Calibri" w:cs="Calibri"/>
                <w:sz w:val="22"/>
                <w:lang w:val="en-GB"/>
              </w:rPr>
              <w:t xml:space="preserve">Graffana , </w:t>
            </w:r>
            <w:r w:rsidR="00EB2788">
              <w:rPr>
                <w:rFonts w:ascii="Calibri" w:hAnsi="Calibri" w:cs="Calibri"/>
                <w:sz w:val="22"/>
                <w:lang w:val="en-GB"/>
              </w:rPr>
              <w:t>GENEOS,</w:t>
            </w:r>
            <w:r w:rsidR="00716DC2">
              <w:rPr>
                <w:rFonts w:ascii="Calibri" w:hAnsi="Calibri" w:cs="Calibri"/>
                <w:sz w:val="22"/>
                <w:lang w:val="en-GB"/>
              </w:rPr>
              <w:t xml:space="preserve">Appdynamics </w:t>
            </w:r>
            <w:r>
              <w:rPr>
                <w:rFonts w:ascii="Calibri" w:hAnsi="Calibri" w:cs="Calibri"/>
                <w:sz w:val="22"/>
                <w:lang w:val="en-GB"/>
              </w:rPr>
              <w:t>,Jenkins, JP Morgan GAIA Cloud,  Autosys,</w:t>
            </w:r>
            <w:r w:rsidR="00D532CB">
              <w:rPr>
                <w:rFonts w:ascii="Calibri" w:hAnsi="Calibri" w:cs="Calibri"/>
                <w:sz w:val="22"/>
                <w:lang w:val="en-GB"/>
              </w:rPr>
              <w:t xml:space="preserve">Control M , </w:t>
            </w:r>
            <w:r w:rsidR="00B72F32">
              <w:rPr>
                <w:rFonts w:ascii="Calibri" w:hAnsi="Calibri" w:cs="Calibri"/>
                <w:sz w:val="22"/>
                <w:lang w:val="en-GB"/>
              </w:rPr>
              <w:t xml:space="preserve">JET </w:t>
            </w:r>
            <w:r>
              <w:rPr>
                <w:rFonts w:ascii="Calibri" w:hAnsi="Calibri" w:cs="Calibri"/>
                <w:sz w:val="22"/>
                <w:lang w:val="en-GB"/>
              </w:rPr>
              <w:t>, Loadbalancer</w:t>
            </w:r>
            <w:r w:rsidR="00B72F32">
              <w:rPr>
                <w:rFonts w:ascii="Calibri" w:hAnsi="Calibri" w:cs="Calibri"/>
                <w:sz w:val="22"/>
                <w:lang w:val="en-GB"/>
              </w:rPr>
              <w:t xml:space="preserve"> , Bitbucket</w:t>
            </w:r>
            <w:r w:rsidR="00CA4C39">
              <w:rPr>
                <w:rFonts w:ascii="Calibri" w:hAnsi="Calibri" w:cs="Calibri"/>
                <w:sz w:val="22"/>
                <w:lang w:val="en-GB"/>
              </w:rPr>
              <w:t>, Servicenow,JIRA</w:t>
            </w:r>
            <w:r w:rsidR="00EB2788">
              <w:rPr>
                <w:rFonts w:ascii="Calibri" w:hAnsi="Calibri" w:cs="Calibri"/>
                <w:sz w:val="22"/>
                <w:lang w:val="en-GB"/>
              </w:rPr>
              <w:t>,AAAS</w:t>
            </w:r>
          </w:p>
        </w:tc>
      </w:tr>
      <w:tr w14:paraId="02282F31" w14:textId="77777777" w:rsidTr="00003F6F">
        <w:tblPrEx>
          <w:tblW w:w="10170" w:type="dxa"/>
          <w:tblInd w:w="108" w:type="dxa"/>
          <w:tblLook w:val="0420"/>
        </w:tblPrEx>
        <w:trPr>
          <w:trHeight w:val="260"/>
        </w:trPr>
        <w:tc>
          <w:tcPr>
            <w:tcW w:w="2340" w:type="dxa"/>
            <w:tcBorders>
              <w:top w:val="single" w:sz="4" w:space="0" w:color="auto"/>
              <w:left w:val="single" w:sz="4" w:space="0" w:color="auto"/>
              <w:bottom w:val="single" w:sz="4" w:space="0" w:color="auto"/>
              <w:right w:val="single" w:sz="4" w:space="0" w:color="auto"/>
            </w:tcBorders>
            <w:hideMark/>
          </w:tcPr>
          <w:p w:rsidR="00F547EF" w:rsidP="00003F6F" w14:paraId="113A44C4" w14:textId="77777777">
            <w:pPr>
              <w:pStyle w:val="PlainText"/>
              <w:numPr>
                <w:ilvl w:val="12"/>
                <w:numId w:val="0"/>
              </w:numPr>
              <w:spacing w:before="60" w:after="60"/>
              <w:jc w:val="both"/>
              <w:rPr>
                <w:rFonts w:ascii="Calibri" w:hAnsi="Calibri"/>
                <w:b/>
                <w:sz w:val="20"/>
              </w:rPr>
            </w:pPr>
            <w:r>
              <w:rPr>
                <w:rFonts w:ascii="Calibri" w:hAnsi="Calibri"/>
                <w:b/>
                <w:sz w:val="20"/>
              </w:rPr>
              <w:t>Role</w:t>
            </w:r>
          </w:p>
        </w:tc>
        <w:tc>
          <w:tcPr>
            <w:tcW w:w="7830" w:type="dxa"/>
            <w:tcBorders>
              <w:top w:val="single" w:sz="4" w:space="0" w:color="auto"/>
              <w:left w:val="single" w:sz="4" w:space="0" w:color="auto"/>
              <w:bottom w:val="single" w:sz="4" w:space="0" w:color="auto"/>
              <w:right w:val="single" w:sz="4" w:space="0" w:color="auto"/>
            </w:tcBorders>
            <w:hideMark/>
          </w:tcPr>
          <w:p w:rsidR="00F547EF" w:rsidP="00003F6F" w14:paraId="036CDB5D" w14:textId="4385B880">
            <w:pPr>
              <w:pStyle w:val="PlainText"/>
              <w:numPr>
                <w:ilvl w:val="12"/>
                <w:numId w:val="0"/>
              </w:numPr>
              <w:tabs>
                <w:tab w:val="left" w:pos="1155"/>
              </w:tabs>
              <w:spacing w:before="60" w:after="60"/>
              <w:jc w:val="both"/>
              <w:rPr>
                <w:rFonts w:ascii="Calibri" w:hAnsi="Calibri"/>
                <w:sz w:val="20"/>
              </w:rPr>
            </w:pPr>
            <w:r>
              <w:rPr>
                <w:rFonts w:ascii="Calibri" w:hAnsi="Calibri"/>
                <w:sz w:val="20"/>
              </w:rPr>
              <w:t xml:space="preserve"> A</w:t>
            </w:r>
            <w:r w:rsidR="00CC2BA4">
              <w:rPr>
                <w:rFonts w:ascii="Calibri" w:hAnsi="Calibri"/>
                <w:sz w:val="20"/>
              </w:rPr>
              <w:t>ssociate</w:t>
            </w:r>
            <w:r>
              <w:rPr>
                <w:rFonts w:ascii="Calibri" w:hAnsi="Calibri"/>
                <w:sz w:val="20"/>
              </w:rPr>
              <w:t xml:space="preserve"> in Site Reliability Engineering</w:t>
            </w:r>
            <w:r w:rsidR="003757A1">
              <w:rPr>
                <w:rFonts w:ascii="Calibri" w:hAnsi="Calibri"/>
                <w:sz w:val="20"/>
              </w:rPr>
              <w:t xml:space="preserve"> </w:t>
            </w:r>
            <w:r>
              <w:rPr>
                <w:rFonts w:ascii="Calibri" w:hAnsi="Calibri"/>
                <w:sz w:val="20"/>
              </w:rPr>
              <w:tab/>
            </w:r>
          </w:p>
        </w:tc>
      </w:tr>
      <w:tr w14:paraId="02BBF2FB" w14:textId="77777777" w:rsidTr="00003F6F">
        <w:tblPrEx>
          <w:tblW w:w="10170" w:type="dxa"/>
          <w:tblInd w:w="108" w:type="dxa"/>
          <w:tblLook w:val="0420"/>
        </w:tblPrEx>
        <w:trPr>
          <w:trHeight w:val="1413"/>
        </w:trPr>
        <w:tc>
          <w:tcPr>
            <w:tcW w:w="2340" w:type="dxa"/>
            <w:tcBorders>
              <w:top w:val="single" w:sz="4" w:space="0" w:color="auto"/>
              <w:left w:val="single" w:sz="4" w:space="0" w:color="auto"/>
              <w:bottom w:val="single" w:sz="4" w:space="0" w:color="auto"/>
              <w:right w:val="single" w:sz="4" w:space="0" w:color="auto"/>
            </w:tcBorders>
            <w:hideMark/>
          </w:tcPr>
          <w:p w:rsidR="00F547EF" w:rsidP="00003F6F" w14:paraId="5AA72B50" w14:textId="77777777">
            <w:pPr>
              <w:pStyle w:val="PlainText"/>
              <w:numPr>
                <w:ilvl w:val="12"/>
                <w:numId w:val="0"/>
              </w:numPr>
              <w:spacing w:before="60" w:after="60"/>
              <w:jc w:val="both"/>
              <w:rPr>
                <w:rFonts w:ascii="Calibri" w:hAnsi="Calibri"/>
                <w:sz w:val="20"/>
              </w:rPr>
            </w:pPr>
            <w:r>
              <w:rPr>
                <w:rFonts w:ascii="Calibri" w:hAnsi="Calibri"/>
                <w:sz w:val="20"/>
              </w:rPr>
              <w:t>R</w:t>
            </w:r>
            <w:r>
              <w:rPr>
                <w:rFonts w:ascii="Calibri" w:hAnsi="Calibri"/>
                <w:b/>
                <w:sz w:val="20"/>
              </w:rPr>
              <w:t>esponsibilities</w:t>
            </w:r>
          </w:p>
        </w:tc>
        <w:tc>
          <w:tcPr>
            <w:tcW w:w="7830" w:type="dxa"/>
            <w:tcBorders>
              <w:top w:val="single" w:sz="4" w:space="0" w:color="auto"/>
              <w:left w:val="single" w:sz="4" w:space="0" w:color="auto"/>
              <w:bottom w:val="single" w:sz="4" w:space="0" w:color="auto"/>
              <w:right w:val="single" w:sz="4" w:space="0" w:color="auto"/>
            </w:tcBorders>
          </w:tcPr>
          <w:p w:rsidR="00F547EF" w:rsidRPr="002F18F3" w:rsidP="00003F6F" w14:paraId="5A3584F7" w14:textId="2ECB526C">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T</w:t>
            </w:r>
            <w:r w:rsidRPr="002F18F3">
              <w:rPr>
                <w:rFonts w:eastAsia="Times New Roman"/>
                <w:color w:val="000000"/>
                <w:sz w:val="20"/>
                <w:szCs w:val="20"/>
              </w:rPr>
              <w:t xml:space="preserve">roubleshooting </w:t>
            </w:r>
            <w:r w:rsidR="003C62A8">
              <w:rPr>
                <w:rFonts w:eastAsia="Times New Roman"/>
                <w:color w:val="000000"/>
                <w:sz w:val="20"/>
                <w:szCs w:val="20"/>
              </w:rPr>
              <w:t>issues</w:t>
            </w:r>
            <w:r w:rsidRPr="002F18F3">
              <w:rPr>
                <w:rFonts w:eastAsia="Times New Roman"/>
                <w:color w:val="000000"/>
                <w:sz w:val="20"/>
                <w:szCs w:val="20"/>
              </w:rPr>
              <w:t xml:space="preserve"> </w:t>
            </w:r>
            <w:r w:rsidR="003C62A8">
              <w:rPr>
                <w:rFonts w:eastAsia="Times New Roman"/>
                <w:color w:val="000000"/>
                <w:sz w:val="20"/>
                <w:szCs w:val="20"/>
              </w:rPr>
              <w:t xml:space="preserve">via </w:t>
            </w:r>
            <w:r w:rsidRPr="002F18F3">
              <w:rPr>
                <w:rFonts w:eastAsia="Times New Roman"/>
                <w:color w:val="000000"/>
                <w:sz w:val="20"/>
                <w:szCs w:val="20"/>
              </w:rPr>
              <w:t>utilizing Splunk log analysis, application performance management (APM)</w:t>
            </w:r>
            <w:r w:rsidR="00B72F32">
              <w:rPr>
                <w:rFonts w:eastAsia="Times New Roman"/>
                <w:color w:val="000000"/>
                <w:sz w:val="20"/>
                <w:szCs w:val="20"/>
              </w:rPr>
              <w:t xml:space="preserve"> </w:t>
            </w:r>
            <w:r w:rsidR="00B72F32">
              <w:rPr>
                <w:rFonts w:eastAsia="Times New Roman"/>
                <w:color w:val="000000"/>
                <w:sz w:val="20"/>
                <w:szCs w:val="20"/>
              </w:rPr>
              <w:t>tools  and</w:t>
            </w:r>
            <w:r w:rsidR="00B72F32">
              <w:rPr>
                <w:rFonts w:eastAsia="Times New Roman"/>
                <w:color w:val="000000"/>
                <w:sz w:val="20"/>
                <w:szCs w:val="20"/>
              </w:rPr>
              <w:t xml:space="preserve"> VSI server logs.</w:t>
            </w:r>
          </w:p>
          <w:p w:rsidR="00F547EF" w:rsidRPr="002F18F3" w:rsidP="00003F6F" w14:paraId="523ACD99" w14:textId="245016FB">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Manag</w:t>
            </w:r>
            <w:r w:rsidR="00CA4C39">
              <w:rPr>
                <w:rFonts w:eastAsia="Times New Roman"/>
                <w:color w:val="000000"/>
                <w:sz w:val="20"/>
                <w:szCs w:val="20"/>
              </w:rPr>
              <w:t>ing Application deployed on both Physical boxes and cloud.</w:t>
            </w:r>
          </w:p>
          <w:p w:rsidR="00F547EF" w:rsidRPr="002F18F3" w:rsidP="00003F6F" w14:paraId="34EE4691" w14:textId="7095466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Experience utilizing issue/workflow ticket tracking </w:t>
            </w:r>
            <w:r w:rsidRPr="002F18F3">
              <w:rPr>
                <w:rFonts w:eastAsia="Times New Roman"/>
                <w:color w:val="000000"/>
                <w:sz w:val="20"/>
                <w:szCs w:val="20"/>
              </w:rPr>
              <w:t xml:space="preserve">systems </w:t>
            </w:r>
            <w:r w:rsidR="00EB2788">
              <w:rPr>
                <w:rFonts w:eastAsia="Times New Roman"/>
                <w:color w:val="000000"/>
                <w:sz w:val="20"/>
                <w:szCs w:val="20"/>
              </w:rPr>
              <w:t>.</w:t>
            </w:r>
          </w:p>
          <w:p w:rsidR="00F547EF" w:rsidRPr="002F18F3" w:rsidP="00003F6F" w14:paraId="3415F64D" w14:textId="1850B53E">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 xml:space="preserve">Utilizing Terraform to provision the </w:t>
            </w:r>
            <w:r w:rsidR="00D440BB">
              <w:rPr>
                <w:rFonts w:eastAsia="Times New Roman"/>
                <w:color w:val="000000"/>
                <w:sz w:val="20"/>
                <w:szCs w:val="20"/>
              </w:rPr>
              <w:t xml:space="preserve">application </w:t>
            </w:r>
            <w:r>
              <w:rPr>
                <w:rFonts w:eastAsia="Times New Roman"/>
                <w:color w:val="000000"/>
                <w:sz w:val="20"/>
                <w:szCs w:val="20"/>
              </w:rPr>
              <w:t>infrastructure on AWS.</w:t>
            </w:r>
          </w:p>
          <w:p w:rsidR="00F547EF" w:rsidP="00003F6F" w14:paraId="4996C8B4" w14:textId="6B45CB36">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Proactive approach followed in troubleshooting so as to minimize REAL Customers issues.</w:t>
            </w:r>
          </w:p>
          <w:p w:rsidR="00D440BB" w:rsidP="00003F6F" w14:paraId="6F91BF97" w14:textId="28DB43C9">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Work on Alert Development on Geneos and Splunk</w:t>
            </w:r>
            <w:r w:rsidR="00D22695">
              <w:rPr>
                <w:rFonts w:eastAsia="Times New Roman"/>
                <w:color w:val="000000"/>
                <w:sz w:val="20"/>
                <w:szCs w:val="20"/>
              </w:rPr>
              <w:t xml:space="preserve"> to reduce TOIL.</w:t>
            </w:r>
          </w:p>
          <w:p w:rsidR="00D22695" w:rsidRPr="002F18F3" w:rsidP="00D22695" w14:paraId="4C71FA02" w14:textId="7008EA69">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Ensuring SLA</w:t>
            </w:r>
            <w:r>
              <w:rPr>
                <w:rFonts w:eastAsia="Times New Roman"/>
                <w:color w:val="000000"/>
                <w:sz w:val="20"/>
                <w:szCs w:val="20"/>
              </w:rPr>
              <w:t>s are adhered</w:t>
            </w:r>
            <w:r w:rsidRPr="002F18F3">
              <w:rPr>
                <w:rFonts w:eastAsia="Times New Roman"/>
                <w:color w:val="000000"/>
                <w:sz w:val="20"/>
                <w:szCs w:val="20"/>
              </w:rPr>
              <w:t xml:space="preserve"> and Monitoring SLIs to Maintain SLOs.</w:t>
            </w:r>
          </w:p>
          <w:p w:rsidR="00D22695" w:rsidRPr="002F18F3" w:rsidP="00D22695" w14:paraId="7EC4515B" w14:textId="77777777">
            <w:pPr>
              <w:pStyle w:val="ListParagraph"/>
              <w:tabs>
                <w:tab w:val="left" w:pos="720"/>
              </w:tabs>
              <w:jc w:val="both"/>
              <w:rPr>
                <w:rFonts w:eastAsia="Times New Roman"/>
                <w:color w:val="000000"/>
                <w:sz w:val="20"/>
                <w:szCs w:val="20"/>
              </w:rPr>
            </w:pPr>
          </w:p>
          <w:p w:rsidR="00F547EF" w:rsidRPr="002F18F3" w:rsidP="00003F6F" w14:paraId="389E8E56"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History of acting as a subject matter expert and training peers and stakeholders </w:t>
            </w:r>
          </w:p>
          <w:p w:rsidR="00F547EF" w:rsidP="00B72F32" w14:paraId="7CBF6D49" w14:textId="77777777">
            <w:pPr>
              <w:pStyle w:val="ListParagraph"/>
              <w:numPr>
                <w:ilvl w:val="0"/>
                <w:numId w:val="16"/>
              </w:numPr>
              <w:tabs>
                <w:tab w:val="left" w:pos="720"/>
              </w:tabs>
              <w:jc w:val="both"/>
              <w:rPr>
                <w:rFonts w:eastAsia="Times New Roman"/>
                <w:color w:val="000000"/>
                <w:sz w:val="20"/>
                <w:szCs w:val="20"/>
              </w:rPr>
            </w:pPr>
            <w:r w:rsidRPr="00CA4C39">
              <w:rPr>
                <w:rFonts w:eastAsia="Times New Roman"/>
                <w:color w:val="000000"/>
                <w:sz w:val="20"/>
                <w:szCs w:val="20"/>
              </w:rPr>
              <w:t xml:space="preserve">Troubleshoots applications and implements fixes to decrease time to resolution and minimize dependency on </w:t>
            </w:r>
            <w:r w:rsidR="00EB2788">
              <w:rPr>
                <w:rFonts w:eastAsia="Times New Roman"/>
                <w:color w:val="000000"/>
                <w:sz w:val="20"/>
                <w:szCs w:val="20"/>
              </w:rPr>
              <w:t>manual efforts</w:t>
            </w:r>
            <w:r w:rsidRPr="00CA4C39">
              <w:rPr>
                <w:rFonts w:eastAsia="Times New Roman"/>
                <w:color w:val="000000"/>
                <w:sz w:val="20"/>
                <w:szCs w:val="20"/>
              </w:rPr>
              <w:t>.</w:t>
            </w:r>
            <w:r w:rsidR="00EB2788">
              <w:rPr>
                <w:rFonts w:eastAsia="Times New Roman"/>
                <w:color w:val="000000"/>
                <w:sz w:val="20"/>
                <w:szCs w:val="20"/>
              </w:rPr>
              <w:t xml:space="preserve"> </w:t>
            </w:r>
          </w:p>
          <w:p w:rsidR="00EB2788" w:rsidP="00B72F32" w14:paraId="5694165B" w14:textId="4229B1ED">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Perform End-To-End release of Mission critical application components.</w:t>
            </w:r>
          </w:p>
          <w:p w:rsidR="00EB2788" w:rsidP="00B72F32" w14:paraId="1C3F7A94" w14:textId="77777777">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Ability to communicate with a diverse group of teams / external vendors and co-ordinate to resolve any live production issue.</w:t>
            </w:r>
          </w:p>
          <w:p w:rsidR="003365BD" w:rsidRPr="00B72F32" w:rsidP="00B72F32" w14:paraId="3C14BDA3" w14:textId="7B16DD6E">
            <w:pPr>
              <w:pStyle w:val="ListParagraph"/>
              <w:numPr>
                <w:ilvl w:val="0"/>
                <w:numId w:val="16"/>
              </w:numPr>
              <w:tabs>
                <w:tab w:val="left" w:pos="720"/>
              </w:tabs>
              <w:jc w:val="both"/>
              <w:rPr>
                <w:rFonts w:eastAsia="Times New Roman"/>
                <w:color w:val="000000"/>
                <w:sz w:val="20"/>
                <w:szCs w:val="20"/>
              </w:rPr>
            </w:pPr>
            <w:r>
              <w:rPr>
                <w:rFonts w:eastAsia="Times New Roman"/>
                <w:color w:val="000000"/>
                <w:sz w:val="20"/>
                <w:szCs w:val="20"/>
              </w:rPr>
              <w:t>Sound working knowledge of Incident, Problem and Change Management.</w:t>
            </w:r>
          </w:p>
        </w:tc>
      </w:tr>
    </w:tbl>
    <w:p w:rsidR="00F547EF" w14:paraId="000CD921" w14:textId="77777777">
      <w:pPr>
        <w:rPr>
          <w:rFonts w:cs="Arial"/>
          <w:b/>
          <w:color w:val="000080"/>
        </w:rPr>
      </w:pPr>
    </w:p>
    <w:p w:rsidR="00B259B9" w14:paraId="36699175" w14:textId="77777777">
      <w:pPr>
        <w:rPr>
          <w:rFonts w:cs="Arial"/>
          <w:b/>
          <w:color w:val="00008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340"/>
        <w:gridCol w:w="7830"/>
      </w:tblGrid>
      <w:tr w14:paraId="66523504" w14:textId="77777777" w:rsidTr="00434D0B">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rPr>
          <w:trHeight w:val="386"/>
        </w:trPr>
        <w:tc>
          <w:tcPr>
            <w:tcW w:w="2340" w:type="dxa"/>
            <w:tcBorders>
              <w:top w:val="single" w:sz="4" w:space="0" w:color="auto"/>
              <w:left w:val="single" w:sz="4" w:space="0" w:color="auto"/>
              <w:bottom w:val="single" w:sz="4" w:space="0" w:color="auto"/>
              <w:right w:val="single" w:sz="4" w:space="0" w:color="auto"/>
            </w:tcBorders>
            <w:shd w:val="clear" w:color="auto" w:fill="CCC0D9"/>
            <w:hideMark/>
          </w:tcPr>
          <w:p w:rsidR="00B259B9" w:rsidP="00434D0B" w14:paraId="0AFE162A" w14:textId="77777777">
            <w:pPr>
              <w:pStyle w:val="PlainText"/>
              <w:numPr>
                <w:ilvl w:val="12"/>
                <w:numId w:val="0"/>
              </w:numPr>
              <w:spacing w:before="60" w:after="60"/>
              <w:jc w:val="both"/>
              <w:rPr>
                <w:rFonts w:ascii="Calibri" w:hAnsi="Calibri"/>
                <w:b/>
                <w:sz w:val="20"/>
              </w:rPr>
            </w:pPr>
            <w:r>
              <w:rPr>
                <w:rFonts w:ascii="Calibri" w:hAnsi="Calibri"/>
                <w:b/>
                <w:sz w:val="20"/>
              </w:rPr>
              <w:t>TIAA, PUNE</w:t>
            </w:r>
          </w:p>
        </w:tc>
        <w:tc>
          <w:tcPr>
            <w:tcW w:w="7830" w:type="dxa"/>
            <w:tcBorders>
              <w:top w:val="single" w:sz="4" w:space="0" w:color="auto"/>
              <w:left w:val="single" w:sz="4" w:space="0" w:color="auto"/>
              <w:bottom w:val="single" w:sz="4" w:space="0" w:color="auto"/>
              <w:right w:val="single" w:sz="4" w:space="0" w:color="auto"/>
            </w:tcBorders>
            <w:shd w:val="clear" w:color="auto" w:fill="CCC0D9"/>
            <w:hideMark/>
          </w:tcPr>
          <w:p w:rsidR="00B259B9" w:rsidP="00434D0B" w14:paraId="50A508DF" w14:textId="154BE046">
            <w:pPr>
              <w:pStyle w:val="PlainText"/>
              <w:numPr>
                <w:ilvl w:val="12"/>
                <w:numId w:val="0"/>
              </w:numPr>
              <w:spacing w:before="60" w:after="60"/>
              <w:jc w:val="both"/>
              <w:rPr>
                <w:rFonts w:ascii="Calibri" w:hAnsi="Calibri"/>
                <w:b/>
                <w:sz w:val="20"/>
              </w:rPr>
            </w:pPr>
            <w:r>
              <w:rPr>
                <w:rFonts w:ascii="Calibri" w:hAnsi="Calibri"/>
                <w:b/>
                <w:sz w:val="20"/>
              </w:rPr>
              <w:t xml:space="preserve"> </w:t>
            </w:r>
            <w:r>
              <w:rPr>
                <w:rFonts w:ascii="Calibri" w:hAnsi="Calibri"/>
                <w:b/>
                <w:sz w:val="20"/>
              </w:rPr>
              <w:tab/>
              <w:t xml:space="preserve">                                                                                             </w:t>
            </w:r>
            <w:r w:rsidR="007C4857">
              <w:rPr>
                <w:rFonts w:ascii="Calibri" w:hAnsi="Calibri"/>
                <w:b/>
                <w:sz w:val="20"/>
              </w:rPr>
              <w:t xml:space="preserve">                          Nov 18</w:t>
            </w:r>
            <w:r>
              <w:rPr>
                <w:rFonts w:ascii="Calibri" w:hAnsi="Calibri"/>
                <w:b/>
                <w:sz w:val="20"/>
              </w:rPr>
              <w:t xml:space="preserve"> – </w:t>
            </w:r>
            <w:r w:rsidR="004C3BE5">
              <w:rPr>
                <w:rFonts w:ascii="Calibri" w:hAnsi="Calibri"/>
                <w:b/>
                <w:sz w:val="20"/>
              </w:rPr>
              <w:t>Sep-21</w:t>
            </w:r>
          </w:p>
        </w:tc>
      </w:tr>
      <w:tr w14:paraId="1FFE921D" w14:textId="77777777" w:rsidTr="00434D0B">
        <w:tblPrEx>
          <w:tblW w:w="10170" w:type="dxa"/>
          <w:tblInd w:w="108" w:type="dxa"/>
          <w:tblLook w:val="0420"/>
        </w:tblPrEx>
        <w:trPr>
          <w:trHeight w:val="305"/>
        </w:trPr>
        <w:tc>
          <w:tcPr>
            <w:tcW w:w="2340" w:type="dxa"/>
            <w:tcBorders>
              <w:top w:val="single" w:sz="4" w:space="0" w:color="auto"/>
              <w:left w:val="single" w:sz="4" w:space="0" w:color="auto"/>
              <w:bottom w:val="single" w:sz="4" w:space="0" w:color="auto"/>
              <w:right w:val="single" w:sz="4" w:space="0" w:color="auto"/>
            </w:tcBorders>
          </w:tcPr>
          <w:p w:rsidR="00B259B9" w:rsidP="00434D0B" w14:paraId="7AC8CAC4" w14:textId="77777777">
            <w:pPr>
              <w:pStyle w:val="PlainText"/>
              <w:numPr>
                <w:ilvl w:val="12"/>
                <w:numId w:val="0"/>
              </w:numPr>
              <w:spacing w:before="60" w:after="60"/>
              <w:jc w:val="both"/>
              <w:rPr>
                <w:rFonts w:ascii="Calibri" w:hAnsi="Calibri"/>
                <w:b/>
                <w:sz w:val="20"/>
              </w:rPr>
            </w:pPr>
            <w:r>
              <w:rPr>
                <w:rFonts w:ascii="Calibri" w:hAnsi="Calibri"/>
                <w:b/>
                <w:sz w:val="20"/>
              </w:rPr>
              <w:t>Project Name</w:t>
            </w:r>
          </w:p>
        </w:tc>
        <w:tc>
          <w:tcPr>
            <w:tcW w:w="7830" w:type="dxa"/>
            <w:tcBorders>
              <w:top w:val="single" w:sz="4" w:space="0" w:color="auto"/>
              <w:left w:val="single" w:sz="4" w:space="0" w:color="auto"/>
              <w:bottom w:val="single" w:sz="4" w:space="0" w:color="auto"/>
              <w:right w:val="single" w:sz="4" w:space="0" w:color="auto"/>
            </w:tcBorders>
          </w:tcPr>
          <w:p w:rsidR="00B259B9" w:rsidP="00434D0B" w14:paraId="0417CC20" w14:textId="77777777">
            <w:pPr>
              <w:pStyle w:val="PlainText"/>
              <w:numPr>
                <w:ilvl w:val="12"/>
                <w:numId w:val="0"/>
              </w:numPr>
              <w:spacing w:before="60" w:after="60"/>
              <w:jc w:val="both"/>
              <w:rPr>
                <w:rFonts w:ascii="Calibri" w:hAnsi="Calibri"/>
                <w:sz w:val="20"/>
              </w:rPr>
            </w:pPr>
            <w:r>
              <w:rPr>
                <w:rFonts w:ascii="Calibri" w:hAnsi="Calibri"/>
                <w:sz w:val="20"/>
              </w:rPr>
              <w:t>Digital Channel Technology</w:t>
            </w:r>
            <w:r w:rsidR="00BC752C">
              <w:rPr>
                <w:rFonts w:ascii="Calibri" w:hAnsi="Calibri"/>
                <w:sz w:val="20"/>
              </w:rPr>
              <w:t xml:space="preserve"> of TIAA</w:t>
            </w:r>
          </w:p>
        </w:tc>
      </w:tr>
      <w:tr w14:paraId="61FAFAC6" w14:textId="77777777" w:rsidTr="00434D0B">
        <w:tblPrEx>
          <w:tblW w:w="10170" w:type="dxa"/>
          <w:tblInd w:w="108" w:type="dxa"/>
          <w:tblLook w:val="0420"/>
        </w:tblPrEx>
        <w:trPr>
          <w:trHeight w:val="287"/>
        </w:trPr>
        <w:tc>
          <w:tcPr>
            <w:tcW w:w="2340" w:type="dxa"/>
            <w:tcBorders>
              <w:top w:val="single" w:sz="4" w:space="0" w:color="auto"/>
              <w:left w:val="single" w:sz="4" w:space="0" w:color="auto"/>
              <w:bottom w:val="single" w:sz="4" w:space="0" w:color="auto"/>
              <w:right w:val="single" w:sz="4" w:space="0" w:color="auto"/>
            </w:tcBorders>
            <w:hideMark/>
          </w:tcPr>
          <w:p w:rsidR="00B259B9" w:rsidP="00434D0B" w14:paraId="043815A4" w14:textId="77777777">
            <w:pPr>
              <w:pStyle w:val="PlainText"/>
              <w:numPr>
                <w:ilvl w:val="12"/>
                <w:numId w:val="0"/>
              </w:numPr>
              <w:spacing w:before="60" w:after="60"/>
              <w:jc w:val="both"/>
              <w:rPr>
                <w:rFonts w:ascii="Calibri" w:hAnsi="Calibri"/>
                <w:b/>
                <w:sz w:val="20"/>
              </w:rPr>
            </w:pPr>
            <w:r>
              <w:rPr>
                <w:rFonts w:ascii="Calibri" w:hAnsi="Calibri"/>
                <w:b/>
                <w:sz w:val="20"/>
              </w:rPr>
              <w:t>Technologies</w:t>
            </w:r>
          </w:p>
        </w:tc>
        <w:tc>
          <w:tcPr>
            <w:tcW w:w="7830" w:type="dxa"/>
            <w:tcBorders>
              <w:top w:val="single" w:sz="4" w:space="0" w:color="auto"/>
              <w:left w:val="single" w:sz="4" w:space="0" w:color="auto"/>
              <w:bottom w:val="single" w:sz="4" w:space="0" w:color="auto"/>
              <w:right w:val="single" w:sz="4" w:space="0" w:color="auto"/>
            </w:tcBorders>
            <w:hideMark/>
          </w:tcPr>
          <w:p w:rsidR="00B259B9" w:rsidP="00434D0B" w14:paraId="76A2E368" w14:textId="77777777">
            <w:pPr>
              <w:pStyle w:val="PlainText"/>
              <w:numPr>
                <w:ilvl w:val="12"/>
                <w:numId w:val="0"/>
              </w:numPr>
              <w:spacing w:before="60" w:after="60"/>
              <w:jc w:val="both"/>
              <w:rPr>
                <w:rFonts w:ascii="Calibri" w:hAnsi="Calibri"/>
                <w:sz w:val="20"/>
              </w:rPr>
            </w:pPr>
            <w:r>
              <w:rPr>
                <w:rFonts w:ascii="Calibri" w:hAnsi="Calibri"/>
                <w:sz w:val="20"/>
              </w:rPr>
              <w:t>Java,  XML</w:t>
            </w:r>
            <w:r>
              <w:rPr>
                <w:rFonts w:ascii="Calibri" w:hAnsi="Calibri"/>
                <w:sz w:val="20"/>
              </w:rPr>
              <w:t>,</w:t>
            </w:r>
            <w:r w:rsidR="00AA79D4">
              <w:rPr>
                <w:rFonts w:ascii="Calibri" w:hAnsi="Calibri"/>
                <w:sz w:val="20"/>
              </w:rPr>
              <w:t xml:space="preserve"> </w:t>
            </w:r>
            <w:r>
              <w:rPr>
                <w:rFonts w:ascii="Calibri" w:hAnsi="Calibri"/>
                <w:sz w:val="20"/>
              </w:rPr>
              <w:t>Spr</w:t>
            </w:r>
            <w:r w:rsidR="00AA79D4">
              <w:rPr>
                <w:rFonts w:ascii="Calibri" w:hAnsi="Calibri"/>
                <w:sz w:val="20"/>
              </w:rPr>
              <w:t>ing Boot</w:t>
            </w:r>
          </w:p>
        </w:tc>
      </w:tr>
      <w:tr w14:paraId="447D3B66" w14:textId="77777777" w:rsidTr="00434D0B">
        <w:tblPrEx>
          <w:tblW w:w="10170" w:type="dxa"/>
          <w:tblInd w:w="108" w:type="dxa"/>
          <w:tblLook w:val="0420"/>
        </w:tblPrEx>
        <w:trPr>
          <w:trHeight w:val="278"/>
        </w:trPr>
        <w:tc>
          <w:tcPr>
            <w:tcW w:w="2340" w:type="dxa"/>
            <w:tcBorders>
              <w:top w:val="single" w:sz="4" w:space="0" w:color="auto"/>
              <w:left w:val="single" w:sz="4" w:space="0" w:color="auto"/>
              <w:bottom w:val="single" w:sz="4" w:space="0" w:color="auto"/>
              <w:right w:val="single" w:sz="4" w:space="0" w:color="auto"/>
            </w:tcBorders>
            <w:hideMark/>
          </w:tcPr>
          <w:p w:rsidR="00B259B9" w:rsidP="00434D0B" w14:paraId="747370A4" w14:textId="77777777">
            <w:pPr>
              <w:pStyle w:val="PlainText"/>
              <w:numPr>
                <w:ilvl w:val="12"/>
                <w:numId w:val="0"/>
              </w:numPr>
              <w:spacing w:before="60" w:after="60"/>
              <w:jc w:val="both"/>
              <w:rPr>
                <w:rFonts w:ascii="Calibri" w:hAnsi="Calibri"/>
                <w:b/>
                <w:sz w:val="20"/>
              </w:rPr>
            </w:pPr>
            <w:r>
              <w:rPr>
                <w:rFonts w:ascii="Calibri" w:hAnsi="Calibri"/>
                <w:b/>
                <w:sz w:val="20"/>
              </w:rPr>
              <w:t>Tools</w:t>
            </w:r>
          </w:p>
        </w:tc>
        <w:tc>
          <w:tcPr>
            <w:tcW w:w="7830" w:type="dxa"/>
            <w:tcBorders>
              <w:top w:val="single" w:sz="4" w:space="0" w:color="auto"/>
              <w:left w:val="single" w:sz="4" w:space="0" w:color="auto"/>
              <w:bottom w:val="single" w:sz="4" w:space="0" w:color="auto"/>
              <w:right w:val="single" w:sz="4" w:space="0" w:color="auto"/>
            </w:tcBorders>
            <w:hideMark/>
          </w:tcPr>
          <w:p w:rsidR="00B259B9" w:rsidP="00E6765C" w14:paraId="0BB5474E" w14:textId="77777777">
            <w:pPr>
              <w:pStyle w:val="PlainText"/>
              <w:numPr>
                <w:ilvl w:val="12"/>
                <w:numId w:val="0"/>
              </w:numPr>
              <w:spacing w:before="60" w:after="60"/>
              <w:jc w:val="both"/>
              <w:rPr>
                <w:rFonts w:ascii="Calibri" w:hAnsi="Calibri"/>
                <w:sz w:val="20"/>
              </w:rPr>
            </w:pPr>
            <w:r>
              <w:rPr>
                <w:rFonts w:ascii="Calibri" w:hAnsi="Calibri" w:cs="Calibri"/>
                <w:sz w:val="22"/>
              </w:rPr>
              <w:t xml:space="preserve"> </w:t>
            </w:r>
            <w:r>
              <w:rPr>
                <w:rFonts w:ascii="Calibri" w:hAnsi="Calibri" w:cs="Calibri"/>
                <w:sz w:val="22"/>
                <w:lang w:val="en-GB"/>
              </w:rPr>
              <w:t>Splunk</w:t>
            </w:r>
            <w:r w:rsidR="0081776A">
              <w:rPr>
                <w:rFonts w:ascii="Calibri" w:hAnsi="Calibri" w:cs="Calibri"/>
                <w:sz w:val="22"/>
                <w:lang w:val="en-GB"/>
              </w:rPr>
              <w:t>,</w:t>
            </w:r>
            <w:r w:rsidR="00764E72">
              <w:rPr>
                <w:rFonts w:ascii="Calibri" w:hAnsi="Calibri" w:cs="Calibri"/>
                <w:sz w:val="22"/>
                <w:lang w:val="en-GB"/>
              </w:rPr>
              <w:t xml:space="preserve"> </w:t>
            </w:r>
            <w:r w:rsidR="00E6765C">
              <w:rPr>
                <w:rFonts w:ascii="Calibri" w:hAnsi="Calibri" w:cs="Calibri"/>
                <w:sz w:val="22"/>
                <w:lang w:val="en-GB"/>
              </w:rPr>
              <w:t xml:space="preserve">IBM </w:t>
            </w:r>
            <w:r w:rsidR="00764E72">
              <w:rPr>
                <w:rFonts w:ascii="Calibri" w:hAnsi="Calibri" w:cs="Calibri"/>
                <w:sz w:val="22"/>
                <w:lang w:val="en-GB"/>
              </w:rPr>
              <w:t>TeaLeaf</w:t>
            </w:r>
            <w:r w:rsidR="00674CFE">
              <w:rPr>
                <w:rFonts w:ascii="Calibri" w:hAnsi="Calibri" w:cs="Calibri"/>
                <w:sz w:val="22"/>
                <w:lang w:val="en-GB"/>
              </w:rPr>
              <w:t>,Dynatrace</w:t>
            </w:r>
            <w:r w:rsidR="00E6765C">
              <w:rPr>
                <w:rFonts w:ascii="Calibri" w:hAnsi="Calibri" w:cs="Calibri"/>
                <w:sz w:val="22"/>
                <w:lang w:val="en-GB"/>
              </w:rPr>
              <w:t>-GOMEZ with Intergrated Docker</w:t>
            </w:r>
            <w:r w:rsidR="00674CFE">
              <w:rPr>
                <w:rFonts w:ascii="Calibri" w:hAnsi="Calibri" w:cs="Calibri"/>
                <w:sz w:val="22"/>
                <w:lang w:val="en-GB"/>
              </w:rPr>
              <w:t>,Jenkins</w:t>
            </w:r>
            <w:r w:rsidR="00E6765C">
              <w:rPr>
                <w:rFonts w:ascii="Calibri" w:hAnsi="Calibri" w:cs="Calibri"/>
                <w:sz w:val="22"/>
                <w:lang w:val="en-GB"/>
              </w:rPr>
              <w:t>, Amazon EKS, Mule Anypoint , OpenShift Containers</w:t>
            </w:r>
            <w:r w:rsidR="00A24922">
              <w:rPr>
                <w:rFonts w:ascii="Calibri" w:hAnsi="Calibri" w:cs="Calibri"/>
                <w:sz w:val="22"/>
                <w:lang w:val="en-GB"/>
              </w:rPr>
              <w:t>,CDN Akamai, F5 Loadbalancer</w:t>
            </w:r>
          </w:p>
        </w:tc>
      </w:tr>
      <w:tr w14:paraId="78B647B9" w14:textId="77777777" w:rsidTr="00434D0B">
        <w:tblPrEx>
          <w:tblW w:w="10170" w:type="dxa"/>
          <w:tblInd w:w="108" w:type="dxa"/>
          <w:tblLook w:val="0420"/>
        </w:tblPrEx>
        <w:trPr>
          <w:trHeight w:val="260"/>
        </w:trPr>
        <w:tc>
          <w:tcPr>
            <w:tcW w:w="2340" w:type="dxa"/>
            <w:tcBorders>
              <w:top w:val="single" w:sz="4" w:space="0" w:color="auto"/>
              <w:left w:val="single" w:sz="4" w:space="0" w:color="auto"/>
              <w:bottom w:val="single" w:sz="4" w:space="0" w:color="auto"/>
              <w:right w:val="single" w:sz="4" w:space="0" w:color="auto"/>
            </w:tcBorders>
            <w:hideMark/>
          </w:tcPr>
          <w:p w:rsidR="00B259B9" w:rsidP="00434D0B" w14:paraId="135C9D83" w14:textId="77777777">
            <w:pPr>
              <w:pStyle w:val="PlainText"/>
              <w:numPr>
                <w:ilvl w:val="12"/>
                <w:numId w:val="0"/>
              </w:numPr>
              <w:spacing w:before="60" w:after="60"/>
              <w:jc w:val="both"/>
              <w:rPr>
                <w:rFonts w:ascii="Calibri" w:hAnsi="Calibri"/>
                <w:b/>
                <w:sz w:val="20"/>
              </w:rPr>
            </w:pPr>
            <w:r>
              <w:rPr>
                <w:rFonts w:ascii="Calibri" w:hAnsi="Calibri"/>
                <w:b/>
                <w:sz w:val="20"/>
              </w:rPr>
              <w:t>Role</w:t>
            </w:r>
          </w:p>
        </w:tc>
        <w:tc>
          <w:tcPr>
            <w:tcW w:w="7830" w:type="dxa"/>
            <w:tcBorders>
              <w:top w:val="single" w:sz="4" w:space="0" w:color="auto"/>
              <w:left w:val="single" w:sz="4" w:space="0" w:color="auto"/>
              <w:bottom w:val="single" w:sz="4" w:space="0" w:color="auto"/>
              <w:right w:val="single" w:sz="4" w:space="0" w:color="auto"/>
            </w:tcBorders>
            <w:hideMark/>
          </w:tcPr>
          <w:p w:rsidR="00B259B9" w:rsidP="00133DD4" w14:paraId="63135BD1" w14:textId="77777777">
            <w:pPr>
              <w:pStyle w:val="PlainText"/>
              <w:numPr>
                <w:ilvl w:val="12"/>
                <w:numId w:val="0"/>
              </w:numPr>
              <w:tabs>
                <w:tab w:val="left" w:pos="1155"/>
              </w:tabs>
              <w:spacing w:before="60" w:after="60"/>
              <w:jc w:val="both"/>
              <w:rPr>
                <w:rFonts w:ascii="Calibri" w:hAnsi="Calibri"/>
                <w:sz w:val="20"/>
              </w:rPr>
            </w:pPr>
            <w:r>
              <w:rPr>
                <w:rFonts w:ascii="Calibri" w:hAnsi="Calibri"/>
                <w:sz w:val="20"/>
              </w:rPr>
              <w:t xml:space="preserve"> </w:t>
            </w:r>
            <w:r>
              <w:rPr>
                <w:rFonts w:ascii="Calibri" w:hAnsi="Calibri"/>
                <w:sz w:val="20"/>
              </w:rPr>
              <w:t>Analyst</w:t>
            </w:r>
            <w:r>
              <w:rPr>
                <w:rFonts w:ascii="Calibri" w:hAnsi="Calibri"/>
                <w:sz w:val="20"/>
              </w:rPr>
              <w:t xml:space="preserve"> </w:t>
            </w:r>
            <w:r w:rsidR="00980FB0">
              <w:rPr>
                <w:rFonts w:ascii="Calibri" w:hAnsi="Calibri"/>
                <w:sz w:val="20"/>
              </w:rPr>
              <w:t>in Site Reliability Engineering and IT Operations SME</w:t>
            </w:r>
            <w:r>
              <w:rPr>
                <w:rFonts w:ascii="Calibri" w:hAnsi="Calibri"/>
                <w:sz w:val="20"/>
              </w:rPr>
              <w:tab/>
            </w:r>
          </w:p>
        </w:tc>
      </w:tr>
      <w:tr w14:paraId="17C2A65C" w14:textId="77777777" w:rsidTr="00434D0B">
        <w:tblPrEx>
          <w:tblW w:w="10170" w:type="dxa"/>
          <w:tblInd w:w="108" w:type="dxa"/>
          <w:tblLook w:val="0420"/>
        </w:tblPrEx>
        <w:trPr>
          <w:trHeight w:val="1413"/>
        </w:trPr>
        <w:tc>
          <w:tcPr>
            <w:tcW w:w="2340" w:type="dxa"/>
            <w:tcBorders>
              <w:top w:val="single" w:sz="4" w:space="0" w:color="auto"/>
              <w:left w:val="single" w:sz="4" w:space="0" w:color="auto"/>
              <w:bottom w:val="single" w:sz="4" w:space="0" w:color="auto"/>
              <w:right w:val="single" w:sz="4" w:space="0" w:color="auto"/>
            </w:tcBorders>
            <w:hideMark/>
          </w:tcPr>
          <w:p w:rsidR="00B259B9" w:rsidP="00434D0B" w14:paraId="03EA8C81" w14:textId="77777777">
            <w:pPr>
              <w:pStyle w:val="PlainText"/>
              <w:numPr>
                <w:ilvl w:val="12"/>
                <w:numId w:val="0"/>
              </w:numPr>
              <w:spacing w:before="60" w:after="60"/>
              <w:jc w:val="both"/>
              <w:rPr>
                <w:rFonts w:ascii="Calibri" w:hAnsi="Calibri"/>
                <w:sz w:val="20"/>
              </w:rPr>
            </w:pPr>
            <w:r>
              <w:rPr>
                <w:rFonts w:ascii="Calibri" w:hAnsi="Calibri"/>
                <w:sz w:val="20"/>
              </w:rPr>
              <w:t>R</w:t>
            </w:r>
            <w:r>
              <w:rPr>
                <w:rFonts w:ascii="Calibri" w:hAnsi="Calibri"/>
                <w:b/>
                <w:sz w:val="20"/>
              </w:rPr>
              <w:t>esponsibilities</w:t>
            </w:r>
          </w:p>
        </w:tc>
        <w:tc>
          <w:tcPr>
            <w:tcW w:w="7830" w:type="dxa"/>
            <w:tcBorders>
              <w:top w:val="single" w:sz="4" w:space="0" w:color="auto"/>
              <w:left w:val="single" w:sz="4" w:space="0" w:color="auto"/>
              <w:bottom w:val="single" w:sz="4" w:space="0" w:color="auto"/>
              <w:right w:val="single" w:sz="4" w:space="0" w:color="auto"/>
            </w:tcBorders>
          </w:tcPr>
          <w:p w:rsidR="00A24922" w:rsidRPr="002F18F3" w:rsidP="002F18F3" w14:paraId="581CF3EC"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Strong troubleshooting skills utilizing </w:t>
            </w:r>
            <w:r w:rsidRPr="002F18F3" w:rsidR="00865137">
              <w:rPr>
                <w:rFonts w:eastAsia="Times New Roman"/>
                <w:color w:val="000000"/>
                <w:sz w:val="20"/>
                <w:szCs w:val="20"/>
              </w:rPr>
              <w:t>S</w:t>
            </w:r>
            <w:r w:rsidRPr="002F18F3" w:rsidR="00641807">
              <w:rPr>
                <w:rFonts w:eastAsia="Times New Roman"/>
                <w:color w:val="000000"/>
                <w:sz w:val="20"/>
                <w:szCs w:val="20"/>
              </w:rPr>
              <w:t>p</w:t>
            </w:r>
            <w:r w:rsidRPr="002F18F3" w:rsidR="00865137">
              <w:rPr>
                <w:rFonts w:eastAsia="Times New Roman"/>
                <w:color w:val="000000"/>
                <w:sz w:val="20"/>
                <w:szCs w:val="20"/>
              </w:rPr>
              <w:t xml:space="preserve">lunk </w:t>
            </w:r>
            <w:r w:rsidRPr="002F18F3">
              <w:rPr>
                <w:rFonts w:eastAsia="Times New Roman"/>
                <w:color w:val="000000"/>
                <w:sz w:val="20"/>
                <w:szCs w:val="20"/>
              </w:rPr>
              <w:t xml:space="preserve">log analysis, application performance management (APM), </w:t>
            </w:r>
            <w:r w:rsidRPr="002F18F3" w:rsidR="00865137">
              <w:rPr>
                <w:rFonts w:eastAsia="Times New Roman"/>
                <w:color w:val="000000"/>
                <w:sz w:val="20"/>
                <w:szCs w:val="20"/>
              </w:rPr>
              <w:t>User Session Monitoring,</w:t>
            </w:r>
            <w:r w:rsidRPr="002F18F3">
              <w:rPr>
                <w:rFonts w:eastAsia="Times New Roman"/>
                <w:color w:val="000000"/>
                <w:sz w:val="20"/>
                <w:szCs w:val="20"/>
              </w:rPr>
              <w:t xml:space="preserve"> developer tools, and Synthetic Monitoring.</w:t>
            </w:r>
          </w:p>
          <w:p w:rsidR="00641807" w:rsidRPr="002F18F3" w:rsidP="002F18F3" w14:paraId="69C69460"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Managed Java Web Application deployed as </w:t>
            </w:r>
            <w:r w:rsidRPr="00B77266">
              <w:rPr>
                <w:rFonts w:eastAsia="Times New Roman"/>
                <w:b/>
                <w:color w:val="000000"/>
                <w:sz w:val="20"/>
                <w:szCs w:val="20"/>
              </w:rPr>
              <w:t>Docker</w:t>
            </w:r>
            <w:r w:rsidRPr="002F18F3">
              <w:rPr>
                <w:rFonts w:eastAsia="Times New Roman"/>
                <w:color w:val="000000"/>
                <w:sz w:val="20"/>
                <w:szCs w:val="20"/>
              </w:rPr>
              <w:t xml:space="preserve"> Images in containerized</w:t>
            </w:r>
            <w:r w:rsidR="00AB1E9E">
              <w:rPr>
                <w:rFonts w:eastAsia="Times New Roman"/>
                <w:color w:val="000000"/>
                <w:sz w:val="20"/>
                <w:szCs w:val="20"/>
              </w:rPr>
              <w:t xml:space="preserve"> </w:t>
            </w:r>
            <w:r w:rsidR="000E1368">
              <w:rPr>
                <w:rFonts w:eastAsia="Times New Roman"/>
                <w:color w:val="000000"/>
                <w:sz w:val="20"/>
                <w:szCs w:val="20"/>
              </w:rPr>
              <w:t xml:space="preserve">PODS </w:t>
            </w:r>
            <w:r w:rsidRPr="002F18F3" w:rsidR="000E1368">
              <w:rPr>
                <w:rFonts w:eastAsia="Times New Roman"/>
                <w:color w:val="000000"/>
                <w:sz w:val="20"/>
                <w:szCs w:val="20"/>
              </w:rPr>
              <w:t>using</w:t>
            </w:r>
            <w:r w:rsidRPr="002F18F3">
              <w:rPr>
                <w:rFonts w:eastAsia="Times New Roman"/>
                <w:color w:val="000000"/>
                <w:sz w:val="20"/>
                <w:szCs w:val="20"/>
              </w:rPr>
              <w:t xml:space="preserve"> </w:t>
            </w:r>
            <w:r w:rsidRPr="00B77266">
              <w:rPr>
                <w:rFonts w:eastAsia="Times New Roman"/>
                <w:b/>
                <w:color w:val="000000"/>
                <w:sz w:val="20"/>
                <w:szCs w:val="20"/>
              </w:rPr>
              <w:t>Openshift</w:t>
            </w:r>
            <w:r w:rsidR="004C5DDC">
              <w:rPr>
                <w:rFonts w:eastAsia="Times New Roman"/>
                <w:color w:val="000000"/>
                <w:sz w:val="20"/>
                <w:szCs w:val="20"/>
              </w:rPr>
              <w:t xml:space="preserve"> (</w:t>
            </w:r>
            <w:r w:rsidRPr="00D12DFC" w:rsidR="004C5DDC">
              <w:rPr>
                <w:rFonts w:eastAsia="Times New Roman"/>
                <w:b/>
                <w:i/>
                <w:color w:val="000000"/>
                <w:sz w:val="16"/>
                <w:szCs w:val="16"/>
              </w:rPr>
              <w:t>Kubernetes</w:t>
            </w:r>
            <w:r w:rsidR="004C5DDC">
              <w:rPr>
                <w:rFonts w:eastAsia="Times New Roman"/>
                <w:color w:val="000000"/>
                <w:sz w:val="20"/>
                <w:szCs w:val="20"/>
              </w:rPr>
              <w:t>)</w:t>
            </w:r>
            <w:r w:rsidRPr="002F18F3">
              <w:rPr>
                <w:rFonts w:eastAsia="Times New Roman"/>
                <w:color w:val="000000"/>
                <w:sz w:val="20"/>
                <w:szCs w:val="20"/>
              </w:rPr>
              <w:t xml:space="preserve"> </w:t>
            </w:r>
            <w:r w:rsidRPr="002F18F3" w:rsidR="006A6ABB">
              <w:rPr>
                <w:rFonts w:eastAsia="Times New Roman"/>
                <w:color w:val="000000"/>
                <w:sz w:val="20"/>
                <w:szCs w:val="20"/>
              </w:rPr>
              <w:t>Orchestration</w:t>
            </w:r>
            <w:r w:rsidRPr="002F18F3">
              <w:rPr>
                <w:rFonts w:eastAsia="Times New Roman"/>
                <w:color w:val="000000"/>
                <w:sz w:val="20"/>
                <w:szCs w:val="20"/>
              </w:rPr>
              <w:t xml:space="preserve"> tool.</w:t>
            </w:r>
          </w:p>
          <w:p w:rsidR="00962F32" w:rsidRPr="002F18F3" w:rsidP="002F18F3" w14:paraId="02371972"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Experience utilizing issue/workflow ticket tracking systems </w:t>
            </w:r>
          </w:p>
          <w:p w:rsidR="00A029CE" w:rsidRPr="002F18F3" w:rsidP="002F18F3" w14:paraId="16D7D37A"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Troubleshoot</w:t>
            </w:r>
            <w:r w:rsidRPr="002F18F3">
              <w:rPr>
                <w:rFonts w:eastAsia="Times New Roman"/>
                <w:color w:val="000000"/>
                <w:sz w:val="20"/>
                <w:szCs w:val="20"/>
              </w:rPr>
              <w:t xml:space="preserve"> Containerized application </w:t>
            </w:r>
            <w:r w:rsidR="000E1368">
              <w:rPr>
                <w:rFonts w:eastAsia="Times New Roman"/>
                <w:color w:val="000000"/>
                <w:sz w:val="20"/>
                <w:szCs w:val="20"/>
              </w:rPr>
              <w:t xml:space="preserve">deployed </w:t>
            </w:r>
            <w:r w:rsidRPr="002F18F3">
              <w:rPr>
                <w:rFonts w:eastAsia="Times New Roman"/>
                <w:color w:val="000000"/>
                <w:sz w:val="20"/>
                <w:szCs w:val="20"/>
              </w:rPr>
              <w:t xml:space="preserve">on </w:t>
            </w:r>
            <w:r w:rsidR="000E1368">
              <w:rPr>
                <w:rFonts w:eastAsia="Times New Roman"/>
                <w:color w:val="000000"/>
                <w:sz w:val="20"/>
                <w:szCs w:val="20"/>
              </w:rPr>
              <w:t>Amazon EKS with Standard troubleshooting mechanisms</w:t>
            </w:r>
          </w:p>
          <w:p w:rsidR="00A029CE" w:rsidRPr="002F18F3" w:rsidP="002F18F3" w14:paraId="70D8B77A"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Proactive approach followed in troubleshooting so as to minimize REAL Cu</w:t>
            </w:r>
            <w:r w:rsidRPr="002F18F3" w:rsidR="006A6ABB">
              <w:rPr>
                <w:rFonts w:eastAsia="Times New Roman"/>
                <w:color w:val="000000"/>
                <w:sz w:val="20"/>
                <w:szCs w:val="20"/>
              </w:rPr>
              <w:t>s</w:t>
            </w:r>
            <w:r w:rsidRPr="002F18F3">
              <w:rPr>
                <w:rFonts w:eastAsia="Times New Roman"/>
                <w:color w:val="000000"/>
                <w:sz w:val="20"/>
                <w:szCs w:val="20"/>
              </w:rPr>
              <w:t>tomers issues.</w:t>
            </w:r>
          </w:p>
          <w:p w:rsidR="00962F32" w:rsidRPr="002F18F3" w:rsidP="002F18F3" w14:paraId="4503B117"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History of acting as a subject matter expert and training peers and stakeholders </w:t>
            </w:r>
          </w:p>
          <w:p w:rsidR="00962F32" w:rsidRPr="002F18F3" w:rsidP="002F18F3" w14:paraId="39AD9D3E"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Have strong organizational skillset and ability to track multiple issues to resolution </w:t>
            </w:r>
          </w:p>
          <w:p w:rsidR="0091082B" w:rsidRPr="002F18F3" w:rsidP="00B8194C" w14:paraId="54761DDA" w14:textId="77777777">
            <w:pPr>
              <w:pStyle w:val="ListParagraph"/>
              <w:tabs>
                <w:tab w:val="left" w:pos="720"/>
              </w:tabs>
              <w:jc w:val="both"/>
              <w:rPr>
                <w:rFonts w:eastAsia="Times New Roman"/>
                <w:color w:val="000000"/>
                <w:sz w:val="20"/>
                <w:szCs w:val="20"/>
              </w:rPr>
            </w:pPr>
          </w:p>
          <w:p w:rsidR="000225E7" w:rsidRPr="002F18F3" w:rsidP="002F18F3" w14:paraId="5264153A"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Collaborate with a full-stack team of peers to monitor, detect, and investigate site behaviors as well as to correct and enhance code already in production, as well to deliver features, and facilitate more efficient software business process. </w:t>
            </w:r>
          </w:p>
          <w:p w:rsidR="00987C3B" w:rsidRPr="002F18F3" w:rsidP="002F18F3" w14:paraId="648F3486"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Identify and automate repetitive tasks and reduce manual TOIL </w:t>
            </w:r>
          </w:p>
          <w:p w:rsidR="00616320" w:rsidRPr="002F18F3" w:rsidP="002F18F3" w14:paraId="64DEEC71"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 xml:space="preserve">Ensuring SLA and </w:t>
            </w:r>
            <w:r w:rsidRPr="002F18F3" w:rsidR="00F4604B">
              <w:rPr>
                <w:rFonts w:eastAsia="Times New Roman"/>
                <w:color w:val="000000"/>
                <w:sz w:val="20"/>
                <w:szCs w:val="20"/>
              </w:rPr>
              <w:t>Monitoring SLIs to Maintain SLOs.</w:t>
            </w:r>
          </w:p>
          <w:p w:rsidR="00654F0A" w:rsidRPr="002F18F3" w:rsidP="002F18F3" w14:paraId="57219D3E" w14:textId="77777777">
            <w:pPr>
              <w:pStyle w:val="ListParagraph"/>
              <w:numPr>
                <w:ilvl w:val="0"/>
                <w:numId w:val="16"/>
              </w:numPr>
              <w:tabs>
                <w:tab w:val="left" w:pos="720"/>
              </w:tabs>
              <w:jc w:val="both"/>
              <w:rPr>
                <w:rFonts w:eastAsia="Times New Roman"/>
                <w:color w:val="000000"/>
                <w:sz w:val="20"/>
                <w:szCs w:val="20"/>
              </w:rPr>
            </w:pPr>
            <w:r w:rsidRPr="002F18F3">
              <w:rPr>
                <w:rFonts w:eastAsia="Times New Roman"/>
                <w:color w:val="000000"/>
                <w:sz w:val="20"/>
                <w:szCs w:val="20"/>
              </w:rPr>
              <w:t>E</w:t>
            </w:r>
            <w:r w:rsidRPr="002F18F3">
              <w:rPr>
                <w:rFonts w:eastAsia="Times New Roman"/>
                <w:color w:val="000000"/>
                <w:sz w:val="20"/>
                <w:szCs w:val="20"/>
              </w:rPr>
              <w:t>xemplary practice of documenting findings, providing evidence.</w:t>
            </w:r>
          </w:p>
          <w:p w:rsidR="00B259B9" w:rsidRPr="002F18F3" w:rsidP="00B8194C" w14:paraId="3F9A2678" w14:textId="77777777">
            <w:pPr>
              <w:pStyle w:val="ListParagraph"/>
              <w:tabs>
                <w:tab w:val="left" w:pos="720"/>
              </w:tabs>
              <w:jc w:val="both"/>
              <w:rPr>
                <w:rFonts w:eastAsia="Times New Roman"/>
                <w:color w:val="000000"/>
                <w:sz w:val="20"/>
                <w:szCs w:val="20"/>
              </w:rPr>
            </w:pPr>
          </w:p>
        </w:tc>
      </w:tr>
    </w:tbl>
    <w:p w:rsidR="00B259B9" w14:paraId="2174C5F4" w14:textId="77777777">
      <w:pPr>
        <w:rPr>
          <w:rFonts w:cs="Arial"/>
          <w:b/>
          <w:color w:val="00008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340"/>
        <w:gridCol w:w="7830"/>
      </w:tblGrid>
      <w:tr w14:paraId="65DE34B5" w14:textId="77777777">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rPr>
          <w:trHeight w:val="386"/>
        </w:trPr>
        <w:tc>
          <w:tcPr>
            <w:tcW w:w="2340" w:type="dxa"/>
            <w:tcBorders>
              <w:top w:val="single" w:sz="4" w:space="0" w:color="auto"/>
              <w:left w:val="single" w:sz="4" w:space="0" w:color="auto"/>
              <w:bottom w:val="single" w:sz="4" w:space="0" w:color="auto"/>
              <w:right w:val="single" w:sz="4" w:space="0" w:color="auto"/>
            </w:tcBorders>
            <w:shd w:val="clear" w:color="auto" w:fill="CCC0D9"/>
            <w:hideMark/>
          </w:tcPr>
          <w:p w:rsidR="00E2331E" w14:paraId="17DAF3C4" w14:textId="77777777">
            <w:pPr>
              <w:pStyle w:val="PlainText"/>
              <w:numPr>
                <w:ilvl w:val="12"/>
                <w:numId w:val="0"/>
              </w:numPr>
              <w:spacing w:before="60" w:after="60"/>
              <w:jc w:val="both"/>
              <w:rPr>
                <w:rFonts w:ascii="Calibri" w:hAnsi="Calibri"/>
                <w:b/>
                <w:sz w:val="20"/>
              </w:rPr>
            </w:pPr>
            <w:r>
              <w:rPr>
                <w:rFonts w:ascii="Calibri" w:hAnsi="Calibri"/>
                <w:b/>
                <w:sz w:val="20"/>
              </w:rPr>
              <w:t>SYNTEL PVT LTD, PUNE</w:t>
            </w:r>
          </w:p>
        </w:tc>
        <w:tc>
          <w:tcPr>
            <w:tcW w:w="7830" w:type="dxa"/>
            <w:tcBorders>
              <w:top w:val="single" w:sz="4" w:space="0" w:color="auto"/>
              <w:left w:val="single" w:sz="4" w:space="0" w:color="auto"/>
              <w:bottom w:val="single" w:sz="4" w:space="0" w:color="auto"/>
              <w:right w:val="single" w:sz="4" w:space="0" w:color="auto"/>
            </w:tcBorders>
            <w:shd w:val="clear" w:color="auto" w:fill="CCC0D9"/>
            <w:hideMark/>
          </w:tcPr>
          <w:p w:rsidR="00E2331E" w14:paraId="45C65CAD" w14:textId="77777777">
            <w:pPr>
              <w:pStyle w:val="PlainText"/>
              <w:numPr>
                <w:ilvl w:val="12"/>
                <w:numId w:val="0"/>
              </w:numPr>
              <w:spacing w:before="60" w:after="60"/>
              <w:jc w:val="both"/>
              <w:rPr>
                <w:rFonts w:ascii="Calibri" w:hAnsi="Calibri"/>
                <w:b/>
                <w:sz w:val="20"/>
              </w:rPr>
            </w:pPr>
            <w:r>
              <w:rPr>
                <w:rFonts w:ascii="Calibri" w:hAnsi="Calibri"/>
                <w:b/>
                <w:sz w:val="20"/>
              </w:rPr>
              <w:t xml:space="preserve"> </w:t>
            </w:r>
            <w:r w:rsidR="0020528B">
              <w:rPr>
                <w:rFonts w:ascii="Calibri" w:hAnsi="Calibri"/>
                <w:b/>
                <w:sz w:val="20"/>
              </w:rPr>
              <w:tab/>
              <w:t xml:space="preserve">             </w:t>
            </w:r>
            <w:r>
              <w:rPr>
                <w:rFonts w:ascii="Calibri" w:hAnsi="Calibri"/>
                <w:b/>
                <w:sz w:val="20"/>
              </w:rPr>
              <w:t xml:space="preserve">                                                                             </w:t>
            </w:r>
            <w:r w:rsidR="00646226">
              <w:rPr>
                <w:rFonts w:ascii="Calibri" w:hAnsi="Calibri"/>
                <w:b/>
                <w:sz w:val="20"/>
              </w:rPr>
              <w:t xml:space="preserve">                             Oct 15</w:t>
            </w:r>
            <w:r w:rsidR="0020528B">
              <w:rPr>
                <w:rFonts w:ascii="Calibri" w:hAnsi="Calibri"/>
                <w:b/>
                <w:sz w:val="20"/>
              </w:rPr>
              <w:t xml:space="preserve"> – </w:t>
            </w:r>
            <w:r w:rsidR="007C4857">
              <w:rPr>
                <w:rFonts w:ascii="Calibri" w:hAnsi="Calibri"/>
                <w:b/>
                <w:sz w:val="20"/>
              </w:rPr>
              <w:t>Oct 18</w:t>
            </w:r>
          </w:p>
        </w:tc>
      </w:tr>
      <w:tr w14:paraId="4B3A2E83" w14:textId="77777777">
        <w:tblPrEx>
          <w:tblW w:w="10170" w:type="dxa"/>
          <w:tblInd w:w="108" w:type="dxa"/>
          <w:tblLook w:val="0420"/>
        </w:tblPrEx>
        <w:trPr>
          <w:trHeight w:val="305"/>
        </w:trPr>
        <w:tc>
          <w:tcPr>
            <w:tcW w:w="2340" w:type="dxa"/>
            <w:tcBorders>
              <w:top w:val="single" w:sz="4" w:space="0" w:color="auto"/>
              <w:left w:val="single" w:sz="4" w:space="0" w:color="auto"/>
              <w:bottom w:val="single" w:sz="4" w:space="0" w:color="auto"/>
              <w:right w:val="single" w:sz="4" w:space="0" w:color="auto"/>
            </w:tcBorders>
          </w:tcPr>
          <w:p w:rsidR="00E2331E" w14:paraId="1898F81F" w14:textId="77777777">
            <w:pPr>
              <w:pStyle w:val="PlainText"/>
              <w:numPr>
                <w:ilvl w:val="12"/>
                <w:numId w:val="0"/>
              </w:numPr>
              <w:spacing w:before="60" w:after="60"/>
              <w:jc w:val="both"/>
              <w:rPr>
                <w:rFonts w:ascii="Calibri" w:hAnsi="Calibri"/>
                <w:b/>
                <w:sz w:val="20"/>
              </w:rPr>
            </w:pPr>
            <w:r>
              <w:rPr>
                <w:rFonts w:ascii="Calibri" w:hAnsi="Calibri"/>
                <w:b/>
                <w:sz w:val="20"/>
              </w:rPr>
              <w:t>Customer Name</w:t>
            </w:r>
          </w:p>
        </w:tc>
        <w:tc>
          <w:tcPr>
            <w:tcW w:w="7830" w:type="dxa"/>
            <w:tcBorders>
              <w:top w:val="single" w:sz="4" w:space="0" w:color="auto"/>
              <w:left w:val="single" w:sz="4" w:space="0" w:color="auto"/>
              <w:bottom w:val="single" w:sz="4" w:space="0" w:color="auto"/>
              <w:right w:val="single" w:sz="4" w:space="0" w:color="auto"/>
            </w:tcBorders>
          </w:tcPr>
          <w:p w:rsidR="00E2331E" w14:paraId="3F73741C" w14:textId="77777777">
            <w:pPr>
              <w:pStyle w:val="PlainText"/>
              <w:numPr>
                <w:ilvl w:val="12"/>
                <w:numId w:val="0"/>
              </w:numPr>
              <w:spacing w:before="60" w:after="60"/>
              <w:jc w:val="both"/>
              <w:rPr>
                <w:rFonts w:ascii="Calibri" w:hAnsi="Calibri"/>
                <w:sz w:val="20"/>
              </w:rPr>
            </w:pPr>
            <w:r>
              <w:rPr>
                <w:rFonts w:ascii="Calibri" w:hAnsi="Calibri"/>
                <w:sz w:val="20"/>
              </w:rPr>
              <w:t>Independent Health (IHA)</w:t>
            </w:r>
          </w:p>
        </w:tc>
      </w:tr>
      <w:tr w14:paraId="38553F9B" w14:textId="77777777">
        <w:tblPrEx>
          <w:tblW w:w="10170" w:type="dxa"/>
          <w:tblInd w:w="108" w:type="dxa"/>
          <w:tblLook w:val="0420"/>
        </w:tblPrEx>
        <w:trPr>
          <w:trHeight w:val="287"/>
        </w:trPr>
        <w:tc>
          <w:tcPr>
            <w:tcW w:w="2340" w:type="dxa"/>
            <w:tcBorders>
              <w:top w:val="single" w:sz="4" w:space="0" w:color="auto"/>
              <w:left w:val="single" w:sz="4" w:space="0" w:color="auto"/>
              <w:bottom w:val="single" w:sz="4" w:space="0" w:color="auto"/>
              <w:right w:val="single" w:sz="4" w:space="0" w:color="auto"/>
            </w:tcBorders>
            <w:hideMark/>
          </w:tcPr>
          <w:p w:rsidR="00E2331E" w14:paraId="1217375A" w14:textId="77777777">
            <w:pPr>
              <w:pStyle w:val="PlainText"/>
              <w:numPr>
                <w:ilvl w:val="12"/>
                <w:numId w:val="0"/>
              </w:numPr>
              <w:spacing w:before="60" w:after="60"/>
              <w:jc w:val="both"/>
              <w:rPr>
                <w:rFonts w:ascii="Calibri" w:hAnsi="Calibri"/>
                <w:b/>
                <w:sz w:val="20"/>
              </w:rPr>
            </w:pPr>
            <w:r>
              <w:rPr>
                <w:rFonts w:ascii="Calibri" w:hAnsi="Calibri"/>
                <w:b/>
                <w:sz w:val="20"/>
              </w:rPr>
              <w:t>Technologies</w:t>
            </w:r>
          </w:p>
        </w:tc>
        <w:tc>
          <w:tcPr>
            <w:tcW w:w="7830" w:type="dxa"/>
            <w:tcBorders>
              <w:top w:val="single" w:sz="4" w:space="0" w:color="auto"/>
              <w:left w:val="single" w:sz="4" w:space="0" w:color="auto"/>
              <w:bottom w:val="single" w:sz="4" w:space="0" w:color="auto"/>
              <w:right w:val="single" w:sz="4" w:space="0" w:color="auto"/>
            </w:tcBorders>
            <w:hideMark/>
          </w:tcPr>
          <w:p w:rsidR="00E2331E" w14:paraId="1FB3306B" w14:textId="77777777">
            <w:pPr>
              <w:pStyle w:val="PlainText"/>
              <w:numPr>
                <w:ilvl w:val="12"/>
                <w:numId w:val="0"/>
              </w:numPr>
              <w:spacing w:before="60" w:after="60"/>
              <w:jc w:val="both"/>
              <w:rPr>
                <w:rFonts w:ascii="Calibri" w:hAnsi="Calibri"/>
                <w:sz w:val="20"/>
              </w:rPr>
            </w:pPr>
            <w:r>
              <w:rPr>
                <w:rFonts w:ascii="Calibri" w:hAnsi="Calibri"/>
                <w:sz w:val="20"/>
              </w:rPr>
              <w:t xml:space="preserve">Java, </w:t>
            </w:r>
            <w:r w:rsidR="0020528B">
              <w:rPr>
                <w:rFonts w:ascii="Calibri" w:hAnsi="Calibri"/>
                <w:sz w:val="20"/>
              </w:rPr>
              <w:t xml:space="preserve"> XML</w:t>
            </w:r>
            <w:r w:rsidR="00C41CEC">
              <w:rPr>
                <w:rFonts w:ascii="Calibri" w:hAnsi="Calibri"/>
                <w:sz w:val="20"/>
              </w:rPr>
              <w:t xml:space="preserve">,Spring Boot, iBatis ORM,Maven </w:t>
            </w:r>
          </w:p>
        </w:tc>
      </w:tr>
      <w:tr w14:paraId="03742574" w14:textId="77777777">
        <w:tblPrEx>
          <w:tblW w:w="10170" w:type="dxa"/>
          <w:tblInd w:w="108" w:type="dxa"/>
          <w:tblLook w:val="0420"/>
        </w:tblPrEx>
        <w:trPr>
          <w:trHeight w:val="278"/>
        </w:trPr>
        <w:tc>
          <w:tcPr>
            <w:tcW w:w="2340" w:type="dxa"/>
            <w:tcBorders>
              <w:top w:val="single" w:sz="4" w:space="0" w:color="auto"/>
              <w:left w:val="single" w:sz="4" w:space="0" w:color="auto"/>
              <w:bottom w:val="single" w:sz="4" w:space="0" w:color="auto"/>
              <w:right w:val="single" w:sz="4" w:space="0" w:color="auto"/>
            </w:tcBorders>
            <w:hideMark/>
          </w:tcPr>
          <w:p w:rsidR="00E2331E" w14:paraId="3975E2C5" w14:textId="77777777">
            <w:pPr>
              <w:pStyle w:val="PlainText"/>
              <w:numPr>
                <w:ilvl w:val="12"/>
                <w:numId w:val="0"/>
              </w:numPr>
              <w:spacing w:before="60" w:after="60"/>
              <w:jc w:val="both"/>
              <w:rPr>
                <w:rFonts w:ascii="Calibri" w:hAnsi="Calibri"/>
                <w:b/>
                <w:sz w:val="20"/>
              </w:rPr>
            </w:pPr>
            <w:r>
              <w:rPr>
                <w:rFonts w:ascii="Calibri" w:hAnsi="Calibri"/>
                <w:b/>
                <w:sz w:val="20"/>
              </w:rPr>
              <w:t>Tools</w:t>
            </w:r>
          </w:p>
        </w:tc>
        <w:tc>
          <w:tcPr>
            <w:tcW w:w="7830" w:type="dxa"/>
            <w:tcBorders>
              <w:top w:val="single" w:sz="4" w:space="0" w:color="auto"/>
              <w:left w:val="single" w:sz="4" w:space="0" w:color="auto"/>
              <w:bottom w:val="single" w:sz="4" w:space="0" w:color="auto"/>
              <w:right w:val="single" w:sz="4" w:space="0" w:color="auto"/>
            </w:tcBorders>
            <w:hideMark/>
          </w:tcPr>
          <w:p w:rsidR="00E2331E" w14:paraId="7A8961A6" w14:textId="77777777">
            <w:pPr>
              <w:pStyle w:val="PlainText"/>
              <w:numPr>
                <w:ilvl w:val="12"/>
                <w:numId w:val="0"/>
              </w:numPr>
              <w:spacing w:before="60" w:after="60"/>
              <w:jc w:val="both"/>
              <w:rPr>
                <w:rFonts w:ascii="Calibri" w:hAnsi="Calibri"/>
                <w:sz w:val="20"/>
              </w:rPr>
            </w:pPr>
            <w:r>
              <w:rPr>
                <w:rFonts w:ascii="Calibri" w:hAnsi="Calibri" w:cs="Calibri"/>
                <w:sz w:val="22"/>
              </w:rPr>
              <w:t xml:space="preserve">Altova </w:t>
            </w:r>
            <w:r>
              <w:rPr>
                <w:rFonts w:ascii="Calibri" w:hAnsi="Calibri" w:cs="Calibri"/>
                <w:sz w:val="22"/>
              </w:rPr>
              <w:t>MapForce,Putty</w:t>
            </w:r>
            <w:r>
              <w:rPr>
                <w:rFonts w:ascii="Calibri" w:hAnsi="Calibri" w:cs="Calibri"/>
                <w:sz w:val="22"/>
              </w:rPr>
              <w:t>,</w:t>
            </w:r>
            <w:r>
              <w:rPr>
                <w:rFonts w:ascii="Calibri" w:hAnsi="Calibri" w:cs="Calibri"/>
                <w:sz w:val="22"/>
                <w:lang w:val="en-GB"/>
              </w:rPr>
              <w:t xml:space="preserve"> TFS, Oracle , Git</w:t>
            </w:r>
            <w:r w:rsidR="00585566">
              <w:rPr>
                <w:rFonts w:ascii="Calibri" w:hAnsi="Calibri" w:cs="Calibri"/>
                <w:sz w:val="22"/>
                <w:lang w:val="en-GB"/>
              </w:rPr>
              <w:t>,Splunk, CyberArk</w:t>
            </w:r>
          </w:p>
        </w:tc>
      </w:tr>
      <w:tr w14:paraId="5484FE86" w14:textId="77777777">
        <w:tblPrEx>
          <w:tblW w:w="10170" w:type="dxa"/>
          <w:tblInd w:w="108" w:type="dxa"/>
          <w:tblLook w:val="0420"/>
        </w:tblPrEx>
        <w:trPr>
          <w:trHeight w:val="260"/>
        </w:trPr>
        <w:tc>
          <w:tcPr>
            <w:tcW w:w="2340" w:type="dxa"/>
            <w:tcBorders>
              <w:top w:val="single" w:sz="4" w:space="0" w:color="auto"/>
              <w:left w:val="single" w:sz="4" w:space="0" w:color="auto"/>
              <w:bottom w:val="single" w:sz="4" w:space="0" w:color="auto"/>
              <w:right w:val="single" w:sz="4" w:space="0" w:color="auto"/>
            </w:tcBorders>
            <w:hideMark/>
          </w:tcPr>
          <w:p w:rsidR="00E2331E" w14:paraId="19CD8844" w14:textId="77777777">
            <w:pPr>
              <w:pStyle w:val="PlainText"/>
              <w:numPr>
                <w:ilvl w:val="12"/>
                <w:numId w:val="0"/>
              </w:numPr>
              <w:spacing w:before="60" w:after="60"/>
              <w:jc w:val="both"/>
              <w:rPr>
                <w:rFonts w:ascii="Calibri" w:hAnsi="Calibri"/>
                <w:b/>
                <w:sz w:val="20"/>
              </w:rPr>
            </w:pPr>
            <w:r>
              <w:rPr>
                <w:rFonts w:ascii="Calibri" w:hAnsi="Calibri"/>
                <w:b/>
                <w:sz w:val="20"/>
              </w:rPr>
              <w:t>Role</w:t>
            </w:r>
          </w:p>
        </w:tc>
        <w:tc>
          <w:tcPr>
            <w:tcW w:w="7830" w:type="dxa"/>
            <w:tcBorders>
              <w:top w:val="single" w:sz="4" w:space="0" w:color="auto"/>
              <w:left w:val="single" w:sz="4" w:space="0" w:color="auto"/>
              <w:bottom w:val="single" w:sz="4" w:space="0" w:color="auto"/>
              <w:right w:val="single" w:sz="4" w:space="0" w:color="auto"/>
            </w:tcBorders>
            <w:hideMark/>
          </w:tcPr>
          <w:p w:rsidR="00E2331E" w14:paraId="7CF16A39" w14:textId="77777777">
            <w:pPr>
              <w:pStyle w:val="PlainText"/>
              <w:numPr>
                <w:ilvl w:val="12"/>
                <w:numId w:val="0"/>
              </w:numPr>
              <w:spacing w:before="60" w:after="60"/>
              <w:jc w:val="both"/>
              <w:rPr>
                <w:rFonts w:ascii="Calibri" w:hAnsi="Calibri"/>
                <w:sz w:val="20"/>
              </w:rPr>
            </w:pPr>
            <w:r>
              <w:rPr>
                <w:rFonts w:ascii="Calibri" w:hAnsi="Calibri"/>
                <w:sz w:val="20"/>
              </w:rPr>
              <w:t>Associate Consultant</w:t>
            </w:r>
            <w:r w:rsidR="0091082B">
              <w:rPr>
                <w:rFonts w:ascii="Calibri" w:hAnsi="Calibri"/>
                <w:sz w:val="20"/>
              </w:rPr>
              <w:t xml:space="preserve"> for Production Services and Operations</w:t>
            </w:r>
          </w:p>
        </w:tc>
      </w:tr>
      <w:tr w14:paraId="12068E72" w14:textId="77777777">
        <w:tblPrEx>
          <w:tblW w:w="10170" w:type="dxa"/>
          <w:tblInd w:w="108" w:type="dxa"/>
          <w:tblLook w:val="0420"/>
        </w:tblPrEx>
        <w:trPr>
          <w:trHeight w:val="1413"/>
        </w:trPr>
        <w:tc>
          <w:tcPr>
            <w:tcW w:w="2340" w:type="dxa"/>
            <w:tcBorders>
              <w:top w:val="single" w:sz="4" w:space="0" w:color="auto"/>
              <w:left w:val="single" w:sz="4" w:space="0" w:color="auto"/>
              <w:bottom w:val="single" w:sz="4" w:space="0" w:color="auto"/>
              <w:right w:val="single" w:sz="4" w:space="0" w:color="auto"/>
            </w:tcBorders>
            <w:hideMark/>
          </w:tcPr>
          <w:p w:rsidR="00E2331E" w14:paraId="0D25313A" w14:textId="77777777">
            <w:pPr>
              <w:pStyle w:val="PlainText"/>
              <w:numPr>
                <w:ilvl w:val="12"/>
                <w:numId w:val="0"/>
              </w:numPr>
              <w:spacing w:before="60" w:after="60"/>
              <w:jc w:val="both"/>
              <w:rPr>
                <w:rFonts w:ascii="Calibri" w:hAnsi="Calibri"/>
                <w:sz w:val="20"/>
              </w:rPr>
            </w:pPr>
            <w:r>
              <w:rPr>
                <w:rFonts w:ascii="Calibri" w:hAnsi="Calibri"/>
                <w:sz w:val="20"/>
              </w:rPr>
              <w:t>R</w:t>
            </w:r>
            <w:r>
              <w:rPr>
                <w:rFonts w:ascii="Calibri" w:hAnsi="Calibri"/>
                <w:b/>
                <w:sz w:val="20"/>
              </w:rPr>
              <w:t>esponsibilities</w:t>
            </w:r>
          </w:p>
        </w:tc>
        <w:tc>
          <w:tcPr>
            <w:tcW w:w="7830" w:type="dxa"/>
            <w:tcBorders>
              <w:top w:val="single" w:sz="4" w:space="0" w:color="auto"/>
              <w:left w:val="single" w:sz="4" w:space="0" w:color="auto"/>
              <w:bottom w:val="single" w:sz="4" w:space="0" w:color="auto"/>
              <w:right w:val="single" w:sz="4" w:space="0" w:color="auto"/>
            </w:tcBorders>
          </w:tcPr>
          <w:p w:rsidR="006A6ABB" w:rsidP="006A6ABB" w14:paraId="66DE29AD" w14:textId="77777777">
            <w:pPr>
              <w:pStyle w:val="NormalWeb"/>
              <w:numPr>
                <w:ilvl w:val="0"/>
                <w:numId w:val="16"/>
              </w:numPr>
              <w:spacing w:before="0" w:beforeAutospacing="0" w:after="0" w:afterAutospacing="0"/>
              <w:rPr>
                <w:rFonts w:ascii="Calibri" w:hAnsi="Calibri"/>
                <w:color w:val="000000"/>
                <w:sz w:val="20"/>
                <w:szCs w:val="20"/>
              </w:rPr>
            </w:pPr>
            <w:r>
              <w:rPr>
                <w:rFonts w:ascii="Calibri" w:hAnsi="Calibri"/>
                <w:color w:val="000000"/>
                <w:sz w:val="20"/>
                <w:szCs w:val="20"/>
              </w:rPr>
              <w:t>Responsible</w:t>
            </w:r>
            <w:r w:rsidRPr="00887971">
              <w:rPr>
                <w:rFonts w:ascii="Calibri" w:hAnsi="Calibri"/>
                <w:color w:val="000000"/>
                <w:sz w:val="20"/>
                <w:szCs w:val="20"/>
              </w:rPr>
              <w:t xml:space="preserve"> for technical solution to incidents, and problem, reacting quickly and as necessary to live software errors to limit downtime and resolve the issue</w:t>
            </w:r>
          </w:p>
          <w:p w:rsidR="006A6ABB" w:rsidP="006A6ABB" w14:paraId="73F1C71C" w14:textId="77777777">
            <w:pPr>
              <w:pStyle w:val="NormalWeb"/>
              <w:numPr>
                <w:ilvl w:val="0"/>
                <w:numId w:val="16"/>
              </w:numPr>
              <w:spacing w:before="0" w:beforeAutospacing="0" w:after="0" w:afterAutospacing="0"/>
              <w:rPr>
                <w:rFonts w:ascii="Calibri" w:hAnsi="Calibri"/>
                <w:color w:val="000000"/>
                <w:sz w:val="20"/>
                <w:szCs w:val="20"/>
              </w:rPr>
            </w:pPr>
            <w:r>
              <w:rPr>
                <w:rFonts w:ascii="Calibri" w:hAnsi="Calibri"/>
                <w:color w:val="000000"/>
                <w:sz w:val="20"/>
                <w:szCs w:val="20"/>
              </w:rPr>
              <w:t>Accountable</w:t>
            </w:r>
            <w:r w:rsidRPr="00887971">
              <w:rPr>
                <w:rFonts w:ascii="Calibri" w:hAnsi="Calibri"/>
                <w:color w:val="000000"/>
                <w:sz w:val="20"/>
                <w:szCs w:val="20"/>
              </w:rPr>
              <w:t xml:space="preserve"> for ownership and execution of all application related activities related to the </w:t>
            </w:r>
            <w:r w:rsidRPr="00887971">
              <w:rPr>
                <w:rFonts w:ascii="Calibri" w:hAnsi="Calibri"/>
                <w:color w:val="000000"/>
                <w:sz w:val="20"/>
                <w:szCs w:val="20"/>
              </w:rPr>
              <w:t>day to day</w:t>
            </w:r>
            <w:r w:rsidRPr="00887971">
              <w:rPr>
                <w:rFonts w:ascii="Calibri" w:hAnsi="Calibri"/>
                <w:color w:val="000000"/>
                <w:sz w:val="20"/>
                <w:szCs w:val="20"/>
              </w:rPr>
              <w:t xml:space="preserve"> operations of the Banks production applications related to the individual Product area</w:t>
            </w:r>
          </w:p>
          <w:p w:rsidR="006A6ABB" w:rsidRPr="00BF68B3" w:rsidP="006A6ABB" w14:paraId="1D706147" w14:textId="77777777">
            <w:pPr>
              <w:pStyle w:val="ListParagraph"/>
              <w:numPr>
                <w:ilvl w:val="0"/>
                <w:numId w:val="16"/>
              </w:numPr>
              <w:tabs>
                <w:tab w:val="left" w:pos="720"/>
              </w:tabs>
              <w:jc w:val="both"/>
              <w:rPr>
                <w:color w:val="000000"/>
                <w:sz w:val="20"/>
                <w:szCs w:val="20"/>
              </w:rPr>
            </w:pPr>
            <w:r w:rsidRPr="00BF68B3">
              <w:rPr>
                <w:rFonts w:eastAsia="Times New Roman"/>
                <w:color w:val="000000"/>
                <w:sz w:val="20"/>
                <w:szCs w:val="20"/>
              </w:rPr>
              <w:t>Ownership and prioritization of individual Incidents and ensuring the delivery of solutions in line with the Service Level agreements and Operational Level Agreements to deadlines and quality standards, providing regular update to key stakeholders and all levels.</w:t>
            </w:r>
          </w:p>
          <w:p w:rsidR="006A6ABB" w:rsidRPr="00BF68B3" w:rsidP="006A6ABB" w14:paraId="7B50AE0A" w14:textId="77777777">
            <w:pPr>
              <w:pStyle w:val="ListParagraph"/>
              <w:numPr>
                <w:ilvl w:val="0"/>
                <w:numId w:val="16"/>
              </w:numPr>
              <w:rPr>
                <w:color w:val="000000"/>
                <w:sz w:val="20"/>
                <w:szCs w:val="20"/>
              </w:rPr>
            </w:pPr>
            <w:r w:rsidRPr="00BF68B3">
              <w:rPr>
                <w:color w:val="000000"/>
                <w:sz w:val="20"/>
                <w:szCs w:val="20"/>
              </w:rPr>
              <w:t>Support the handover of new or enhanced software into business-as-usual (BAU) operation, absorbing and assimilating the information and providing resources information and education relating to the system technology and function.</w:t>
            </w:r>
          </w:p>
          <w:p w:rsidR="006A6ABB" w:rsidP="006A6ABB" w14:paraId="6131C040" w14:textId="77777777">
            <w:pPr>
              <w:pStyle w:val="ListParagraph"/>
              <w:numPr>
                <w:ilvl w:val="0"/>
                <w:numId w:val="16"/>
              </w:numPr>
              <w:rPr>
                <w:rFonts w:eastAsia="Times New Roman"/>
                <w:color w:val="000000"/>
                <w:sz w:val="20"/>
                <w:szCs w:val="20"/>
              </w:rPr>
            </w:pPr>
            <w:r>
              <w:rPr>
                <w:rFonts w:eastAsia="Times New Roman"/>
                <w:color w:val="000000"/>
                <w:sz w:val="20"/>
                <w:szCs w:val="20"/>
              </w:rPr>
              <w:t>P</w:t>
            </w:r>
            <w:r w:rsidRPr="00BF68B3">
              <w:rPr>
                <w:rFonts w:eastAsia="Times New Roman"/>
                <w:color w:val="000000"/>
                <w:sz w:val="20"/>
                <w:szCs w:val="20"/>
              </w:rPr>
              <w:t xml:space="preserve">roviding expertise and </w:t>
            </w:r>
            <w:r w:rsidRPr="00BF68B3" w:rsidR="00980FB0">
              <w:rPr>
                <w:rFonts w:eastAsia="Times New Roman"/>
                <w:color w:val="000000"/>
                <w:sz w:val="20"/>
                <w:szCs w:val="20"/>
              </w:rPr>
              <w:t>specialized</w:t>
            </w:r>
            <w:r w:rsidRPr="00BF68B3">
              <w:rPr>
                <w:rFonts w:eastAsia="Times New Roman"/>
                <w:color w:val="000000"/>
                <w:sz w:val="20"/>
                <w:szCs w:val="20"/>
              </w:rPr>
              <w:t xml:space="preserve"> system knowledge to allow resolution of key incidents outside of business hours</w:t>
            </w:r>
          </w:p>
          <w:p w:rsidR="00E2331E" w:rsidRPr="006A6ABB" w:rsidP="006A6ABB" w14:paraId="4CA93296" w14:textId="77777777">
            <w:pPr>
              <w:pStyle w:val="ListParagraph"/>
              <w:numPr>
                <w:ilvl w:val="0"/>
                <w:numId w:val="16"/>
              </w:numPr>
              <w:rPr>
                <w:rFonts w:eastAsia="Times New Roman"/>
                <w:color w:val="000000"/>
                <w:sz w:val="20"/>
                <w:szCs w:val="20"/>
              </w:rPr>
            </w:pPr>
            <w:r w:rsidRPr="006A6ABB">
              <w:rPr>
                <w:rFonts w:eastAsia="Times New Roman"/>
                <w:color w:val="000000"/>
                <w:sz w:val="20"/>
                <w:szCs w:val="20"/>
              </w:rPr>
              <w:t>Identify proactive remedial strategies to prevent future software problems and to improve the quality of delivered software.</w:t>
            </w:r>
          </w:p>
        </w:tc>
      </w:tr>
    </w:tbl>
    <w:p w:rsidR="00E2331E" w14:paraId="209358BF" w14:textId="77777777">
      <w:pPr>
        <w:widowControl w:val="0"/>
        <w:autoSpaceDE w:val="0"/>
        <w:autoSpaceDN w:val="0"/>
        <w:adjustRightInd w:val="0"/>
        <w:spacing w:line="235" w:lineRule="auto"/>
        <w:rPr>
          <w:rFonts w:ascii="Calibri" w:hAnsi="Calibri" w:cs="Calibri"/>
          <w:b/>
          <w:bCs/>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430"/>
        <w:gridCol w:w="7740"/>
      </w:tblGrid>
      <w:tr w14:paraId="72AA856C" w14:textId="77777777">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c>
          <w:tcPr>
            <w:tcW w:w="2430" w:type="dxa"/>
            <w:tcBorders>
              <w:top w:val="single" w:sz="4" w:space="0" w:color="auto"/>
              <w:left w:val="single" w:sz="4" w:space="0" w:color="auto"/>
              <w:bottom w:val="single" w:sz="4" w:space="0" w:color="auto"/>
              <w:right w:val="single" w:sz="4" w:space="0" w:color="auto"/>
            </w:tcBorders>
            <w:shd w:val="clear" w:color="auto" w:fill="CCC0D9"/>
            <w:hideMark/>
          </w:tcPr>
          <w:p w:rsidR="00E2331E" w14:paraId="4FC06D1B" w14:textId="77777777">
            <w:pPr>
              <w:pStyle w:val="PlainText"/>
              <w:numPr>
                <w:ilvl w:val="12"/>
                <w:numId w:val="0"/>
              </w:numPr>
              <w:spacing w:before="60" w:after="60"/>
              <w:jc w:val="both"/>
              <w:rPr>
                <w:rFonts w:ascii="Calibri" w:hAnsi="Calibri"/>
                <w:b/>
                <w:sz w:val="20"/>
              </w:rPr>
            </w:pPr>
            <w:r>
              <w:rPr>
                <w:rFonts w:ascii="Calibri" w:hAnsi="Calibri"/>
                <w:b/>
                <w:sz w:val="20"/>
              </w:rPr>
              <w:t>SYNTEL PVT LTD, PUNE</w:t>
            </w:r>
          </w:p>
        </w:tc>
        <w:tc>
          <w:tcPr>
            <w:tcW w:w="7740" w:type="dxa"/>
            <w:tcBorders>
              <w:top w:val="single" w:sz="4" w:space="0" w:color="auto"/>
              <w:left w:val="single" w:sz="4" w:space="0" w:color="auto"/>
              <w:bottom w:val="single" w:sz="4" w:space="0" w:color="auto"/>
              <w:right w:val="single" w:sz="4" w:space="0" w:color="auto"/>
            </w:tcBorders>
            <w:shd w:val="clear" w:color="auto" w:fill="CCC0D9"/>
            <w:hideMark/>
          </w:tcPr>
          <w:p w:rsidR="00E2331E" w14:paraId="242676DB" w14:textId="77777777">
            <w:pPr>
              <w:pStyle w:val="PlainText"/>
              <w:numPr>
                <w:ilvl w:val="12"/>
                <w:numId w:val="0"/>
              </w:numPr>
              <w:spacing w:before="60" w:after="60"/>
              <w:jc w:val="both"/>
              <w:rPr>
                <w:rFonts w:ascii="Calibri" w:hAnsi="Calibri"/>
                <w:b/>
                <w:sz w:val="20"/>
              </w:rPr>
            </w:pPr>
            <w:r>
              <w:rPr>
                <w:rFonts w:ascii="Calibri" w:hAnsi="Calibri"/>
                <w:b/>
                <w:sz w:val="20"/>
              </w:rPr>
              <w:t xml:space="preserve">                                                                                                                    </w:t>
            </w:r>
            <w:r w:rsidR="00072867">
              <w:rPr>
                <w:rFonts w:ascii="Calibri" w:hAnsi="Calibri"/>
                <w:b/>
                <w:sz w:val="20"/>
              </w:rPr>
              <w:t xml:space="preserve">                    Apr 15 – S</w:t>
            </w:r>
            <w:r w:rsidR="006044DB">
              <w:rPr>
                <w:rFonts w:ascii="Calibri" w:hAnsi="Calibri"/>
                <w:b/>
                <w:sz w:val="20"/>
              </w:rPr>
              <w:t>ep</w:t>
            </w:r>
            <w:r>
              <w:rPr>
                <w:rFonts w:ascii="Calibri" w:hAnsi="Calibri"/>
                <w:b/>
                <w:sz w:val="20"/>
              </w:rPr>
              <w:t xml:space="preserve"> 1</w:t>
            </w:r>
            <w:r w:rsidR="006044DB">
              <w:rPr>
                <w:rFonts w:ascii="Calibri" w:hAnsi="Calibri"/>
                <w:b/>
                <w:sz w:val="20"/>
              </w:rPr>
              <w:t>5</w:t>
            </w:r>
          </w:p>
        </w:tc>
      </w:tr>
      <w:tr w14:paraId="2721DFB8" w14:textId="77777777">
        <w:tblPrEx>
          <w:tblW w:w="10170" w:type="dxa"/>
          <w:tblInd w:w="108" w:type="dxa"/>
          <w:tblLook w:val="0420"/>
        </w:tblPrEx>
        <w:trPr>
          <w:trHeight w:val="278"/>
        </w:trPr>
        <w:tc>
          <w:tcPr>
            <w:tcW w:w="2430" w:type="dxa"/>
            <w:tcBorders>
              <w:top w:val="single" w:sz="4" w:space="0" w:color="auto"/>
              <w:left w:val="single" w:sz="4" w:space="0" w:color="auto"/>
              <w:bottom w:val="single" w:sz="4" w:space="0" w:color="auto"/>
              <w:right w:val="single" w:sz="4" w:space="0" w:color="auto"/>
            </w:tcBorders>
            <w:hideMark/>
          </w:tcPr>
          <w:p w:rsidR="00E2331E" w14:paraId="12CD8695" w14:textId="77777777">
            <w:pPr>
              <w:pStyle w:val="PlainText"/>
              <w:numPr>
                <w:ilvl w:val="12"/>
                <w:numId w:val="0"/>
              </w:numPr>
              <w:spacing w:before="60" w:after="60"/>
              <w:jc w:val="both"/>
              <w:rPr>
                <w:rFonts w:ascii="Calibri" w:hAnsi="Calibri"/>
                <w:b/>
                <w:sz w:val="20"/>
              </w:rPr>
            </w:pPr>
            <w:r>
              <w:rPr>
                <w:rFonts w:ascii="Calibri" w:hAnsi="Calibri"/>
                <w:b/>
                <w:sz w:val="20"/>
              </w:rPr>
              <w:t>Customer Name</w:t>
            </w:r>
          </w:p>
        </w:tc>
        <w:tc>
          <w:tcPr>
            <w:tcW w:w="7740" w:type="dxa"/>
            <w:tcBorders>
              <w:top w:val="single" w:sz="4" w:space="0" w:color="auto"/>
              <w:left w:val="single" w:sz="4" w:space="0" w:color="auto"/>
              <w:bottom w:val="single" w:sz="4" w:space="0" w:color="auto"/>
              <w:right w:val="single" w:sz="4" w:space="0" w:color="auto"/>
            </w:tcBorders>
            <w:hideMark/>
          </w:tcPr>
          <w:p w:rsidR="00E2331E" w14:paraId="71B0CFD4" w14:textId="77777777">
            <w:pPr>
              <w:pStyle w:val="PlainText"/>
              <w:numPr>
                <w:ilvl w:val="12"/>
                <w:numId w:val="0"/>
              </w:numPr>
              <w:spacing w:before="60" w:after="60"/>
              <w:jc w:val="both"/>
              <w:rPr>
                <w:rFonts w:ascii="Calibri" w:hAnsi="Calibri"/>
                <w:sz w:val="20"/>
              </w:rPr>
            </w:pPr>
            <w:r>
              <w:rPr>
                <w:rFonts w:ascii="Calibri" w:hAnsi="Calibri"/>
                <w:sz w:val="20"/>
              </w:rPr>
              <w:t>Valence Health</w:t>
            </w:r>
          </w:p>
        </w:tc>
      </w:tr>
      <w:tr w14:paraId="23706264" w14:textId="77777777">
        <w:tblPrEx>
          <w:tblW w:w="10170" w:type="dxa"/>
          <w:tblInd w:w="108" w:type="dxa"/>
          <w:tblLook w:val="0420"/>
        </w:tblPrEx>
        <w:trPr>
          <w:trHeight w:val="260"/>
        </w:trPr>
        <w:tc>
          <w:tcPr>
            <w:tcW w:w="2430" w:type="dxa"/>
            <w:tcBorders>
              <w:top w:val="single" w:sz="4" w:space="0" w:color="auto"/>
              <w:left w:val="single" w:sz="4" w:space="0" w:color="auto"/>
              <w:bottom w:val="single" w:sz="4" w:space="0" w:color="auto"/>
              <w:right w:val="single" w:sz="4" w:space="0" w:color="auto"/>
            </w:tcBorders>
            <w:hideMark/>
          </w:tcPr>
          <w:p w:rsidR="00E2331E" w14:paraId="5990584E" w14:textId="77777777">
            <w:pPr>
              <w:pStyle w:val="PlainText"/>
              <w:numPr>
                <w:ilvl w:val="12"/>
                <w:numId w:val="0"/>
              </w:numPr>
              <w:spacing w:before="60" w:after="60"/>
              <w:jc w:val="both"/>
              <w:rPr>
                <w:rFonts w:ascii="Calibri" w:hAnsi="Calibri"/>
                <w:b/>
                <w:sz w:val="20"/>
              </w:rPr>
            </w:pPr>
            <w:r>
              <w:rPr>
                <w:rFonts w:ascii="Calibri" w:hAnsi="Calibri"/>
                <w:b/>
                <w:sz w:val="20"/>
              </w:rPr>
              <w:t>Technologies</w:t>
            </w:r>
          </w:p>
        </w:tc>
        <w:tc>
          <w:tcPr>
            <w:tcW w:w="7740" w:type="dxa"/>
            <w:tcBorders>
              <w:top w:val="single" w:sz="4" w:space="0" w:color="auto"/>
              <w:left w:val="single" w:sz="4" w:space="0" w:color="auto"/>
              <w:bottom w:val="single" w:sz="4" w:space="0" w:color="auto"/>
              <w:right w:val="single" w:sz="4" w:space="0" w:color="auto"/>
            </w:tcBorders>
            <w:hideMark/>
          </w:tcPr>
          <w:p w:rsidR="00E2331E" w14:paraId="11988699" w14:textId="77777777">
            <w:pPr>
              <w:pStyle w:val="PlainText"/>
              <w:numPr>
                <w:ilvl w:val="12"/>
                <w:numId w:val="0"/>
              </w:numPr>
              <w:spacing w:before="60" w:after="60"/>
              <w:jc w:val="both"/>
              <w:rPr>
                <w:rFonts w:ascii="Calibri" w:hAnsi="Calibri"/>
                <w:sz w:val="20"/>
              </w:rPr>
            </w:pPr>
            <w:r>
              <w:rPr>
                <w:rFonts w:ascii="Calibri" w:hAnsi="Calibri"/>
                <w:sz w:val="20"/>
                <w:lang w:val="en-GB"/>
              </w:rPr>
              <w:t>Java ,</w:t>
            </w:r>
            <w:r>
              <w:rPr>
                <w:rFonts w:ascii="Calibri" w:hAnsi="Calibri"/>
                <w:sz w:val="20"/>
                <w:lang w:val="en-GB"/>
              </w:rPr>
              <w:t xml:space="preserve"> ETL</w:t>
            </w:r>
          </w:p>
        </w:tc>
      </w:tr>
      <w:tr w14:paraId="75685334" w14:textId="77777777">
        <w:tblPrEx>
          <w:tblW w:w="10170" w:type="dxa"/>
          <w:tblInd w:w="108" w:type="dxa"/>
          <w:tblLook w:val="0420"/>
        </w:tblPrEx>
        <w:trPr>
          <w:trHeight w:val="242"/>
        </w:trPr>
        <w:tc>
          <w:tcPr>
            <w:tcW w:w="2430" w:type="dxa"/>
            <w:tcBorders>
              <w:top w:val="single" w:sz="4" w:space="0" w:color="auto"/>
              <w:left w:val="single" w:sz="4" w:space="0" w:color="auto"/>
              <w:bottom w:val="single" w:sz="4" w:space="0" w:color="auto"/>
              <w:right w:val="single" w:sz="4" w:space="0" w:color="auto"/>
            </w:tcBorders>
            <w:hideMark/>
          </w:tcPr>
          <w:p w:rsidR="00E2331E" w14:paraId="297B62C2" w14:textId="77777777">
            <w:pPr>
              <w:pStyle w:val="PlainText"/>
              <w:numPr>
                <w:ilvl w:val="12"/>
                <w:numId w:val="0"/>
              </w:numPr>
              <w:spacing w:before="60" w:after="60"/>
              <w:jc w:val="both"/>
              <w:rPr>
                <w:rFonts w:ascii="Calibri" w:hAnsi="Calibri"/>
                <w:b/>
                <w:sz w:val="20"/>
              </w:rPr>
            </w:pPr>
            <w:r>
              <w:rPr>
                <w:rFonts w:ascii="Calibri" w:hAnsi="Calibri"/>
                <w:b/>
                <w:sz w:val="20"/>
              </w:rPr>
              <w:t>Tools</w:t>
            </w:r>
          </w:p>
        </w:tc>
        <w:tc>
          <w:tcPr>
            <w:tcW w:w="7740" w:type="dxa"/>
            <w:tcBorders>
              <w:top w:val="single" w:sz="4" w:space="0" w:color="auto"/>
              <w:left w:val="single" w:sz="4" w:space="0" w:color="auto"/>
              <w:bottom w:val="single" w:sz="4" w:space="0" w:color="auto"/>
              <w:right w:val="single" w:sz="4" w:space="0" w:color="auto"/>
            </w:tcBorders>
            <w:hideMark/>
          </w:tcPr>
          <w:p w:rsidR="00E2331E" w14:paraId="7D886A70" w14:textId="77777777">
            <w:pPr>
              <w:pStyle w:val="PlainText"/>
              <w:numPr>
                <w:ilvl w:val="12"/>
                <w:numId w:val="0"/>
              </w:numPr>
              <w:spacing w:before="60" w:after="60"/>
              <w:jc w:val="both"/>
              <w:rPr>
                <w:rFonts w:ascii="Calibri" w:hAnsi="Calibri"/>
                <w:sz w:val="20"/>
              </w:rPr>
            </w:pPr>
            <w:r>
              <w:rPr>
                <w:rFonts w:ascii="Calibri" w:hAnsi="Calibri"/>
                <w:sz w:val="20"/>
              </w:rPr>
              <w:t xml:space="preserve">MS SQL, Skelta, Jira, </w:t>
            </w:r>
            <w:r>
              <w:rPr>
                <w:rFonts w:ascii="Calibri" w:hAnsi="Calibri"/>
                <w:sz w:val="20"/>
              </w:rPr>
              <w:t>Putty,Boson</w:t>
            </w:r>
          </w:p>
        </w:tc>
      </w:tr>
      <w:tr w14:paraId="504B4C36" w14:textId="77777777">
        <w:tblPrEx>
          <w:tblW w:w="10170" w:type="dxa"/>
          <w:tblInd w:w="108" w:type="dxa"/>
          <w:tblLook w:val="0420"/>
        </w:tblPrEx>
        <w:trPr>
          <w:trHeight w:val="233"/>
        </w:trPr>
        <w:tc>
          <w:tcPr>
            <w:tcW w:w="2430" w:type="dxa"/>
            <w:tcBorders>
              <w:top w:val="single" w:sz="4" w:space="0" w:color="auto"/>
              <w:left w:val="single" w:sz="4" w:space="0" w:color="auto"/>
              <w:bottom w:val="single" w:sz="4" w:space="0" w:color="auto"/>
              <w:right w:val="single" w:sz="4" w:space="0" w:color="auto"/>
            </w:tcBorders>
            <w:hideMark/>
          </w:tcPr>
          <w:p w:rsidR="00E2331E" w14:paraId="3E4CF04C" w14:textId="77777777">
            <w:pPr>
              <w:pStyle w:val="PlainText"/>
              <w:numPr>
                <w:ilvl w:val="12"/>
                <w:numId w:val="0"/>
              </w:numPr>
              <w:spacing w:before="60" w:after="60"/>
              <w:jc w:val="both"/>
              <w:rPr>
                <w:rFonts w:ascii="Calibri" w:hAnsi="Calibri"/>
                <w:b/>
                <w:sz w:val="20"/>
              </w:rPr>
            </w:pPr>
            <w:r>
              <w:rPr>
                <w:rFonts w:ascii="Calibri" w:hAnsi="Calibri"/>
                <w:b/>
                <w:sz w:val="20"/>
              </w:rPr>
              <w:t>Role</w:t>
            </w:r>
          </w:p>
        </w:tc>
        <w:tc>
          <w:tcPr>
            <w:tcW w:w="7740" w:type="dxa"/>
            <w:tcBorders>
              <w:top w:val="single" w:sz="4" w:space="0" w:color="auto"/>
              <w:left w:val="single" w:sz="4" w:space="0" w:color="auto"/>
              <w:bottom w:val="single" w:sz="4" w:space="0" w:color="auto"/>
              <w:right w:val="single" w:sz="4" w:space="0" w:color="auto"/>
            </w:tcBorders>
            <w:hideMark/>
          </w:tcPr>
          <w:p w:rsidR="00E2331E" w14:paraId="28AB5792" w14:textId="77777777">
            <w:pPr>
              <w:pStyle w:val="PlainText"/>
              <w:numPr>
                <w:ilvl w:val="12"/>
                <w:numId w:val="0"/>
              </w:numPr>
              <w:spacing w:before="60" w:after="60"/>
              <w:jc w:val="both"/>
              <w:rPr>
                <w:rFonts w:ascii="Calibri" w:hAnsi="Calibri"/>
                <w:sz w:val="20"/>
              </w:rPr>
            </w:pPr>
            <w:r>
              <w:rPr>
                <w:rFonts w:ascii="Calibri" w:hAnsi="Calibri"/>
                <w:sz w:val="20"/>
              </w:rPr>
              <w:t>Associate Consultant</w:t>
            </w:r>
          </w:p>
        </w:tc>
      </w:tr>
      <w:tr w14:paraId="4629DD4E" w14:textId="77777777">
        <w:tblPrEx>
          <w:tblW w:w="10170" w:type="dxa"/>
          <w:tblInd w:w="108" w:type="dxa"/>
          <w:tblLook w:val="0420"/>
        </w:tblPrEx>
        <w:trPr>
          <w:trHeight w:val="1233"/>
        </w:trPr>
        <w:tc>
          <w:tcPr>
            <w:tcW w:w="2430" w:type="dxa"/>
            <w:tcBorders>
              <w:top w:val="single" w:sz="4" w:space="0" w:color="auto"/>
              <w:left w:val="single" w:sz="4" w:space="0" w:color="auto"/>
              <w:bottom w:val="single" w:sz="4" w:space="0" w:color="auto"/>
              <w:right w:val="single" w:sz="4" w:space="0" w:color="auto"/>
            </w:tcBorders>
            <w:hideMark/>
          </w:tcPr>
          <w:p w:rsidR="00E2331E" w14:paraId="73B79B17" w14:textId="77777777">
            <w:pPr>
              <w:pStyle w:val="PlainText"/>
              <w:numPr>
                <w:ilvl w:val="12"/>
                <w:numId w:val="0"/>
              </w:numPr>
              <w:spacing w:before="60" w:after="60"/>
              <w:jc w:val="both"/>
              <w:rPr>
                <w:rFonts w:ascii="Calibri" w:hAnsi="Calibri"/>
                <w:sz w:val="20"/>
              </w:rPr>
            </w:pPr>
            <w:r>
              <w:rPr>
                <w:rFonts w:ascii="Calibri" w:hAnsi="Calibri"/>
                <w:sz w:val="20"/>
              </w:rPr>
              <w:t>R</w:t>
            </w:r>
            <w:r>
              <w:rPr>
                <w:rFonts w:ascii="Calibri" w:hAnsi="Calibri"/>
                <w:b/>
                <w:sz w:val="20"/>
              </w:rPr>
              <w:t>esponsibilities</w:t>
            </w:r>
          </w:p>
        </w:tc>
        <w:tc>
          <w:tcPr>
            <w:tcW w:w="7740" w:type="dxa"/>
            <w:tcBorders>
              <w:top w:val="single" w:sz="4" w:space="0" w:color="auto"/>
              <w:left w:val="single" w:sz="4" w:space="0" w:color="auto"/>
              <w:bottom w:val="single" w:sz="4" w:space="0" w:color="auto"/>
              <w:right w:val="single" w:sz="4" w:space="0" w:color="auto"/>
            </w:tcBorders>
            <w:hideMark/>
          </w:tcPr>
          <w:p w:rsidR="00E2331E" w14:paraId="65C5BBA3" w14:textId="77777777">
            <w:pPr>
              <w:pStyle w:val="NormalWeb"/>
              <w:numPr>
                <w:ilvl w:val="0"/>
                <w:numId w:val="23"/>
              </w:numPr>
              <w:spacing w:before="0" w:beforeAutospacing="0" w:after="0" w:afterAutospacing="0"/>
              <w:rPr>
                <w:rFonts w:ascii="Calibri" w:hAnsi="Calibri"/>
                <w:color w:val="000000"/>
                <w:sz w:val="20"/>
                <w:szCs w:val="20"/>
              </w:rPr>
            </w:pPr>
            <w:r>
              <w:rPr>
                <w:rFonts w:ascii="Calibri" w:hAnsi="Calibri"/>
                <w:color w:val="000000"/>
                <w:sz w:val="20"/>
                <w:szCs w:val="20"/>
                <w:lang w:val="en-GB"/>
              </w:rPr>
              <w:t xml:space="preserve">Monitoring the </w:t>
            </w:r>
            <w:r>
              <w:rPr>
                <w:rFonts w:ascii="Calibri" w:hAnsi="Calibri"/>
                <w:color w:val="000000"/>
                <w:sz w:val="20"/>
                <w:szCs w:val="20"/>
                <w:lang w:val="en-GB"/>
              </w:rPr>
              <w:t>ETL  jobs</w:t>
            </w:r>
            <w:r>
              <w:rPr>
                <w:rFonts w:ascii="Calibri" w:hAnsi="Calibri"/>
                <w:color w:val="000000"/>
                <w:sz w:val="20"/>
                <w:szCs w:val="20"/>
                <w:lang w:val="en-GB"/>
              </w:rPr>
              <w:t>.</w:t>
            </w:r>
          </w:p>
          <w:p w:rsidR="00E2331E" w14:paraId="6DBC46D6" w14:textId="77777777">
            <w:pPr>
              <w:pStyle w:val="NormalWeb"/>
              <w:numPr>
                <w:ilvl w:val="0"/>
                <w:numId w:val="23"/>
              </w:numPr>
              <w:spacing w:before="0" w:beforeAutospacing="0" w:after="0" w:afterAutospacing="0"/>
              <w:rPr>
                <w:rFonts w:ascii="Calibri" w:hAnsi="Calibri"/>
                <w:color w:val="000000"/>
                <w:sz w:val="20"/>
                <w:szCs w:val="20"/>
              </w:rPr>
            </w:pPr>
            <w:r>
              <w:rPr>
                <w:rFonts w:hAnsi="Calibri"/>
                <w:color w:val="000000"/>
                <w:sz w:val="20"/>
                <w:szCs w:val="20"/>
                <w:lang w:val="en-GB"/>
              </w:rPr>
              <w:t>Trouble shoot if any job is stuck or failed.</w:t>
            </w:r>
          </w:p>
          <w:p w:rsidR="00E2331E" w14:paraId="6AF66BC9" w14:textId="77777777">
            <w:pPr>
              <w:pStyle w:val="NormalWeb"/>
              <w:numPr>
                <w:ilvl w:val="0"/>
                <w:numId w:val="23"/>
              </w:numPr>
              <w:spacing w:before="0" w:beforeAutospacing="0" w:after="0" w:afterAutospacing="0"/>
              <w:rPr>
                <w:rFonts w:ascii="Calibri" w:hAnsi="Calibri"/>
                <w:color w:val="000000"/>
                <w:sz w:val="20"/>
                <w:szCs w:val="20"/>
              </w:rPr>
            </w:pPr>
            <w:r>
              <w:rPr>
                <w:rFonts w:ascii="Calibri" w:hAnsi="Calibri"/>
                <w:color w:val="000000"/>
                <w:sz w:val="20"/>
                <w:szCs w:val="20"/>
                <w:lang w:val="en-GB"/>
              </w:rPr>
              <w:t>Defects analysis and fixing and preparing SOP.</w:t>
            </w:r>
          </w:p>
          <w:p w:rsidR="00E2331E" w14:paraId="0A91FB87" w14:textId="77777777">
            <w:pPr>
              <w:pStyle w:val="NormalWeb"/>
              <w:numPr>
                <w:ilvl w:val="0"/>
                <w:numId w:val="23"/>
              </w:numPr>
              <w:spacing w:before="0" w:beforeAutospacing="0" w:after="0" w:afterAutospacing="0"/>
              <w:rPr>
                <w:rFonts w:ascii="Calibri" w:hAnsi="Calibri"/>
                <w:color w:val="000000"/>
                <w:sz w:val="20"/>
                <w:szCs w:val="20"/>
              </w:rPr>
            </w:pPr>
            <w:r>
              <w:rPr>
                <w:rFonts w:ascii="Calibri" w:hAnsi="Calibri"/>
                <w:color w:val="000000"/>
                <w:sz w:val="20"/>
                <w:szCs w:val="20"/>
              </w:rPr>
              <w:t>Perform Other Weekly and Monthly Report preparation tasks.</w:t>
            </w:r>
          </w:p>
          <w:p w:rsidR="00E2331E" w14:paraId="1D6B271D" w14:textId="77777777">
            <w:pPr>
              <w:numPr>
                <w:ilvl w:val="0"/>
                <w:numId w:val="23"/>
              </w:numPr>
              <w:tabs>
                <w:tab w:val="left" w:pos="720"/>
              </w:tabs>
              <w:jc w:val="both"/>
              <w:rPr>
                <w:rFonts w:ascii="Calibri" w:hAnsi="Calibri"/>
                <w:sz w:val="20"/>
                <w:szCs w:val="20"/>
              </w:rPr>
            </w:pPr>
            <w:r>
              <w:rPr>
                <w:rFonts w:ascii="Calibri" w:hAnsi="Calibri"/>
                <w:sz w:val="20"/>
                <w:szCs w:val="20"/>
              </w:rPr>
              <w:t>Perform Data Refreshes.</w:t>
            </w:r>
          </w:p>
          <w:p w:rsidR="00E2331E" w14:paraId="32C83870" w14:textId="77777777">
            <w:pPr>
              <w:numPr>
                <w:ilvl w:val="0"/>
                <w:numId w:val="23"/>
              </w:numPr>
              <w:tabs>
                <w:tab w:val="left" w:pos="720"/>
              </w:tabs>
              <w:jc w:val="both"/>
              <w:rPr>
                <w:rFonts w:ascii="Calibri" w:hAnsi="Calibri"/>
                <w:sz w:val="20"/>
                <w:szCs w:val="20"/>
              </w:rPr>
            </w:pPr>
            <w:r>
              <w:rPr>
                <w:rFonts w:ascii="Calibri" w:hAnsi="Calibri"/>
                <w:sz w:val="20"/>
                <w:szCs w:val="20"/>
              </w:rPr>
              <w:t xml:space="preserve">Perform Deployment </w:t>
            </w:r>
            <w:r>
              <w:rPr>
                <w:rFonts w:ascii="Calibri" w:hAnsi="Calibri"/>
                <w:sz w:val="20"/>
                <w:szCs w:val="20"/>
              </w:rPr>
              <w:t>related  Activities</w:t>
            </w:r>
            <w:r>
              <w:rPr>
                <w:rFonts w:ascii="Calibri" w:hAnsi="Calibri"/>
                <w:sz w:val="20"/>
                <w:szCs w:val="20"/>
              </w:rPr>
              <w:t>.</w:t>
            </w:r>
          </w:p>
        </w:tc>
      </w:tr>
    </w:tbl>
    <w:p w:rsidR="00E2331E" w14:paraId="4F1BD127" w14:textId="77777777">
      <w:pPr>
        <w:jc w:val="both"/>
        <w:rPr>
          <w:rFonts w:cs="Arial"/>
          <w:b/>
          <w:color w:val="000080"/>
        </w:rPr>
      </w:pPr>
    </w:p>
    <w:p w:rsidR="00E2331E" w14:paraId="1EEE539E" w14:textId="77777777">
      <w:pPr>
        <w:jc w:val="both"/>
        <w:rPr>
          <w:rFonts w:cs="Arial"/>
          <w:b/>
          <w:color w:val="000080"/>
        </w:rPr>
      </w:pPr>
      <w:r>
        <w:rPr>
          <w:rFonts w:cs="Arial"/>
          <w:b/>
          <w:color w:val="000080"/>
        </w:rPr>
        <w:t xml:space="preserve">Education: </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0"/>
        <w:gridCol w:w="720"/>
        <w:gridCol w:w="3060"/>
        <w:gridCol w:w="2790"/>
        <w:gridCol w:w="1710"/>
      </w:tblGrid>
      <w:tr w14:paraId="141AB867" w14:textId="77777777">
        <w:tblPrEx>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8"/>
        </w:trPr>
        <w:tc>
          <w:tcPr>
            <w:tcW w:w="1890" w:type="dxa"/>
            <w:tcBorders>
              <w:top w:val="single" w:sz="4" w:space="0" w:color="auto"/>
              <w:left w:val="single" w:sz="4" w:space="0" w:color="auto"/>
              <w:bottom w:val="single" w:sz="4" w:space="0" w:color="auto"/>
              <w:right w:val="single" w:sz="4" w:space="0" w:color="auto"/>
            </w:tcBorders>
            <w:vAlign w:val="center"/>
            <w:hideMark/>
          </w:tcPr>
          <w:p w:rsidR="00E2331E" w14:paraId="380AA8B2" w14:textId="77777777">
            <w:pPr>
              <w:jc w:val="center"/>
              <w:rPr>
                <w:rFonts w:ascii="Arial" w:hAnsi="Arial" w:cs="Arial"/>
                <w:b/>
                <w:sz w:val="18"/>
                <w:szCs w:val="20"/>
              </w:rPr>
            </w:pPr>
            <w:r>
              <w:rPr>
                <w:rFonts w:ascii="Arial" w:hAnsi="Arial" w:cs="Arial"/>
                <w:b/>
                <w:sz w:val="18"/>
              </w:rPr>
              <w:t>Degree</w:t>
            </w:r>
          </w:p>
        </w:tc>
        <w:tc>
          <w:tcPr>
            <w:tcW w:w="720" w:type="dxa"/>
            <w:tcBorders>
              <w:top w:val="single" w:sz="4" w:space="0" w:color="auto"/>
              <w:left w:val="single" w:sz="4" w:space="0" w:color="auto"/>
              <w:bottom w:val="single" w:sz="4" w:space="0" w:color="auto"/>
              <w:right w:val="single" w:sz="4" w:space="0" w:color="auto"/>
            </w:tcBorders>
            <w:vAlign w:val="center"/>
            <w:hideMark/>
          </w:tcPr>
          <w:p w:rsidR="00E2331E" w14:paraId="0BF67568" w14:textId="77777777">
            <w:pPr>
              <w:jc w:val="center"/>
              <w:rPr>
                <w:rFonts w:ascii="Arial" w:hAnsi="Arial" w:cs="Arial"/>
                <w:b/>
                <w:sz w:val="18"/>
              </w:rPr>
            </w:pPr>
            <w:r>
              <w:rPr>
                <w:rFonts w:ascii="Arial" w:hAnsi="Arial" w:cs="Arial"/>
                <w:b/>
                <w:sz w:val="18"/>
              </w:rPr>
              <w:t>Year</w:t>
            </w:r>
          </w:p>
        </w:tc>
        <w:tc>
          <w:tcPr>
            <w:tcW w:w="3060" w:type="dxa"/>
            <w:tcBorders>
              <w:top w:val="single" w:sz="4" w:space="0" w:color="auto"/>
              <w:left w:val="single" w:sz="4" w:space="0" w:color="auto"/>
              <w:bottom w:val="single" w:sz="4" w:space="0" w:color="auto"/>
              <w:right w:val="single" w:sz="4" w:space="0" w:color="auto"/>
            </w:tcBorders>
            <w:vAlign w:val="center"/>
            <w:hideMark/>
          </w:tcPr>
          <w:p w:rsidR="00E2331E" w14:paraId="0902C7DD" w14:textId="77777777">
            <w:pPr>
              <w:jc w:val="center"/>
              <w:rPr>
                <w:rFonts w:ascii="Arial" w:hAnsi="Arial" w:cs="Arial"/>
                <w:b/>
                <w:sz w:val="18"/>
              </w:rPr>
            </w:pPr>
            <w:r>
              <w:rPr>
                <w:rFonts w:ascii="Arial" w:hAnsi="Arial" w:cs="Arial"/>
                <w:b/>
                <w:sz w:val="18"/>
              </w:rPr>
              <w:t>Institute</w:t>
            </w:r>
          </w:p>
        </w:tc>
        <w:tc>
          <w:tcPr>
            <w:tcW w:w="2790" w:type="dxa"/>
            <w:tcBorders>
              <w:top w:val="single" w:sz="4" w:space="0" w:color="auto"/>
              <w:left w:val="single" w:sz="4" w:space="0" w:color="auto"/>
              <w:bottom w:val="single" w:sz="4" w:space="0" w:color="auto"/>
              <w:right w:val="single" w:sz="4" w:space="0" w:color="auto"/>
            </w:tcBorders>
            <w:vAlign w:val="center"/>
            <w:hideMark/>
          </w:tcPr>
          <w:p w:rsidR="00E2331E" w14:paraId="4ABA1BC9" w14:textId="77777777">
            <w:pPr>
              <w:jc w:val="center"/>
              <w:rPr>
                <w:rFonts w:ascii="Arial" w:hAnsi="Arial" w:cs="Arial"/>
                <w:b/>
                <w:sz w:val="18"/>
              </w:rPr>
            </w:pPr>
            <w:r>
              <w:rPr>
                <w:rFonts w:ascii="Arial" w:hAnsi="Arial" w:cs="Arial"/>
                <w:b/>
                <w:sz w:val="18"/>
              </w:rPr>
              <w:t>University/ Board</w:t>
            </w:r>
          </w:p>
        </w:tc>
        <w:tc>
          <w:tcPr>
            <w:tcW w:w="1710" w:type="dxa"/>
            <w:tcBorders>
              <w:top w:val="single" w:sz="4" w:space="0" w:color="auto"/>
              <w:left w:val="single" w:sz="4" w:space="0" w:color="auto"/>
              <w:bottom w:val="single" w:sz="4" w:space="0" w:color="auto"/>
              <w:right w:val="single" w:sz="4" w:space="0" w:color="auto"/>
            </w:tcBorders>
            <w:vAlign w:val="center"/>
            <w:hideMark/>
          </w:tcPr>
          <w:p w:rsidR="00E2331E" w14:paraId="60C8D831" w14:textId="77777777">
            <w:pPr>
              <w:jc w:val="center"/>
              <w:rPr>
                <w:rFonts w:ascii="Arial" w:hAnsi="Arial" w:cs="Arial"/>
                <w:b/>
                <w:sz w:val="18"/>
              </w:rPr>
            </w:pPr>
            <w:r>
              <w:rPr>
                <w:rFonts w:ascii="Arial" w:hAnsi="Arial" w:cs="Arial"/>
                <w:b/>
                <w:sz w:val="18"/>
              </w:rPr>
              <w:t>Performance</w:t>
            </w:r>
          </w:p>
        </w:tc>
      </w:tr>
      <w:tr w14:paraId="58B016FA" w14:textId="77777777">
        <w:tblPrEx>
          <w:tblW w:w="10170" w:type="dxa"/>
          <w:tblInd w:w="108" w:type="dxa"/>
          <w:tblLook w:val="01E0"/>
        </w:tblPrEx>
        <w:trPr>
          <w:trHeight w:val="506"/>
        </w:trPr>
        <w:tc>
          <w:tcPr>
            <w:tcW w:w="1890" w:type="dxa"/>
            <w:tcBorders>
              <w:top w:val="single" w:sz="6" w:space="0" w:color="000000"/>
              <w:left w:val="single" w:sz="4" w:space="0" w:color="auto"/>
              <w:bottom w:val="single" w:sz="6" w:space="0" w:color="000000"/>
              <w:right w:val="single" w:sz="4" w:space="0" w:color="auto"/>
            </w:tcBorders>
            <w:vAlign w:val="center"/>
          </w:tcPr>
          <w:p w:rsidR="00F45B73" w14:paraId="23E7FDEA" w14:textId="440E0F9C">
            <w:pPr>
              <w:jc w:val="center"/>
              <w:rPr>
                <w:rFonts w:ascii="Arial" w:hAnsi="Arial" w:cs="Arial"/>
                <w:sz w:val="18"/>
              </w:rPr>
            </w:pPr>
            <w:r>
              <w:rPr>
                <w:rFonts w:ascii="Arial" w:hAnsi="Arial" w:cs="Arial"/>
                <w:sz w:val="18"/>
              </w:rPr>
              <w:t>PG-DAC</w:t>
            </w:r>
          </w:p>
        </w:tc>
        <w:tc>
          <w:tcPr>
            <w:tcW w:w="720" w:type="dxa"/>
            <w:tcBorders>
              <w:top w:val="single" w:sz="6" w:space="0" w:color="000000"/>
              <w:left w:val="single" w:sz="4" w:space="0" w:color="auto"/>
              <w:bottom w:val="single" w:sz="6" w:space="0" w:color="000000"/>
              <w:right w:val="single" w:sz="4" w:space="0" w:color="auto"/>
            </w:tcBorders>
            <w:vAlign w:val="center"/>
          </w:tcPr>
          <w:p w:rsidR="00F45B73" w14:paraId="1604C131" w14:textId="00E545B5">
            <w:pPr>
              <w:jc w:val="center"/>
              <w:rPr>
                <w:rFonts w:ascii="Arial" w:hAnsi="Arial" w:cs="Arial"/>
                <w:sz w:val="18"/>
              </w:rPr>
            </w:pPr>
            <w:r>
              <w:rPr>
                <w:rFonts w:ascii="Arial" w:hAnsi="Arial" w:cs="Arial"/>
                <w:sz w:val="18"/>
              </w:rPr>
              <w:t>2015</w:t>
            </w:r>
          </w:p>
        </w:tc>
        <w:tc>
          <w:tcPr>
            <w:tcW w:w="3060" w:type="dxa"/>
            <w:tcBorders>
              <w:top w:val="single" w:sz="6" w:space="0" w:color="000000"/>
              <w:left w:val="single" w:sz="4" w:space="0" w:color="auto"/>
              <w:bottom w:val="single" w:sz="6" w:space="0" w:color="000000"/>
              <w:right w:val="single" w:sz="4" w:space="0" w:color="auto"/>
            </w:tcBorders>
            <w:vAlign w:val="center"/>
          </w:tcPr>
          <w:p w:rsidR="00F45B73" w14:paraId="4F743DB5" w14:textId="20423A13">
            <w:pPr>
              <w:jc w:val="center"/>
              <w:rPr>
                <w:rFonts w:ascii="Arial" w:hAnsi="Arial" w:cs="Arial"/>
                <w:iCs/>
                <w:sz w:val="18"/>
              </w:rPr>
            </w:pPr>
            <w:r>
              <w:rPr>
                <w:rFonts w:ascii="Arial" w:hAnsi="Arial" w:cs="Arial"/>
                <w:iCs/>
                <w:sz w:val="18"/>
              </w:rPr>
              <w:t>IACSD,Akurdi</w:t>
            </w:r>
          </w:p>
        </w:tc>
        <w:tc>
          <w:tcPr>
            <w:tcW w:w="2790" w:type="dxa"/>
            <w:tcBorders>
              <w:top w:val="single" w:sz="6" w:space="0" w:color="000000"/>
              <w:left w:val="single" w:sz="4" w:space="0" w:color="auto"/>
              <w:bottom w:val="single" w:sz="6" w:space="0" w:color="000000"/>
              <w:right w:val="single" w:sz="4" w:space="0" w:color="auto"/>
            </w:tcBorders>
            <w:vAlign w:val="center"/>
          </w:tcPr>
          <w:p w:rsidR="00F45B73" w14:paraId="3970187A" w14:textId="418C96B4">
            <w:pPr>
              <w:jc w:val="center"/>
              <w:rPr>
                <w:rFonts w:ascii="Arial" w:hAnsi="Arial" w:cs="Arial"/>
                <w:sz w:val="18"/>
              </w:rPr>
            </w:pPr>
            <w:r>
              <w:rPr>
                <w:rFonts w:ascii="Arial" w:hAnsi="Arial" w:cs="Arial"/>
                <w:sz w:val="18"/>
              </w:rPr>
              <w:t>CDAC</w:t>
            </w:r>
          </w:p>
        </w:tc>
        <w:tc>
          <w:tcPr>
            <w:tcW w:w="1710" w:type="dxa"/>
            <w:tcBorders>
              <w:top w:val="single" w:sz="6" w:space="0" w:color="000000"/>
              <w:left w:val="single" w:sz="4" w:space="0" w:color="auto"/>
              <w:bottom w:val="single" w:sz="6" w:space="0" w:color="000000"/>
              <w:right w:val="single" w:sz="4" w:space="0" w:color="auto"/>
            </w:tcBorders>
            <w:vAlign w:val="center"/>
          </w:tcPr>
          <w:p w:rsidR="00F45B73" w14:paraId="1C67E45A" w14:textId="63ADD990">
            <w:pPr>
              <w:jc w:val="center"/>
              <w:rPr>
                <w:rFonts w:ascii="Arial" w:hAnsi="Arial" w:cs="Arial"/>
                <w:sz w:val="18"/>
              </w:rPr>
            </w:pPr>
            <w:r>
              <w:rPr>
                <w:rFonts w:ascii="Arial" w:hAnsi="Arial" w:cs="Arial"/>
                <w:sz w:val="18"/>
              </w:rPr>
              <w:t>Grade A</w:t>
            </w:r>
          </w:p>
        </w:tc>
      </w:tr>
      <w:tr w14:paraId="16D615EA" w14:textId="77777777">
        <w:tblPrEx>
          <w:tblW w:w="10170" w:type="dxa"/>
          <w:tblInd w:w="108" w:type="dxa"/>
          <w:tblLook w:val="01E0"/>
        </w:tblPrEx>
        <w:trPr>
          <w:trHeight w:val="506"/>
        </w:trPr>
        <w:tc>
          <w:tcPr>
            <w:tcW w:w="1890" w:type="dxa"/>
            <w:tcBorders>
              <w:top w:val="single" w:sz="6" w:space="0" w:color="000000"/>
              <w:left w:val="single" w:sz="4" w:space="0" w:color="auto"/>
              <w:bottom w:val="single" w:sz="6" w:space="0" w:color="000000"/>
              <w:right w:val="single" w:sz="4" w:space="0" w:color="auto"/>
            </w:tcBorders>
            <w:vAlign w:val="center"/>
            <w:hideMark/>
          </w:tcPr>
          <w:p w:rsidR="00E2331E" w14:paraId="602110C5" w14:textId="77777777">
            <w:pPr>
              <w:jc w:val="center"/>
              <w:rPr>
                <w:rFonts w:ascii="Arial" w:hAnsi="Arial" w:cs="Arial"/>
                <w:sz w:val="18"/>
              </w:rPr>
            </w:pPr>
            <w:r>
              <w:rPr>
                <w:rFonts w:ascii="Arial" w:hAnsi="Arial" w:cs="Arial"/>
                <w:sz w:val="18"/>
              </w:rPr>
              <w:t>B.E.</w:t>
            </w:r>
          </w:p>
          <w:p w:rsidR="00E2331E" w14:paraId="6F8D4F19" w14:textId="77777777">
            <w:pPr>
              <w:jc w:val="center"/>
              <w:rPr>
                <w:rFonts w:ascii="Arial" w:hAnsi="Arial" w:cs="Arial"/>
                <w:sz w:val="18"/>
              </w:rPr>
            </w:pPr>
            <w:r>
              <w:rPr>
                <w:rFonts w:ascii="Arial" w:hAnsi="Arial" w:cs="Arial"/>
                <w:sz w:val="18"/>
              </w:rPr>
              <w:t>(Computer Science)</w:t>
            </w:r>
          </w:p>
        </w:tc>
        <w:tc>
          <w:tcPr>
            <w:tcW w:w="720" w:type="dxa"/>
            <w:tcBorders>
              <w:top w:val="single" w:sz="6" w:space="0" w:color="000000"/>
              <w:left w:val="single" w:sz="4" w:space="0" w:color="auto"/>
              <w:bottom w:val="single" w:sz="6" w:space="0" w:color="000000"/>
              <w:right w:val="single" w:sz="4" w:space="0" w:color="auto"/>
            </w:tcBorders>
            <w:vAlign w:val="center"/>
            <w:hideMark/>
          </w:tcPr>
          <w:p w:rsidR="00E2331E" w14:paraId="1B2063C0" w14:textId="77777777">
            <w:pPr>
              <w:jc w:val="center"/>
              <w:rPr>
                <w:rFonts w:ascii="Arial" w:hAnsi="Arial" w:cs="Arial"/>
                <w:sz w:val="18"/>
              </w:rPr>
            </w:pPr>
            <w:r>
              <w:rPr>
                <w:rFonts w:ascii="Arial" w:hAnsi="Arial" w:cs="Arial"/>
                <w:sz w:val="18"/>
              </w:rPr>
              <w:t>2014</w:t>
            </w:r>
          </w:p>
        </w:tc>
        <w:tc>
          <w:tcPr>
            <w:tcW w:w="3060" w:type="dxa"/>
            <w:tcBorders>
              <w:top w:val="single" w:sz="6" w:space="0" w:color="000000"/>
              <w:left w:val="single" w:sz="4" w:space="0" w:color="auto"/>
              <w:bottom w:val="single" w:sz="6" w:space="0" w:color="000000"/>
              <w:right w:val="single" w:sz="4" w:space="0" w:color="auto"/>
            </w:tcBorders>
            <w:vAlign w:val="center"/>
            <w:hideMark/>
          </w:tcPr>
          <w:p w:rsidR="00E2331E" w14:paraId="449F855B" w14:textId="77777777">
            <w:pPr>
              <w:jc w:val="center"/>
              <w:rPr>
                <w:rFonts w:ascii="Arial" w:hAnsi="Arial" w:cs="Arial"/>
                <w:sz w:val="18"/>
              </w:rPr>
            </w:pPr>
            <w:r>
              <w:rPr>
                <w:rFonts w:ascii="Arial" w:hAnsi="Arial" w:cs="Arial"/>
                <w:iCs/>
                <w:sz w:val="18"/>
              </w:rPr>
              <w:t>SCOE ,</w:t>
            </w:r>
            <w:r>
              <w:rPr>
                <w:rFonts w:ascii="Arial" w:hAnsi="Arial" w:cs="Arial"/>
                <w:iCs/>
                <w:sz w:val="18"/>
              </w:rPr>
              <w:t xml:space="preserve"> Pune</w:t>
            </w:r>
          </w:p>
        </w:tc>
        <w:tc>
          <w:tcPr>
            <w:tcW w:w="2790" w:type="dxa"/>
            <w:tcBorders>
              <w:top w:val="single" w:sz="6" w:space="0" w:color="000000"/>
              <w:left w:val="single" w:sz="4" w:space="0" w:color="auto"/>
              <w:bottom w:val="single" w:sz="6" w:space="0" w:color="000000"/>
              <w:right w:val="single" w:sz="4" w:space="0" w:color="auto"/>
            </w:tcBorders>
            <w:vAlign w:val="center"/>
            <w:hideMark/>
          </w:tcPr>
          <w:p w:rsidR="00E2331E" w14:paraId="36CBCE46" w14:textId="77777777">
            <w:pPr>
              <w:jc w:val="center"/>
              <w:rPr>
                <w:rFonts w:ascii="Arial" w:hAnsi="Arial" w:cs="Arial"/>
                <w:sz w:val="18"/>
              </w:rPr>
            </w:pPr>
            <w:r>
              <w:rPr>
                <w:rFonts w:ascii="Arial" w:hAnsi="Arial" w:cs="Arial"/>
                <w:sz w:val="18"/>
              </w:rPr>
              <w:t>Pune University</w:t>
            </w:r>
          </w:p>
        </w:tc>
        <w:tc>
          <w:tcPr>
            <w:tcW w:w="1710" w:type="dxa"/>
            <w:tcBorders>
              <w:top w:val="single" w:sz="6" w:space="0" w:color="000000"/>
              <w:left w:val="single" w:sz="4" w:space="0" w:color="auto"/>
              <w:bottom w:val="single" w:sz="6" w:space="0" w:color="000000"/>
              <w:right w:val="single" w:sz="4" w:space="0" w:color="auto"/>
            </w:tcBorders>
            <w:vAlign w:val="center"/>
            <w:hideMark/>
          </w:tcPr>
          <w:p w:rsidR="00E2331E" w14:paraId="43B52194" w14:textId="77777777">
            <w:pPr>
              <w:jc w:val="center"/>
              <w:rPr>
                <w:rFonts w:ascii="Arial" w:hAnsi="Arial" w:cs="Arial"/>
                <w:sz w:val="18"/>
              </w:rPr>
            </w:pPr>
            <w:r>
              <w:rPr>
                <w:rFonts w:ascii="Arial" w:hAnsi="Arial" w:cs="Arial"/>
                <w:sz w:val="18"/>
              </w:rPr>
              <w:t>66.93%</w:t>
            </w:r>
          </w:p>
        </w:tc>
      </w:tr>
      <w:tr w14:paraId="42B7CF10" w14:textId="77777777">
        <w:tblPrEx>
          <w:tblW w:w="10170" w:type="dxa"/>
          <w:tblInd w:w="108" w:type="dxa"/>
          <w:tblLook w:val="01E0"/>
        </w:tblPrEx>
        <w:trPr>
          <w:trHeight w:val="506"/>
        </w:trPr>
        <w:tc>
          <w:tcPr>
            <w:tcW w:w="1890" w:type="dxa"/>
            <w:tcBorders>
              <w:top w:val="single" w:sz="6" w:space="0" w:color="000000"/>
              <w:left w:val="single" w:sz="4" w:space="0" w:color="auto"/>
              <w:bottom w:val="single" w:sz="6" w:space="0" w:color="000000"/>
              <w:right w:val="single" w:sz="4" w:space="0" w:color="auto"/>
            </w:tcBorders>
            <w:vAlign w:val="center"/>
          </w:tcPr>
          <w:p w:rsidR="00E2331E" w14:paraId="2E13821C" w14:textId="77777777">
            <w:pPr>
              <w:jc w:val="center"/>
              <w:rPr>
                <w:rFonts w:ascii="Arial" w:hAnsi="Arial" w:cs="Arial"/>
                <w:sz w:val="18"/>
              </w:rPr>
            </w:pPr>
            <w:r>
              <w:rPr>
                <w:rFonts w:ascii="Arial" w:hAnsi="Arial" w:cs="Arial"/>
                <w:sz w:val="18"/>
              </w:rPr>
              <w:t>H</w:t>
            </w:r>
            <w:r w:rsidR="0020528B">
              <w:rPr>
                <w:rFonts w:ascii="Arial" w:hAnsi="Arial" w:cs="Arial"/>
                <w:sz w:val="18"/>
              </w:rPr>
              <w:t>S</w:t>
            </w:r>
            <w:r w:rsidR="00077D76">
              <w:rPr>
                <w:rFonts w:ascii="Arial" w:hAnsi="Arial" w:cs="Arial"/>
                <w:sz w:val="18"/>
              </w:rPr>
              <w:t>C</w:t>
            </w:r>
          </w:p>
        </w:tc>
        <w:tc>
          <w:tcPr>
            <w:tcW w:w="720" w:type="dxa"/>
            <w:tcBorders>
              <w:top w:val="single" w:sz="6" w:space="0" w:color="000000"/>
              <w:left w:val="single" w:sz="4" w:space="0" w:color="auto"/>
              <w:bottom w:val="single" w:sz="6" w:space="0" w:color="000000"/>
              <w:right w:val="single" w:sz="4" w:space="0" w:color="auto"/>
            </w:tcBorders>
            <w:vAlign w:val="center"/>
          </w:tcPr>
          <w:p w:rsidR="00E2331E" w14:paraId="3D732651" w14:textId="77777777">
            <w:pPr>
              <w:jc w:val="center"/>
              <w:rPr>
                <w:rFonts w:ascii="Arial" w:hAnsi="Arial" w:cs="Arial"/>
                <w:sz w:val="18"/>
              </w:rPr>
            </w:pPr>
            <w:r>
              <w:rPr>
                <w:rFonts w:ascii="Arial" w:hAnsi="Arial" w:cs="Arial"/>
                <w:sz w:val="18"/>
              </w:rPr>
              <w:t>2010</w:t>
            </w:r>
          </w:p>
        </w:tc>
        <w:tc>
          <w:tcPr>
            <w:tcW w:w="3060" w:type="dxa"/>
            <w:tcBorders>
              <w:top w:val="single" w:sz="6" w:space="0" w:color="000000"/>
              <w:left w:val="single" w:sz="4" w:space="0" w:color="auto"/>
              <w:bottom w:val="single" w:sz="6" w:space="0" w:color="000000"/>
              <w:right w:val="single" w:sz="4" w:space="0" w:color="auto"/>
            </w:tcBorders>
            <w:vAlign w:val="center"/>
          </w:tcPr>
          <w:p w:rsidR="00E2331E" w14:paraId="0591C978" w14:textId="77777777">
            <w:pPr>
              <w:jc w:val="center"/>
              <w:rPr>
                <w:rFonts w:ascii="Arial" w:hAnsi="Arial" w:cs="Arial"/>
                <w:iCs/>
                <w:sz w:val="18"/>
              </w:rPr>
            </w:pPr>
            <w:r>
              <w:rPr>
                <w:rFonts w:ascii="Arial" w:hAnsi="Arial" w:cs="Arial"/>
                <w:iCs/>
                <w:sz w:val="18"/>
              </w:rPr>
              <w:t xml:space="preserve">S.F.J.V. &amp; </w:t>
            </w:r>
            <w:r>
              <w:rPr>
                <w:rFonts w:ascii="Arial" w:hAnsi="Arial" w:cs="Arial"/>
                <w:iCs/>
                <w:sz w:val="18"/>
              </w:rPr>
              <w:t>J.C.,Pune</w:t>
            </w:r>
          </w:p>
        </w:tc>
        <w:tc>
          <w:tcPr>
            <w:tcW w:w="2790" w:type="dxa"/>
            <w:tcBorders>
              <w:top w:val="single" w:sz="6" w:space="0" w:color="000000"/>
              <w:left w:val="single" w:sz="4" w:space="0" w:color="auto"/>
              <w:bottom w:val="single" w:sz="6" w:space="0" w:color="000000"/>
              <w:right w:val="single" w:sz="4" w:space="0" w:color="auto"/>
            </w:tcBorders>
            <w:vAlign w:val="center"/>
          </w:tcPr>
          <w:p w:rsidR="00E2331E" w14:paraId="44EAC47B" w14:textId="77777777">
            <w:pPr>
              <w:jc w:val="center"/>
              <w:rPr>
                <w:rFonts w:ascii="Arial" w:hAnsi="Arial" w:cs="Arial"/>
                <w:sz w:val="18"/>
              </w:rPr>
            </w:pPr>
            <w:r>
              <w:rPr>
                <w:rFonts w:ascii="Arial" w:hAnsi="Arial" w:cs="Arial"/>
                <w:sz w:val="18"/>
              </w:rPr>
              <w:t>Pune</w:t>
            </w:r>
          </w:p>
        </w:tc>
        <w:tc>
          <w:tcPr>
            <w:tcW w:w="1710" w:type="dxa"/>
            <w:tcBorders>
              <w:top w:val="single" w:sz="6" w:space="0" w:color="000000"/>
              <w:left w:val="single" w:sz="4" w:space="0" w:color="auto"/>
              <w:bottom w:val="single" w:sz="6" w:space="0" w:color="000000"/>
              <w:right w:val="single" w:sz="4" w:space="0" w:color="auto"/>
            </w:tcBorders>
            <w:vAlign w:val="center"/>
          </w:tcPr>
          <w:p w:rsidR="00E2331E" w14:paraId="7D806BE3" w14:textId="77777777">
            <w:pPr>
              <w:jc w:val="center"/>
              <w:rPr>
                <w:rFonts w:ascii="Arial" w:hAnsi="Arial" w:cs="Arial"/>
                <w:sz w:val="18"/>
              </w:rPr>
            </w:pPr>
            <w:r>
              <w:rPr>
                <w:rFonts w:ascii="Arial" w:hAnsi="Arial" w:cs="Arial"/>
                <w:sz w:val="18"/>
              </w:rPr>
              <w:t>71.17%</w:t>
            </w:r>
          </w:p>
        </w:tc>
      </w:tr>
      <w:tr w14:paraId="6D4FC977" w14:textId="77777777">
        <w:tblPrEx>
          <w:tblW w:w="10170" w:type="dxa"/>
          <w:tblInd w:w="108" w:type="dxa"/>
          <w:tblLook w:val="01E0"/>
        </w:tblPrEx>
        <w:trPr>
          <w:trHeight w:val="506"/>
        </w:trPr>
        <w:tc>
          <w:tcPr>
            <w:tcW w:w="1890" w:type="dxa"/>
            <w:tcBorders>
              <w:top w:val="single" w:sz="6" w:space="0" w:color="000000"/>
              <w:left w:val="single" w:sz="4" w:space="0" w:color="auto"/>
              <w:bottom w:val="single" w:sz="6" w:space="0" w:color="000000"/>
              <w:right w:val="single" w:sz="4" w:space="0" w:color="auto"/>
            </w:tcBorders>
            <w:vAlign w:val="center"/>
          </w:tcPr>
          <w:p w:rsidR="00E2331E" w14:paraId="208F6C5C" w14:textId="77777777">
            <w:pPr>
              <w:jc w:val="center"/>
              <w:rPr>
                <w:rFonts w:ascii="Arial" w:hAnsi="Arial" w:cs="Arial"/>
                <w:sz w:val="18"/>
              </w:rPr>
            </w:pPr>
            <w:r>
              <w:rPr>
                <w:rFonts w:ascii="Arial" w:hAnsi="Arial" w:cs="Arial"/>
                <w:sz w:val="18"/>
              </w:rPr>
              <w:t>S</w:t>
            </w:r>
            <w:r w:rsidR="0020528B">
              <w:rPr>
                <w:rFonts w:ascii="Arial" w:hAnsi="Arial" w:cs="Arial"/>
                <w:sz w:val="18"/>
              </w:rPr>
              <w:t>S</w:t>
            </w:r>
            <w:r w:rsidR="00077D76">
              <w:rPr>
                <w:rFonts w:ascii="Arial" w:hAnsi="Arial" w:cs="Arial"/>
                <w:sz w:val="18"/>
              </w:rPr>
              <w:t>C</w:t>
            </w:r>
          </w:p>
        </w:tc>
        <w:tc>
          <w:tcPr>
            <w:tcW w:w="720" w:type="dxa"/>
            <w:tcBorders>
              <w:top w:val="single" w:sz="6" w:space="0" w:color="000000"/>
              <w:left w:val="single" w:sz="4" w:space="0" w:color="auto"/>
              <w:bottom w:val="single" w:sz="6" w:space="0" w:color="000000"/>
              <w:right w:val="single" w:sz="4" w:space="0" w:color="auto"/>
            </w:tcBorders>
            <w:vAlign w:val="center"/>
          </w:tcPr>
          <w:p w:rsidR="00E2331E" w14:paraId="393CCD34" w14:textId="77777777">
            <w:pPr>
              <w:jc w:val="center"/>
              <w:rPr>
                <w:rFonts w:ascii="Arial" w:hAnsi="Arial" w:cs="Arial"/>
                <w:sz w:val="18"/>
              </w:rPr>
            </w:pPr>
            <w:r>
              <w:rPr>
                <w:rFonts w:ascii="Arial" w:hAnsi="Arial" w:cs="Arial"/>
                <w:sz w:val="18"/>
              </w:rPr>
              <w:t>2008</w:t>
            </w:r>
          </w:p>
        </w:tc>
        <w:tc>
          <w:tcPr>
            <w:tcW w:w="3060" w:type="dxa"/>
            <w:tcBorders>
              <w:top w:val="single" w:sz="6" w:space="0" w:color="000000"/>
              <w:left w:val="single" w:sz="4" w:space="0" w:color="auto"/>
              <w:bottom w:val="single" w:sz="6" w:space="0" w:color="000000"/>
              <w:right w:val="single" w:sz="4" w:space="0" w:color="auto"/>
            </w:tcBorders>
            <w:vAlign w:val="center"/>
          </w:tcPr>
          <w:p w:rsidR="00E2331E" w14:paraId="6C991E2D" w14:textId="77777777">
            <w:pPr>
              <w:jc w:val="center"/>
              <w:rPr>
                <w:rFonts w:ascii="Arial" w:hAnsi="Arial" w:cs="Arial"/>
                <w:iCs/>
                <w:sz w:val="18"/>
              </w:rPr>
            </w:pPr>
            <w:r>
              <w:rPr>
                <w:rFonts w:ascii="Arial" w:hAnsi="Arial" w:cs="Arial"/>
                <w:iCs/>
                <w:sz w:val="18"/>
              </w:rPr>
              <w:t>P.E.M.S. ,</w:t>
            </w:r>
            <w:r>
              <w:rPr>
                <w:rFonts w:ascii="Arial" w:hAnsi="Arial" w:cs="Arial"/>
                <w:iCs/>
                <w:sz w:val="18"/>
              </w:rPr>
              <w:t xml:space="preserve"> Pune</w:t>
            </w:r>
          </w:p>
        </w:tc>
        <w:tc>
          <w:tcPr>
            <w:tcW w:w="2790" w:type="dxa"/>
            <w:tcBorders>
              <w:top w:val="single" w:sz="6" w:space="0" w:color="000000"/>
              <w:left w:val="single" w:sz="4" w:space="0" w:color="auto"/>
              <w:bottom w:val="single" w:sz="6" w:space="0" w:color="000000"/>
              <w:right w:val="single" w:sz="4" w:space="0" w:color="auto"/>
            </w:tcBorders>
            <w:vAlign w:val="center"/>
          </w:tcPr>
          <w:p w:rsidR="00E2331E" w14:paraId="49279FD4" w14:textId="77777777">
            <w:pPr>
              <w:jc w:val="center"/>
              <w:rPr>
                <w:rFonts w:ascii="Arial" w:hAnsi="Arial" w:cs="Arial"/>
                <w:sz w:val="18"/>
              </w:rPr>
            </w:pPr>
            <w:r>
              <w:rPr>
                <w:rFonts w:ascii="Arial" w:hAnsi="Arial" w:cs="Arial"/>
                <w:sz w:val="18"/>
              </w:rPr>
              <w:t>Pune</w:t>
            </w:r>
          </w:p>
        </w:tc>
        <w:tc>
          <w:tcPr>
            <w:tcW w:w="1710" w:type="dxa"/>
            <w:tcBorders>
              <w:top w:val="single" w:sz="6" w:space="0" w:color="000000"/>
              <w:left w:val="single" w:sz="4" w:space="0" w:color="auto"/>
              <w:bottom w:val="single" w:sz="6" w:space="0" w:color="000000"/>
              <w:right w:val="single" w:sz="4" w:space="0" w:color="auto"/>
            </w:tcBorders>
            <w:vAlign w:val="center"/>
          </w:tcPr>
          <w:p w:rsidR="00E2331E" w14:paraId="102B6F0C" w14:textId="77777777">
            <w:pPr>
              <w:jc w:val="center"/>
              <w:rPr>
                <w:rFonts w:ascii="Arial" w:hAnsi="Arial" w:cs="Arial"/>
                <w:sz w:val="18"/>
              </w:rPr>
            </w:pPr>
            <w:r>
              <w:rPr>
                <w:rFonts w:ascii="Arial" w:hAnsi="Arial" w:cs="Arial"/>
                <w:sz w:val="18"/>
              </w:rPr>
              <w:t>75</w:t>
            </w:r>
            <w:r w:rsidR="00077D76">
              <w:rPr>
                <w:rFonts w:ascii="Arial" w:hAnsi="Arial" w:cs="Arial"/>
                <w:sz w:val="18"/>
              </w:rPr>
              <w:t>.69</w:t>
            </w:r>
            <w:r>
              <w:rPr>
                <w:rFonts w:ascii="Arial" w:hAnsi="Arial" w:cs="Arial"/>
                <w:sz w:val="18"/>
              </w:rPr>
              <w:t>%</w:t>
            </w:r>
          </w:p>
        </w:tc>
      </w:tr>
    </w:tbl>
    <w:p w:rsidR="00E2331E" w14:paraId="28F0DD95" w14:textId="77777777"/>
    <w:p w:rsidR="002C4545" w:rsidRPr="002C4545" w:rsidP="002C4545" w14:paraId="3B7160A4" w14:textId="77777777">
      <w:pPr>
        <w:jc w:val="both"/>
        <w:rPr>
          <w:rFonts w:cs="Arial"/>
          <w:b/>
          <w:color w:val="000080"/>
          <w:u w:val="single"/>
        </w:rPr>
      </w:pPr>
      <w:r w:rsidRPr="002C4545">
        <w:rPr>
          <w:rFonts w:cs="Arial"/>
          <w:b/>
          <w:color w:val="000080"/>
          <w:u w:val="single"/>
        </w:rPr>
        <w:t>Personal Information:</w:t>
      </w:r>
    </w:p>
    <w:p w:rsidR="002C4545" w:rsidP="002C4545" w14:paraId="0795404F" w14:textId="77777777">
      <w:pPr>
        <w:jc w:val="both"/>
        <w:rPr>
          <w:rFonts w:cs="Arial"/>
          <w:b/>
          <w:color w:val="000080"/>
        </w:rPr>
      </w:pPr>
    </w:p>
    <w:p w:rsidR="002C4545" w:rsidRPr="002C4545" w:rsidP="002C4545" w14:paraId="03D0CA2E" w14:textId="77777777">
      <w:pPr>
        <w:jc w:val="both"/>
        <w:rPr>
          <w:rFonts w:cs="Arial"/>
          <w:color w:val="000000" w:themeColor="text1"/>
        </w:rPr>
      </w:pPr>
      <w:r w:rsidRPr="002C4545">
        <w:rPr>
          <w:rFonts w:cs="Arial"/>
          <w:color w:val="000000" w:themeColor="text1"/>
        </w:rPr>
        <w:t xml:space="preserve">Date Of </w:t>
      </w:r>
      <w:r w:rsidRPr="002C4545">
        <w:rPr>
          <w:rFonts w:cs="Arial"/>
          <w:color w:val="000000" w:themeColor="text1"/>
        </w:rPr>
        <w:t>Birth :</w:t>
      </w:r>
      <w:r w:rsidRPr="002C4545">
        <w:rPr>
          <w:rFonts w:cs="Arial"/>
          <w:color w:val="000000" w:themeColor="text1"/>
        </w:rPr>
        <w:t xml:space="preserve"> 23-07-1993</w:t>
      </w:r>
    </w:p>
    <w:p w:rsidR="002C4545" w:rsidRPr="002C4545" w:rsidP="002C4545" w14:paraId="7BE8F204" w14:textId="77777777">
      <w:pPr>
        <w:jc w:val="both"/>
        <w:rPr>
          <w:rFonts w:cs="Arial"/>
          <w:color w:val="000000" w:themeColor="text1"/>
        </w:rPr>
      </w:pPr>
    </w:p>
    <w:p w:rsidR="002C4545" w:rsidRPr="002C4545" w:rsidP="002C4545" w14:paraId="32998335" w14:textId="391BD543">
      <w:pPr>
        <w:jc w:val="both"/>
        <w:rPr>
          <w:rFonts w:cs="Arial"/>
          <w:color w:val="000000" w:themeColor="text1"/>
        </w:rPr>
      </w:pPr>
      <w:r w:rsidRPr="002C4545">
        <w:rPr>
          <w:rFonts w:cs="Arial"/>
          <w:color w:val="000000" w:themeColor="text1"/>
        </w:rPr>
        <w:t xml:space="preserve">Current </w:t>
      </w:r>
      <w:r w:rsidRPr="002C4545">
        <w:rPr>
          <w:rFonts w:cs="Arial"/>
          <w:color w:val="000000" w:themeColor="text1"/>
        </w:rPr>
        <w:t>Employer :</w:t>
      </w:r>
      <w:r w:rsidRPr="002C4545">
        <w:rPr>
          <w:rFonts w:cs="Arial"/>
          <w:color w:val="000000" w:themeColor="text1"/>
        </w:rPr>
        <w:t xml:space="preserve"> </w:t>
      </w:r>
      <w:r w:rsidR="00A75168">
        <w:rPr>
          <w:rFonts w:cs="Arial"/>
          <w:color w:val="000000" w:themeColor="text1"/>
        </w:rPr>
        <w:t>Globallogic, Pune</w:t>
      </w:r>
      <w:r w:rsidRPr="002C4545">
        <w:rPr>
          <w:rFonts w:cs="Arial"/>
          <w:color w:val="000000" w:themeColor="text1"/>
        </w:rPr>
        <w:t xml:space="preserve"> </w:t>
      </w:r>
    </w:p>
    <w:p w:rsidR="002C4545" w:rsidP="002C4545" w14:paraId="464B568E" w14:textId="77777777">
      <w:pPr>
        <w:jc w:val="both"/>
        <w:rPr>
          <w:rFonts w:cs="Arial"/>
          <w:color w:val="000080"/>
        </w:rPr>
      </w:pPr>
    </w:p>
    <w:p w:rsidR="002C4545" w:rsidP="002C4545" w14:paraId="5344584E" w14:textId="77777777">
      <w:pPr>
        <w:jc w:val="both"/>
        <w:rPr>
          <w:rFonts w:cs="Arial"/>
          <w:color w:val="000080"/>
        </w:rPr>
      </w:pPr>
    </w:p>
    <w:p w:rsidR="002C4545" w:rsidP="002C4545" w14:paraId="7FFC968D" w14:textId="77777777">
      <w:pPr>
        <w:jc w:val="both"/>
        <w:rPr>
          <w:rFonts w:cs="Arial"/>
          <w:color w:val="000000" w:themeColor="text1"/>
        </w:rPr>
      </w:pPr>
      <w:r w:rsidRPr="002C4545">
        <w:rPr>
          <w:rFonts w:cs="Arial"/>
          <w:color w:val="000000" w:themeColor="text1"/>
        </w:rPr>
        <w:t>All information provided above are correct and best of my knowledge.</w:t>
      </w:r>
    </w:p>
    <w:p w:rsidR="002C4545" w:rsidP="002C4545" w14:paraId="1828A6D8" w14:textId="77777777">
      <w:pPr>
        <w:jc w:val="both"/>
        <w:rPr>
          <w:rFonts w:cs="Arial"/>
          <w:color w:val="000000" w:themeColor="text1"/>
        </w:rPr>
      </w:pPr>
    </w:p>
    <w:p w:rsidR="002C4545" w:rsidP="002C4545" w14:paraId="6A957D9D" w14:textId="77777777">
      <w:pPr>
        <w:jc w:val="both"/>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Thanks,</w:t>
      </w:r>
    </w:p>
    <w:p w:rsidR="002C4545" w:rsidRPr="002C4545" w:rsidP="002C4545" w14:paraId="0400E560" w14:textId="77777777">
      <w:pPr>
        <w:jc w:val="both"/>
        <w:rPr>
          <w:rFonts w:cs="Arial"/>
          <w:color w:val="000000" w:themeColor="text1"/>
        </w:rPr>
      </w:pPr>
      <w:r>
        <w:rPr>
          <w:rFonts w:cs="Arial"/>
          <w:color w:val="000000" w:themeColor="text1"/>
        </w:rPr>
        <w:t xml:space="preserve">    </w:t>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Aashutosh Bhadauriya</w:t>
      </w:r>
    </w:p>
    <w:p w:rsidR="002C4545" w:rsidP="002C4545" w14:paraId="316C5896" w14:textId="77777777">
      <w:pPr>
        <w:jc w:val="both"/>
        <w:rPr>
          <w:rFonts w:cs="Arial"/>
          <w:color w:val="000080"/>
        </w:rPr>
      </w:pPr>
    </w:p>
    <w:p w:rsidR="002C4545" w:rsidRPr="002C4545" w:rsidP="002C4545" w14:paraId="248F3BA0" w14:textId="77777777">
      <w:pPr>
        <w:jc w:val="both"/>
        <w:rPr>
          <w:rFonts w:cs="Arial"/>
          <w:color w:val="000080"/>
        </w:rPr>
      </w:pPr>
    </w:p>
    <w:p w:rsidR="002C4545" w14:paraId="25EF2764" w14:textId="77777777">
      <w:pPr>
        <w:ind w:left="720"/>
        <w:jc w:val="both"/>
        <w:rPr>
          <w:iCs/>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033A4">
      <w:headerReference w:type="first" r:id="rId5"/>
      <w:pgSz w:w="12240" w:h="15840"/>
      <w:pgMar w:top="720" w:right="720" w:bottom="720" w:left="720" w:header="720" w:footer="720" w:gutter="0"/>
      <w:cols w:space="720" w:equalWidth="0">
        <w:col w:w="10080" w:space="360"/>
      </w:cols>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331E" w14:paraId="6B2C7AF4" w14:textId="77777777">
    <w:pPr>
      <w:widowControl w:val="0"/>
      <w:spacing w:before="53"/>
      <w:ind w:right="3486"/>
      <w:rPr>
        <w:rFonts w:ascii="Arial" w:eastAsia="Arial" w:hAnsi="Arial" w:cs="SimSun"/>
        <w:sz w:val="20"/>
        <w:szCs w:val="20"/>
      </w:rPr>
    </w:pPr>
    <w:r>
      <w:rPr>
        <w:rFonts w:ascii="Arial" w:eastAsia="Calibri" w:hAnsi="Calibri" w:cs="SimSun"/>
        <w:b/>
        <w:sz w:val="28"/>
        <w:szCs w:val="22"/>
      </w:rPr>
      <w:t>Aashutosh</w:t>
    </w:r>
    <w:r w:rsidR="00363F15">
      <w:rPr>
        <w:rFonts w:ascii="Arial" w:eastAsia="Calibri" w:hAnsi="Calibri" w:cs="SimSun"/>
        <w:b/>
        <w:sz w:val="28"/>
        <w:szCs w:val="22"/>
      </w:rPr>
      <w:t xml:space="preserve"> </w:t>
    </w:r>
    <w:r>
      <w:rPr>
        <w:rFonts w:ascii="Arial" w:eastAsia="Calibri" w:hAnsi="Calibri" w:cs="SimSun"/>
        <w:b/>
        <w:sz w:val="28"/>
        <w:szCs w:val="22"/>
      </w:rPr>
      <w:t>Bhadauriya</w:t>
    </w:r>
  </w:p>
  <w:p w:rsidR="00E2331E" w14:paraId="2475D2E3" w14:textId="77777777">
    <w:pPr>
      <w:tabs>
        <w:tab w:val="left" w:pos="7065"/>
      </w:tabs>
      <w:spacing w:after="240"/>
    </w:pPr>
    <w:r>
      <w:rPr>
        <w:rFonts w:ascii="Calibri" w:eastAsia="Calibri" w:hAnsi="Calibri" w:cs="SimSun"/>
        <w:sz w:val="22"/>
        <w:szCs w:val="22"/>
      </w:rPr>
      <w:t xml:space="preserve">Phone: +91-7709797318                                                                                                </w:t>
    </w:r>
    <w:r w:rsidR="0020528B">
      <w:rPr>
        <w:rFonts w:ascii="Arial" w:eastAsia="Arial" w:hAnsi="Arial" w:cs="SimSun"/>
        <w:sz w:val="20"/>
        <w:szCs w:val="20"/>
      </w:rPr>
      <w:t>Email:</w:t>
    </w:r>
    <w:hyperlink r:id="rId1" w:history="1">
      <w:r w:rsidRPr="00B92FF4" w:rsidR="00FC6DAA">
        <w:rPr>
          <w:rStyle w:val="Hyperlink"/>
          <w:rFonts w:ascii="Arial" w:eastAsia="Arial" w:hAnsi="Arial" w:cs="SimSun"/>
          <w:sz w:val="20"/>
          <w:szCs w:val="20"/>
          <w:u w:color="0000FF"/>
        </w:rPr>
        <w:t>aashutoshbhadauriya115@gmail.com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1B480B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316A275C"/>
    <w:lvl w:ilvl="0">
      <w:start w:val="1"/>
      <w:numFmt w:val="none"/>
      <w:suff w:val="space"/>
      <w:lvlJc w:val="left"/>
      <w:pPr>
        <w:tabs>
          <w:tab w:val="left" w:pos="0"/>
        </w:tabs>
        <w:ind w:left="0" w:firstLine="0"/>
      </w:pPr>
    </w:lvl>
    <w:lvl w:ilvl="1">
      <w:start w:val="1"/>
      <w:numFmt w:val="none"/>
      <w:suff w:val="space"/>
      <w:lvlJc w:val="left"/>
      <w:pPr>
        <w:tabs>
          <w:tab w:val="left" w:pos="0"/>
        </w:tabs>
        <w:ind w:left="0" w:firstLine="0"/>
      </w:pPr>
    </w:lvl>
    <w:lvl w:ilvl="2">
      <w:start w:val="1"/>
      <w:numFmt w:val="none"/>
      <w:suff w:val="space"/>
      <w:lvlJc w:val="left"/>
      <w:pPr>
        <w:tabs>
          <w:tab w:val="left" w:pos="0"/>
        </w:tabs>
        <w:ind w:left="0" w:firstLine="0"/>
      </w:pPr>
    </w:lvl>
    <w:lvl w:ilvl="3">
      <w:start w:val="1"/>
      <w:numFmt w:val="none"/>
      <w:suff w:val="space"/>
      <w:lvlJc w:val="left"/>
      <w:pPr>
        <w:tabs>
          <w:tab w:val="left" w:pos="0"/>
        </w:tabs>
        <w:ind w:left="0" w:firstLine="0"/>
      </w:pPr>
    </w:lvl>
    <w:lvl w:ilvl="4">
      <w:start w:val="1"/>
      <w:numFmt w:val="none"/>
      <w:suff w:val="space"/>
      <w:lvlJc w:val="left"/>
      <w:pPr>
        <w:tabs>
          <w:tab w:val="left" w:pos="0"/>
        </w:tabs>
        <w:ind w:left="0" w:firstLine="0"/>
      </w:pPr>
    </w:lvl>
    <w:lvl w:ilvl="5">
      <w:start w:val="1"/>
      <w:numFmt w:val="none"/>
      <w:suff w:val="space"/>
      <w:lvlJc w:val="left"/>
      <w:pPr>
        <w:tabs>
          <w:tab w:val="left" w:pos="0"/>
        </w:tabs>
        <w:ind w:left="0" w:firstLine="0"/>
      </w:pPr>
    </w:lvl>
    <w:lvl w:ilvl="6">
      <w:start w:val="1"/>
      <w:numFmt w:val="none"/>
      <w:suff w:val="space"/>
      <w:lvlJc w:val="left"/>
      <w:pPr>
        <w:tabs>
          <w:tab w:val="left" w:pos="0"/>
        </w:tabs>
        <w:ind w:left="0" w:firstLine="0"/>
      </w:pPr>
    </w:lvl>
    <w:lvl w:ilvl="7">
      <w:start w:val="1"/>
      <w:numFmt w:val="none"/>
      <w:suff w:val="space"/>
      <w:lvlJc w:val="left"/>
      <w:pPr>
        <w:tabs>
          <w:tab w:val="left" w:pos="0"/>
        </w:tabs>
        <w:ind w:left="0" w:firstLine="0"/>
      </w:pPr>
    </w:lvl>
    <w:lvl w:ilvl="8">
      <w:start w:val="1"/>
      <w:numFmt w:val="none"/>
      <w:suff w:val="space"/>
      <w:lvlJc w:val="left"/>
      <w:pPr>
        <w:tabs>
          <w:tab w:val="left" w:pos="0"/>
        </w:tabs>
        <w:ind w:left="0" w:firstLine="0"/>
      </w:pPr>
    </w:lvl>
  </w:abstractNum>
  <w:abstractNum w:abstractNumId="2">
    <w:nsid w:val="00000003"/>
    <w:multiLevelType w:val="hybridMultilevel"/>
    <w:tmpl w:val="E7D8C8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6CEE52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40EE74E6"/>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5">
    <w:nsid w:val="00000006"/>
    <w:multiLevelType w:val="hybridMultilevel"/>
    <w:tmpl w:val="B4A012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E2881C2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abstractNum w:abstractNumId="7">
    <w:nsid w:val="00000008"/>
    <w:multiLevelType w:val="hybridMultilevel"/>
    <w:tmpl w:val="1821323C"/>
    <w:lvl w:ilvl="0">
      <w:start w:val="1"/>
      <w:numFmt w:val="ideographDigit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5AD2B3A8"/>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8E6433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864EDB3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0004823"/>
    <w:lvl w:ilvl="0">
      <w:start w:val="1"/>
      <w:numFmt w:val="bullet"/>
      <w:lvlText w:val=""/>
      <w:lvlJc w:val="left"/>
      <w:pPr>
        <w:tabs>
          <w:tab w:val="left" w:pos="720"/>
        </w:tabs>
        <w:ind w:left="720" w:hanging="360"/>
      </w:pPr>
    </w:lvl>
    <w:lvl w:ilvl="1">
      <w:start w:val="1"/>
      <w:numFmt w:val="decimal"/>
      <w:lvlJc w:val="left"/>
      <w:rPr>
        <w:rFonts w:cs="Times New Roman"/>
      </w:rPr>
    </w:lvl>
    <w:lvl w:ilvl="2">
      <w:start w:val="1"/>
      <w:numFmt w:val="decimal"/>
      <w:lvlJc w:val="left"/>
      <w:rPr>
        <w:rFonts w:cs="Times New Roman"/>
      </w:rPr>
    </w:lvl>
    <w:lvl w:ilvl="3">
      <w:start w:val="1"/>
      <w:numFmt w:val="decimal"/>
      <w:lvlJc w:val="left"/>
      <w:rPr>
        <w:rFonts w:cs="Times New Roman"/>
      </w:rPr>
    </w:lvl>
    <w:lvl w:ilvl="4">
      <w:start w:val="1"/>
      <w:numFmt w:val="decimal"/>
      <w:lvlJc w:val="left"/>
      <w:rPr>
        <w:rFonts w:cs="Times New Roman"/>
      </w:rPr>
    </w:lvl>
    <w:lvl w:ilvl="5">
      <w:start w:val="1"/>
      <w:numFmt w:val="decimal"/>
      <w:lvlJc w:val="left"/>
      <w:rPr>
        <w:rFonts w:cs="Times New Roman"/>
      </w:rPr>
    </w:lvl>
    <w:lvl w:ilvl="6">
      <w:start w:val="1"/>
      <w:numFmt w:val="decimal"/>
      <w:lvlJc w:val="left"/>
      <w:rPr>
        <w:rFonts w:cs="Times New Roman"/>
      </w:rPr>
    </w:lvl>
    <w:lvl w:ilvl="7">
      <w:start w:val="1"/>
      <w:numFmt w:val="decimal"/>
      <w:lvlJc w:val="left"/>
      <w:rPr>
        <w:rFonts w:cs="Times New Roman"/>
      </w:rPr>
    </w:lvl>
    <w:lvl w:ilvl="8">
      <w:start w:val="1"/>
      <w:numFmt w:val="decimal"/>
      <w:lvlJc w:val="left"/>
      <w:rPr>
        <w:rFonts w:cs="Times New Roman"/>
      </w:rPr>
    </w:lvl>
  </w:abstractNum>
  <w:abstractNum w:abstractNumId="12">
    <w:nsid w:val="0000000D"/>
    <w:multiLevelType w:val="hybridMultilevel"/>
    <w:tmpl w:val="694606E4"/>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abstractNum w:abstractNumId="13">
    <w:nsid w:val="0000000E"/>
    <w:multiLevelType w:val="hybridMultilevel"/>
    <w:tmpl w:val="72CA3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C862DD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8C42876"/>
    <w:lvl w:ilvl="0">
      <w:start w:val="1"/>
      <w:numFmt w:val="bullet"/>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abstractNum w:abstractNumId="16">
    <w:nsid w:val="00000011"/>
    <w:multiLevelType w:val="multilevel"/>
    <w:tmpl w:val="83E8F140"/>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17">
    <w:nsid w:val="00000012"/>
    <w:multiLevelType w:val="singleLevel"/>
    <w:tmpl w:val="4426E80C"/>
    <w:lvl w:ilvl="0">
      <w:start w:val="1"/>
      <w:numFmt w:val="bullet"/>
      <w:lvlText w:val=""/>
      <w:lvlJc w:val="left"/>
      <w:pPr>
        <w:tabs>
          <w:tab w:val="left" w:pos="360"/>
        </w:tabs>
        <w:ind w:left="360" w:hanging="360"/>
      </w:pPr>
      <w:rPr>
        <w:rFonts w:ascii="Symbol" w:hAnsi="Symbol"/>
      </w:rPr>
    </w:lvl>
  </w:abstractNum>
  <w:abstractNum w:abstractNumId="18">
    <w:nsid w:val="00000013"/>
    <w:multiLevelType w:val="hybridMultilevel"/>
    <w:tmpl w:val="7ADE21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C9291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8F927E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00000016"/>
    <w:multiLevelType w:val="hybridMultilevel"/>
    <w:tmpl w:val="5C605EE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CF8E327C"/>
    <w:lvl w:ilvl="0">
      <w:start w:val="1"/>
      <w:numFmt w:val="bullet"/>
      <w:lvlText w:val=""/>
      <w:lvlJc w:val="left"/>
      <w:pPr>
        <w:ind w:left="424" w:hanging="360"/>
      </w:pPr>
      <w:rPr>
        <w:rFonts w:ascii="Wingdings" w:eastAsia="Wingdings" w:hAnsi="Wingdings" w:hint="default"/>
        <w:w w:val="100"/>
        <w:sz w:val="22"/>
        <w:szCs w:val="22"/>
      </w:rPr>
    </w:lvl>
    <w:lvl w:ilvl="1">
      <w:start w:val="1"/>
      <w:numFmt w:val="bullet"/>
      <w:lvlText w:val="•"/>
      <w:lvlJc w:val="left"/>
      <w:pPr>
        <w:ind w:left="1502" w:hanging="360"/>
      </w:pPr>
      <w:rPr>
        <w:rFonts w:hint="default"/>
      </w:rPr>
    </w:lvl>
    <w:lvl w:ilvl="2">
      <w:start w:val="1"/>
      <w:numFmt w:val="bullet"/>
      <w:lvlText w:val="•"/>
      <w:lvlJc w:val="left"/>
      <w:pPr>
        <w:ind w:left="2585" w:hanging="360"/>
      </w:pPr>
      <w:rPr>
        <w:rFonts w:hint="default"/>
      </w:rPr>
    </w:lvl>
    <w:lvl w:ilvl="3">
      <w:start w:val="1"/>
      <w:numFmt w:val="bullet"/>
      <w:lvlText w:val="•"/>
      <w:lvlJc w:val="left"/>
      <w:pPr>
        <w:ind w:left="3668" w:hanging="360"/>
      </w:pPr>
      <w:rPr>
        <w:rFonts w:hint="default"/>
      </w:rPr>
    </w:lvl>
    <w:lvl w:ilvl="4">
      <w:start w:val="1"/>
      <w:numFmt w:val="bullet"/>
      <w:lvlText w:val="•"/>
      <w:lvlJc w:val="left"/>
      <w:pPr>
        <w:ind w:left="4751" w:hanging="360"/>
      </w:pPr>
      <w:rPr>
        <w:rFonts w:hint="default"/>
      </w:rPr>
    </w:lvl>
    <w:lvl w:ilvl="5">
      <w:start w:val="1"/>
      <w:numFmt w:val="bullet"/>
      <w:lvlText w:val="•"/>
      <w:lvlJc w:val="left"/>
      <w:pPr>
        <w:ind w:left="5834" w:hanging="360"/>
      </w:pPr>
      <w:rPr>
        <w:rFonts w:hint="default"/>
      </w:rPr>
    </w:lvl>
    <w:lvl w:ilvl="6">
      <w:start w:val="1"/>
      <w:numFmt w:val="bullet"/>
      <w:lvlText w:val="•"/>
      <w:lvlJc w:val="left"/>
      <w:pPr>
        <w:ind w:left="6917" w:hanging="360"/>
      </w:pPr>
      <w:rPr>
        <w:rFonts w:hint="default"/>
      </w:rPr>
    </w:lvl>
    <w:lvl w:ilvl="7">
      <w:start w:val="1"/>
      <w:numFmt w:val="bullet"/>
      <w:lvlText w:val="•"/>
      <w:lvlJc w:val="left"/>
      <w:pPr>
        <w:ind w:left="7999" w:hanging="360"/>
      </w:pPr>
      <w:rPr>
        <w:rFonts w:hint="default"/>
      </w:rPr>
    </w:lvl>
    <w:lvl w:ilvl="8">
      <w:start w:val="1"/>
      <w:numFmt w:val="bullet"/>
      <w:lvlText w:val="•"/>
      <w:lvlJc w:val="left"/>
      <w:pPr>
        <w:ind w:left="9082" w:hanging="360"/>
      </w:pPr>
      <w:rPr>
        <w:rFonts w:hint="default"/>
      </w:rPr>
    </w:lvl>
  </w:abstractNum>
  <w:abstractNum w:abstractNumId="23">
    <w:nsid w:val="00000018"/>
    <w:multiLevelType w:val="singleLevel"/>
    <w:tmpl w:val="FFFFFFFF"/>
    <w:lvl w:ilvl="0">
      <w:start w:val="1"/>
      <w:numFmt w:val="decimal"/>
      <w:pStyle w:val="PersonalInfo"/>
      <w:lvlText w:val="*"/>
      <w:lvlJc w:val="left"/>
    </w:lvl>
  </w:abstractNum>
  <w:abstractNum w:abstractNumId="24">
    <w:nsid w:val="00000019"/>
    <w:multiLevelType w:val="hybridMultilevel"/>
    <w:tmpl w:val="8F0AFD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A"/>
    <w:multiLevelType w:val="multilevel"/>
    <w:tmpl w:val="0008ADF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nsid w:val="0000001B"/>
    <w:multiLevelType w:val="multilevel"/>
    <w:tmpl w:val="3AD8C28C"/>
    <w:lvl w:ilvl="0">
      <w:start w:val="1"/>
      <w:numFmt w:val="bullet"/>
      <w:lvlText w:val=""/>
      <w:lvlJc w:val="left"/>
      <w:pPr>
        <w:ind w:left="720" w:hanging="360"/>
      </w:pPr>
      <w:rPr>
        <w:rFonts w:ascii="Wingdings" w:hAnsi="Wingdings" w:cs="Wingdings" w:hint="default"/>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0000001C"/>
    <w:multiLevelType w:val="hybridMultilevel"/>
    <w:tmpl w:val="ED1872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0B0C06C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nsid w:val="0000001E"/>
    <w:multiLevelType w:val="hybridMultilevel"/>
    <w:tmpl w:val="107A9DE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nsid w:val="0000001F"/>
    <w:multiLevelType w:val="singleLevel"/>
    <w:tmpl w:val="0F546EB2"/>
    <w:lvl w:ilvl="0">
      <w:start w:val="1"/>
      <w:numFmt w:val="bullet"/>
      <w:lvlText w:val=""/>
      <w:lvlJc w:val="left"/>
      <w:pPr>
        <w:tabs>
          <w:tab w:val="left" w:pos="360"/>
        </w:tabs>
        <w:ind w:left="360" w:hanging="360"/>
      </w:pPr>
      <w:rPr>
        <w:rFonts w:ascii="Symbol" w:hAnsi="Symbol"/>
      </w:rPr>
    </w:lvl>
  </w:abstractNum>
  <w:abstractNum w:abstractNumId="31">
    <w:nsid w:val="00000020"/>
    <w:multiLevelType w:val="hybridMultilevel"/>
    <w:tmpl w:val="90628E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8A381A7A"/>
    <w:lvl w:ilvl="0">
      <w:start w:val="165"/>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3">
    <w:nsid w:val="2F365DB0"/>
    <w:multiLevelType w:val="hybridMultilevel"/>
    <w:tmpl w:val="E3AA6C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33"/>
  </w:num>
  <w:num w:numId="4">
    <w:abstractNumId w:val="14"/>
  </w:num>
  <w:num w:numId="5">
    <w:abstractNumId w:val="23"/>
    <w:lvlOverride w:ilvl="0">
      <w:lvl w:ilvl="0">
        <w:start w:val="1"/>
        <w:numFmt w:val="bullet"/>
        <w:pStyle w:val="PersonalInfo"/>
        <w:lvlText w:val=""/>
        <w:lvlJc w:val="left"/>
        <w:pPr>
          <w:ind w:left="240" w:hanging="240"/>
        </w:pPr>
        <w:rPr>
          <w:rFonts w:ascii="Wingdings" w:hAnsi="Wingdings"/>
          <w:sz w:val="12"/>
        </w:rPr>
      </w:lvl>
    </w:lvlOverride>
  </w:num>
  <w:num w:numId="6">
    <w:abstractNumId w:val="21"/>
  </w:num>
  <w:num w:numId="7">
    <w:abstractNumId w:val="26"/>
  </w:num>
  <w:num w:numId="8">
    <w:abstractNumId w:val="8"/>
  </w:num>
  <w:num w:numId="9">
    <w:abstractNumId w:val="20"/>
  </w:num>
  <w:num w:numId="10">
    <w:abstractNumId w:val="10"/>
  </w:num>
  <w:num w:numId="11">
    <w:abstractNumId w:val="32"/>
  </w:num>
  <w:num w:numId="12">
    <w:abstractNumId w:val="22"/>
  </w:num>
  <w:num w:numId="13">
    <w:abstractNumId w:val="7"/>
  </w:num>
  <w:num w:numId="14">
    <w:abstractNumId w:val="6"/>
  </w:num>
  <w:num w:numId="15">
    <w:abstractNumId w:val="32"/>
  </w:num>
  <w:num w:numId="16">
    <w:abstractNumId w:val="2"/>
  </w:num>
  <w:num w:numId="17">
    <w:abstractNumId w:val="31"/>
  </w:num>
  <w:num w:numId="18">
    <w:abstractNumId w:val="3"/>
  </w:num>
  <w:num w:numId="19">
    <w:abstractNumId w:val="25"/>
  </w:num>
  <w:num w:numId="20">
    <w:abstractNumId w:val="9"/>
  </w:num>
  <w:num w:numId="21">
    <w:abstractNumId w:val="32"/>
  </w:num>
  <w:num w:numId="22">
    <w:abstractNumId w:val="29"/>
  </w:num>
  <w:num w:numId="23">
    <w:abstractNumId w:val="19"/>
  </w:num>
  <w:num w:numId="24">
    <w:abstractNumId w:val="4"/>
  </w:num>
  <w:num w:numId="25">
    <w:abstractNumId w:val="13"/>
  </w:num>
  <w:num w:numId="26">
    <w:abstractNumId w:val="0"/>
  </w:num>
  <w:num w:numId="27">
    <w:abstractNumId w:val="16"/>
    <w:lvlOverride w:ilvl="0">
      <w:lvl w:ilvl="0">
        <w:start w:val="1"/>
        <w:numFmt w:val="decimal"/>
        <w:lvlJc w:val="left"/>
        <w:pPr>
          <w:ind w:left="0" w:firstLine="0"/>
        </w:pPr>
        <w:rPr>
          <w:rFonts w:ascii="Symbol" w:hAnsi="Symbol"/>
        </w:rPr>
      </w:lvl>
    </w:lvlOverride>
    <w:lvlOverride w:ilvl="1">
      <w:lvl w:ilvl="1">
        <w:start w:val="1"/>
        <w:numFmt w:val="decimal"/>
        <w:lvlJc w:val="left"/>
        <w:pPr>
          <w:ind w:left="0" w:firstLine="0"/>
        </w:pPr>
        <w:rPr>
          <w:rFonts w:ascii="Courier New" w:hAnsi="Courier New" w:cs="Courier New"/>
        </w:rPr>
      </w:lvl>
    </w:lvlOverride>
    <w:lvlOverride w:ilvl="2">
      <w:lvl w:ilvl="2">
        <w:start w:val="1"/>
        <w:numFmt w:val="decimal"/>
        <w:lvlJc w:val="left"/>
        <w:pPr>
          <w:ind w:left="0" w:firstLine="0"/>
        </w:pPr>
        <w:rPr>
          <w:rFonts w:ascii="Wingdings" w:hAnsi="Wingdings"/>
        </w:rPr>
      </w:lvl>
    </w:lvlOverride>
    <w:lvlOverride w:ilvl="3">
      <w:lvl w:ilvl="3">
        <w:start w:val="1"/>
        <w:numFmt w:val="decimal"/>
        <w:lvlJc w:val="left"/>
        <w:pPr>
          <w:ind w:left="0" w:firstLine="0"/>
        </w:pPr>
        <w:rPr>
          <w:rFonts w:ascii="Symbol" w:hAnsi="Symbol"/>
        </w:rPr>
      </w:lvl>
    </w:lvlOverride>
    <w:lvlOverride w:ilvl="4">
      <w:lvl w:ilvl="4">
        <w:start w:val="1"/>
        <w:numFmt w:val="decimal"/>
        <w:lvlJc w:val="left"/>
        <w:pPr>
          <w:ind w:left="0" w:firstLine="0"/>
        </w:pPr>
        <w:rPr>
          <w:rFonts w:ascii="Courier New" w:hAnsi="Courier New" w:cs="Courier New"/>
        </w:rPr>
      </w:lvl>
    </w:lvlOverride>
    <w:lvlOverride w:ilvl="5">
      <w:lvl w:ilvl="5">
        <w:start w:val="1"/>
        <w:numFmt w:val="decimal"/>
        <w:lvlJc w:val="left"/>
        <w:pPr>
          <w:ind w:left="0" w:firstLine="0"/>
        </w:pPr>
        <w:rPr>
          <w:rFonts w:ascii="Wingdings" w:hAnsi="Wingdings"/>
        </w:rPr>
      </w:lvl>
    </w:lvlOverride>
    <w:lvlOverride w:ilvl="6">
      <w:lvl w:ilvl="6">
        <w:start w:val="1"/>
        <w:numFmt w:val="decimal"/>
        <w:lvlJc w:val="left"/>
        <w:pPr>
          <w:ind w:left="0" w:firstLine="0"/>
        </w:pPr>
        <w:rPr>
          <w:rFonts w:ascii="Symbol" w:hAnsi="Symbol"/>
        </w:rPr>
      </w:lvl>
    </w:lvlOverride>
    <w:lvlOverride w:ilvl="7">
      <w:lvl w:ilvl="7">
        <w:start w:val="1"/>
        <w:numFmt w:val="decimal"/>
        <w:lvlJc w:val="left"/>
        <w:pPr>
          <w:ind w:left="0" w:firstLine="0"/>
        </w:pPr>
        <w:rPr>
          <w:rFonts w:ascii="Courier New" w:hAnsi="Courier New" w:cs="Courier New"/>
        </w:rPr>
      </w:lvl>
    </w:lvlOverride>
    <w:lvlOverride w:ilvl="8">
      <w:lvl w:ilvl="8">
        <w:start w:val="1"/>
        <w:numFmt w:val="decimal"/>
        <w:lvlJc w:val="left"/>
        <w:pPr>
          <w:ind w:left="0" w:firstLine="0"/>
        </w:pPr>
        <w:rPr>
          <w:rFonts w:ascii="Wingdings" w:hAnsi="Wingdings"/>
        </w:rPr>
      </w:lvl>
    </w:lvlOverride>
  </w:num>
  <w:num w:numId="28">
    <w:abstractNumId w:val="17"/>
  </w:num>
  <w:num w:numId="29">
    <w:abstractNumId w:val="12"/>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1"/>
  </w:num>
  <w:num w:numId="33">
    <w:abstractNumId w:val="5"/>
  </w:num>
  <w:num w:numId="34">
    <w:abstractNumId w:val="24"/>
  </w:num>
  <w:num w:numId="35">
    <w:abstractNumId w:val="2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1E"/>
    <w:rsid w:val="00003F6F"/>
    <w:rsid w:val="0000408A"/>
    <w:rsid w:val="000225E7"/>
    <w:rsid w:val="000369BC"/>
    <w:rsid w:val="00072867"/>
    <w:rsid w:val="00077D76"/>
    <w:rsid w:val="000A3513"/>
    <w:rsid w:val="000D3ED9"/>
    <w:rsid w:val="000E1368"/>
    <w:rsid w:val="000E7181"/>
    <w:rsid w:val="000F4004"/>
    <w:rsid w:val="001071A0"/>
    <w:rsid w:val="001235C3"/>
    <w:rsid w:val="00127552"/>
    <w:rsid w:val="00133DD4"/>
    <w:rsid w:val="001346C3"/>
    <w:rsid w:val="00147FAB"/>
    <w:rsid w:val="00165923"/>
    <w:rsid w:val="00170B85"/>
    <w:rsid w:val="001755A8"/>
    <w:rsid w:val="00176558"/>
    <w:rsid w:val="001845DB"/>
    <w:rsid w:val="001A3534"/>
    <w:rsid w:val="001A4D46"/>
    <w:rsid w:val="0020528B"/>
    <w:rsid w:val="00206E9B"/>
    <w:rsid w:val="00222364"/>
    <w:rsid w:val="00230EA1"/>
    <w:rsid w:val="00294C6E"/>
    <w:rsid w:val="002A7223"/>
    <w:rsid w:val="002C4545"/>
    <w:rsid w:val="002C7426"/>
    <w:rsid w:val="002E1D38"/>
    <w:rsid w:val="002E6960"/>
    <w:rsid w:val="002F18F3"/>
    <w:rsid w:val="002F22B6"/>
    <w:rsid w:val="002F4BD8"/>
    <w:rsid w:val="003033A4"/>
    <w:rsid w:val="00304698"/>
    <w:rsid w:val="00305318"/>
    <w:rsid w:val="00311C45"/>
    <w:rsid w:val="00327F9B"/>
    <w:rsid w:val="003365BD"/>
    <w:rsid w:val="00350EC4"/>
    <w:rsid w:val="00363F15"/>
    <w:rsid w:val="00374E6E"/>
    <w:rsid w:val="003757A1"/>
    <w:rsid w:val="00381444"/>
    <w:rsid w:val="00387F87"/>
    <w:rsid w:val="003A5D1E"/>
    <w:rsid w:val="003C62A8"/>
    <w:rsid w:val="003D14F2"/>
    <w:rsid w:val="003D3AC1"/>
    <w:rsid w:val="003E2E6A"/>
    <w:rsid w:val="004027BF"/>
    <w:rsid w:val="00426DE1"/>
    <w:rsid w:val="00434D0B"/>
    <w:rsid w:val="00442D6C"/>
    <w:rsid w:val="004563A0"/>
    <w:rsid w:val="00475981"/>
    <w:rsid w:val="004B6A99"/>
    <w:rsid w:val="004C0DA9"/>
    <w:rsid w:val="004C3BE5"/>
    <w:rsid w:val="004C5DDC"/>
    <w:rsid w:val="004D1E77"/>
    <w:rsid w:val="00514DBA"/>
    <w:rsid w:val="00526EB1"/>
    <w:rsid w:val="00565557"/>
    <w:rsid w:val="00585566"/>
    <w:rsid w:val="00595F9E"/>
    <w:rsid w:val="00596850"/>
    <w:rsid w:val="005A3B54"/>
    <w:rsid w:val="005A52CD"/>
    <w:rsid w:val="005A667F"/>
    <w:rsid w:val="005B2943"/>
    <w:rsid w:val="005B2F53"/>
    <w:rsid w:val="005E3C2C"/>
    <w:rsid w:val="005E7FB8"/>
    <w:rsid w:val="00603FB7"/>
    <w:rsid w:val="006044DB"/>
    <w:rsid w:val="00606E07"/>
    <w:rsid w:val="00616320"/>
    <w:rsid w:val="00626ECE"/>
    <w:rsid w:val="00641650"/>
    <w:rsid w:val="00641807"/>
    <w:rsid w:val="00646226"/>
    <w:rsid w:val="00654F0A"/>
    <w:rsid w:val="006679FB"/>
    <w:rsid w:val="00672400"/>
    <w:rsid w:val="00674CFE"/>
    <w:rsid w:val="00675D6A"/>
    <w:rsid w:val="00697073"/>
    <w:rsid w:val="006A14D3"/>
    <w:rsid w:val="006A6ABB"/>
    <w:rsid w:val="006C798B"/>
    <w:rsid w:val="00710A5D"/>
    <w:rsid w:val="007122BA"/>
    <w:rsid w:val="00716DC2"/>
    <w:rsid w:val="00764E72"/>
    <w:rsid w:val="007739EA"/>
    <w:rsid w:val="007A3176"/>
    <w:rsid w:val="007B3FEE"/>
    <w:rsid w:val="007C4857"/>
    <w:rsid w:val="007C5072"/>
    <w:rsid w:val="007D608D"/>
    <w:rsid w:val="00804D57"/>
    <w:rsid w:val="0081776A"/>
    <w:rsid w:val="0082391D"/>
    <w:rsid w:val="00845029"/>
    <w:rsid w:val="00855AB9"/>
    <w:rsid w:val="00865137"/>
    <w:rsid w:val="00887971"/>
    <w:rsid w:val="008A4348"/>
    <w:rsid w:val="008B3D50"/>
    <w:rsid w:val="008D373D"/>
    <w:rsid w:val="0091082B"/>
    <w:rsid w:val="0091296D"/>
    <w:rsid w:val="00915ADD"/>
    <w:rsid w:val="00926A56"/>
    <w:rsid w:val="00962F32"/>
    <w:rsid w:val="00964F0A"/>
    <w:rsid w:val="00972EE4"/>
    <w:rsid w:val="00977149"/>
    <w:rsid w:val="00980D0E"/>
    <w:rsid w:val="00980FB0"/>
    <w:rsid w:val="00987C3B"/>
    <w:rsid w:val="00987C3C"/>
    <w:rsid w:val="009965CD"/>
    <w:rsid w:val="009B0CAA"/>
    <w:rsid w:val="009B191C"/>
    <w:rsid w:val="009B5FE5"/>
    <w:rsid w:val="009B7A3C"/>
    <w:rsid w:val="009C0F5B"/>
    <w:rsid w:val="009C133D"/>
    <w:rsid w:val="009C21E7"/>
    <w:rsid w:val="009D5817"/>
    <w:rsid w:val="009E2D3E"/>
    <w:rsid w:val="00A029CE"/>
    <w:rsid w:val="00A13E39"/>
    <w:rsid w:val="00A24922"/>
    <w:rsid w:val="00A269FF"/>
    <w:rsid w:val="00A36B8D"/>
    <w:rsid w:val="00A37AC6"/>
    <w:rsid w:val="00A4631F"/>
    <w:rsid w:val="00A528C4"/>
    <w:rsid w:val="00A75168"/>
    <w:rsid w:val="00AA79D4"/>
    <w:rsid w:val="00AB09B9"/>
    <w:rsid w:val="00AB1E9E"/>
    <w:rsid w:val="00B133E7"/>
    <w:rsid w:val="00B22592"/>
    <w:rsid w:val="00B259B9"/>
    <w:rsid w:val="00B32077"/>
    <w:rsid w:val="00B72F32"/>
    <w:rsid w:val="00B77266"/>
    <w:rsid w:val="00B8194C"/>
    <w:rsid w:val="00B91F14"/>
    <w:rsid w:val="00B92FF4"/>
    <w:rsid w:val="00BB3F43"/>
    <w:rsid w:val="00BC752C"/>
    <w:rsid w:val="00BD0C43"/>
    <w:rsid w:val="00BD569B"/>
    <w:rsid w:val="00BF68B3"/>
    <w:rsid w:val="00C03108"/>
    <w:rsid w:val="00C2723A"/>
    <w:rsid w:val="00C41CEC"/>
    <w:rsid w:val="00C4665A"/>
    <w:rsid w:val="00C9207A"/>
    <w:rsid w:val="00C92705"/>
    <w:rsid w:val="00CA4C39"/>
    <w:rsid w:val="00CB6CB9"/>
    <w:rsid w:val="00CC2BA4"/>
    <w:rsid w:val="00CD5042"/>
    <w:rsid w:val="00CE61D4"/>
    <w:rsid w:val="00D12DFC"/>
    <w:rsid w:val="00D166F0"/>
    <w:rsid w:val="00D22695"/>
    <w:rsid w:val="00D27FF1"/>
    <w:rsid w:val="00D422A5"/>
    <w:rsid w:val="00D440BB"/>
    <w:rsid w:val="00D45264"/>
    <w:rsid w:val="00D50387"/>
    <w:rsid w:val="00D532CB"/>
    <w:rsid w:val="00D55414"/>
    <w:rsid w:val="00D73535"/>
    <w:rsid w:val="00D8709F"/>
    <w:rsid w:val="00D93CF8"/>
    <w:rsid w:val="00DD011F"/>
    <w:rsid w:val="00DE317F"/>
    <w:rsid w:val="00DF391B"/>
    <w:rsid w:val="00E104C7"/>
    <w:rsid w:val="00E1240D"/>
    <w:rsid w:val="00E232F5"/>
    <w:rsid w:val="00E2331E"/>
    <w:rsid w:val="00E25B2E"/>
    <w:rsid w:val="00E376AD"/>
    <w:rsid w:val="00E451C0"/>
    <w:rsid w:val="00E46016"/>
    <w:rsid w:val="00E6765C"/>
    <w:rsid w:val="00E71F54"/>
    <w:rsid w:val="00E8607B"/>
    <w:rsid w:val="00EA0883"/>
    <w:rsid w:val="00EB2788"/>
    <w:rsid w:val="00ED726A"/>
    <w:rsid w:val="00F046DD"/>
    <w:rsid w:val="00F45B73"/>
    <w:rsid w:val="00F4604B"/>
    <w:rsid w:val="00F547EF"/>
    <w:rsid w:val="00F82FD4"/>
    <w:rsid w:val="00FB0C8D"/>
    <w:rsid w:val="00FB2339"/>
    <w:rsid w:val="00FB2DFE"/>
    <w:rsid w:val="00FC6DAA"/>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B909F60B-C6EC-4295-AF94-00FB79C1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1E"/>
    <w:rPr>
      <w:sz w:val="24"/>
      <w:szCs w:val="24"/>
    </w:rPr>
  </w:style>
  <w:style w:type="paragraph" w:styleId="Heading1">
    <w:name w:val="heading 1"/>
    <w:basedOn w:val="Normal"/>
    <w:link w:val="Heading1Char"/>
    <w:qFormat/>
    <w:rsid w:val="00E2331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Info">
    <w:name w:val="Personal Info"/>
    <w:basedOn w:val="Normal"/>
    <w:next w:val="Normal"/>
    <w:rsid w:val="00E2331E"/>
    <w:pPr>
      <w:numPr>
        <w:numId w:val="5"/>
      </w:numPr>
      <w:spacing w:before="220" w:after="60" w:line="240" w:lineRule="atLeast"/>
      <w:jc w:val="both"/>
    </w:pPr>
    <w:rPr>
      <w:rFonts w:ascii="Garamond" w:hAnsi="Garamond"/>
      <w:sz w:val="22"/>
      <w:szCs w:val="20"/>
    </w:rPr>
  </w:style>
  <w:style w:type="paragraph" w:customStyle="1" w:styleId="Achievement">
    <w:name w:val="Achievement"/>
    <w:basedOn w:val="BodyText"/>
    <w:rsid w:val="00E2331E"/>
    <w:pPr>
      <w:spacing w:after="60" w:line="240" w:lineRule="atLeast"/>
      <w:jc w:val="both"/>
    </w:pPr>
    <w:rPr>
      <w:rFonts w:ascii="Garamond" w:hAnsi="Garamond"/>
      <w:sz w:val="22"/>
      <w:szCs w:val="20"/>
    </w:rPr>
  </w:style>
  <w:style w:type="paragraph" w:customStyle="1" w:styleId="CompanyNameOne">
    <w:name w:val="Company Name One"/>
    <w:basedOn w:val="Normal"/>
    <w:next w:val="Normal"/>
    <w:rsid w:val="00E2331E"/>
    <w:pPr>
      <w:tabs>
        <w:tab w:val="left" w:pos="1440"/>
        <w:tab w:val="right" w:pos="6480"/>
      </w:tabs>
      <w:spacing w:before="60" w:line="220" w:lineRule="atLeast"/>
    </w:pPr>
    <w:rPr>
      <w:rFonts w:ascii="Garamond" w:hAnsi="Garamond"/>
      <w:sz w:val="22"/>
      <w:szCs w:val="20"/>
    </w:rPr>
  </w:style>
  <w:style w:type="paragraph" w:styleId="BodyText">
    <w:name w:val="Body Text"/>
    <w:basedOn w:val="Normal"/>
    <w:rsid w:val="00E2331E"/>
    <w:pPr>
      <w:spacing w:after="120"/>
    </w:pPr>
  </w:style>
  <w:style w:type="character" w:styleId="Hyperlink">
    <w:name w:val="Hyperlink"/>
    <w:rsid w:val="00E2331E"/>
    <w:rPr>
      <w:color w:val="0000FF"/>
      <w:u w:val="single"/>
    </w:rPr>
  </w:style>
  <w:style w:type="paragraph" w:styleId="Revision">
    <w:name w:val="Revision"/>
    <w:uiPriority w:val="99"/>
    <w:rsid w:val="00E2331E"/>
    <w:rPr>
      <w:sz w:val="24"/>
      <w:szCs w:val="24"/>
    </w:rPr>
  </w:style>
  <w:style w:type="paragraph" w:styleId="BalloonText">
    <w:name w:val="Balloon Text"/>
    <w:basedOn w:val="Normal"/>
    <w:link w:val="BalloonTextChar"/>
    <w:rsid w:val="00E2331E"/>
    <w:rPr>
      <w:rFonts w:ascii="Tahoma" w:hAnsi="Tahoma"/>
      <w:sz w:val="16"/>
      <w:szCs w:val="16"/>
    </w:rPr>
  </w:style>
  <w:style w:type="character" w:customStyle="1" w:styleId="BalloonTextChar">
    <w:name w:val="Balloon Text Char"/>
    <w:link w:val="BalloonText"/>
    <w:rsid w:val="00E2331E"/>
    <w:rPr>
      <w:rFonts w:ascii="Tahoma" w:hAnsi="Tahoma" w:cs="Tahoma"/>
      <w:sz w:val="16"/>
      <w:szCs w:val="16"/>
      <w:lang w:val="en-US" w:eastAsia="en-US"/>
    </w:rPr>
  </w:style>
  <w:style w:type="table" w:styleId="TableGrid">
    <w:name w:val="Table Grid"/>
    <w:basedOn w:val="TableNormal"/>
    <w:rsid w:val="00E23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2331E"/>
    <w:pPr>
      <w:spacing w:before="100" w:beforeAutospacing="1" w:after="100" w:afterAutospacing="1"/>
    </w:pPr>
  </w:style>
  <w:style w:type="paragraph" w:styleId="ListParagraph">
    <w:name w:val="List Paragraph"/>
    <w:basedOn w:val="Normal"/>
    <w:uiPriority w:val="34"/>
    <w:qFormat/>
    <w:rsid w:val="00E2331E"/>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E2331E"/>
  </w:style>
  <w:style w:type="character" w:customStyle="1" w:styleId="Heading1Char">
    <w:name w:val="Heading 1 Char"/>
    <w:basedOn w:val="DefaultParagraphFont"/>
    <w:link w:val="Heading1"/>
    <w:rsid w:val="00E2331E"/>
    <w:rPr>
      <w:b/>
      <w:bCs/>
      <w:kern w:val="36"/>
      <w:sz w:val="48"/>
      <w:szCs w:val="48"/>
    </w:rPr>
  </w:style>
  <w:style w:type="character" w:customStyle="1" w:styleId="apple-style-span">
    <w:name w:val="apple-style-span"/>
    <w:basedOn w:val="DefaultParagraphFont"/>
    <w:rsid w:val="00E2331E"/>
  </w:style>
  <w:style w:type="paragraph" w:customStyle="1" w:styleId="Default">
    <w:name w:val="Default"/>
    <w:rsid w:val="00E2331E"/>
    <w:pPr>
      <w:autoSpaceDE w:val="0"/>
      <w:autoSpaceDN w:val="0"/>
      <w:adjustRightInd w:val="0"/>
    </w:pPr>
    <w:rPr>
      <w:color w:val="000000"/>
      <w:sz w:val="24"/>
      <w:szCs w:val="24"/>
      <w:lang w:val="en-IN"/>
    </w:rPr>
  </w:style>
  <w:style w:type="paragraph" w:styleId="Quote">
    <w:name w:val="Quote"/>
    <w:basedOn w:val="Normal"/>
    <w:next w:val="Normal"/>
    <w:link w:val="QuoteChar"/>
    <w:uiPriority w:val="29"/>
    <w:qFormat/>
    <w:rsid w:val="00E2331E"/>
    <w:pPr>
      <w:spacing w:after="200" w:line="276" w:lineRule="auto"/>
    </w:pPr>
    <w:rPr>
      <w:rFonts w:ascii="Calibri" w:eastAsia="SimSun" w:hAnsi="Calibri" w:cs="SimSun"/>
      <w:i/>
      <w:iCs/>
      <w:color w:val="000000"/>
      <w:sz w:val="22"/>
      <w:szCs w:val="22"/>
    </w:rPr>
  </w:style>
  <w:style w:type="character" w:customStyle="1" w:styleId="QuoteChar">
    <w:name w:val="Quote Char"/>
    <w:basedOn w:val="DefaultParagraphFont"/>
    <w:link w:val="Quote"/>
    <w:uiPriority w:val="29"/>
    <w:rsid w:val="00E2331E"/>
    <w:rPr>
      <w:rFonts w:ascii="Calibri" w:eastAsia="SimSun" w:hAnsi="Calibri" w:cs="SimSun"/>
      <w:i/>
      <w:iCs/>
      <w:color w:val="000000"/>
      <w:sz w:val="22"/>
      <w:szCs w:val="22"/>
    </w:rPr>
  </w:style>
  <w:style w:type="character" w:styleId="Strong">
    <w:name w:val="Strong"/>
    <w:basedOn w:val="DefaultParagraphFont"/>
    <w:uiPriority w:val="22"/>
    <w:qFormat/>
    <w:rsid w:val="00E2331E"/>
    <w:rPr>
      <w:b/>
      <w:bCs/>
    </w:rPr>
  </w:style>
  <w:style w:type="paragraph" w:styleId="Header">
    <w:name w:val="header"/>
    <w:basedOn w:val="Normal"/>
    <w:link w:val="HeaderChar"/>
    <w:uiPriority w:val="99"/>
    <w:rsid w:val="00E2331E"/>
    <w:pPr>
      <w:tabs>
        <w:tab w:val="center" w:pos="4680"/>
        <w:tab w:val="right" w:pos="9360"/>
      </w:tabs>
    </w:pPr>
  </w:style>
  <w:style w:type="character" w:customStyle="1" w:styleId="HeaderChar">
    <w:name w:val="Header Char"/>
    <w:basedOn w:val="DefaultParagraphFont"/>
    <w:link w:val="Header"/>
    <w:uiPriority w:val="99"/>
    <w:rsid w:val="00E2331E"/>
    <w:rPr>
      <w:sz w:val="24"/>
      <w:szCs w:val="24"/>
    </w:rPr>
  </w:style>
  <w:style w:type="paragraph" w:styleId="Footer">
    <w:name w:val="footer"/>
    <w:basedOn w:val="Normal"/>
    <w:link w:val="FooterChar"/>
    <w:uiPriority w:val="99"/>
    <w:rsid w:val="00E2331E"/>
    <w:pPr>
      <w:tabs>
        <w:tab w:val="center" w:pos="4680"/>
        <w:tab w:val="right" w:pos="9360"/>
      </w:tabs>
    </w:pPr>
  </w:style>
  <w:style w:type="character" w:customStyle="1" w:styleId="FooterChar">
    <w:name w:val="Footer Char"/>
    <w:basedOn w:val="DefaultParagraphFont"/>
    <w:link w:val="Footer"/>
    <w:uiPriority w:val="99"/>
    <w:rsid w:val="00E2331E"/>
    <w:rPr>
      <w:sz w:val="24"/>
      <w:szCs w:val="24"/>
    </w:rPr>
  </w:style>
  <w:style w:type="paragraph" w:customStyle="1" w:styleId="TableParagraph">
    <w:name w:val="Table Paragraph"/>
    <w:basedOn w:val="Normal"/>
    <w:uiPriority w:val="1"/>
    <w:qFormat/>
    <w:rsid w:val="00E2331E"/>
    <w:pPr>
      <w:widowControl w:val="0"/>
    </w:pPr>
    <w:rPr>
      <w:rFonts w:ascii="Calibri" w:eastAsia="Calibri" w:hAnsi="Calibri" w:cs="SimSun"/>
      <w:sz w:val="22"/>
      <w:szCs w:val="22"/>
    </w:rPr>
  </w:style>
  <w:style w:type="character" w:customStyle="1" w:styleId="UnresolvedMention1">
    <w:name w:val="Unresolved Mention1"/>
    <w:basedOn w:val="DefaultParagraphFont"/>
    <w:uiPriority w:val="99"/>
    <w:rsid w:val="00E2331E"/>
    <w:rPr>
      <w:color w:val="808080"/>
      <w:shd w:val="clear" w:color="auto" w:fill="E6E6E6"/>
    </w:rPr>
  </w:style>
  <w:style w:type="paragraph" w:styleId="PlainText">
    <w:name w:val="Plain Text"/>
    <w:basedOn w:val="Normal"/>
    <w:link w:val="PlainTextChar"/>
    <w:uiPriority w:val="99"/>
    <w:rsid w:val="00E2331E"/>
    <w:rPr>
      <w:rFonts w:ascii="Consolas" w:hAnsi="Consolas"/>
      <w:sz w:val="21"/>
      <w:szCs w:val="20"/>
    </w:rPr>
  </w:style>
  <w:style w:type="character" w:customStyle="1" w:styleId="PlainTextChar">
    <w:name w:val="Plain Text Char"/>
    <w:basedOn w:val="DefaultParagraphFont"/>
    <w:link w:val="PlainText"/>
    <w:uiPriority w:val="99"/>
    <w:rsid w:val="00E2331E"/>
    <w:rPr>
      <w:rFonts w:ascii="Consolas" w:hAnsi="Consolas"/>
      <w:sz w:val="21"/>
    </w:rPr>
  </w:style>
  <w:style w:type="paragraph" w:customStyle="1" w:styleId="WW-BodyText3">
    <w:name w:val="WW-Body Text 3"/>
    <w:basedOn w:val="Normal"/>
    <w:uiPriority w:val="99"/>
    <w:rsid w:val="00E2331E"/>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74b369da4098b3abcc289603c3c4563134f4b0419514c4847440321091b5b58120b150310445e5c01435601514841481f0f2b561358191b195115495d0c00584e4209430247460c590858184508105042445b0c0f054e4108120211474a411b02154e49405d58380c4f03434e130d170010414a411b0b15416a44564a141a245d4340010b11061543515f0851580f1b525a4553524f0e5049130d140412455e4f44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aashutoshbhadauriya11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Teenab</dc:creator>
  <cp:lastModifiedBy>Aashutosh Bhadauriya</cp:lastModifiedBy>
  <cp:revision>151</cp:revision>
  <cp:lastPrinted>2017-11-17T11:55:00Z</cp:lastPrinted>
  <dcterms:created xsi:type="dcterms:W3CDTF">2018-04-02T16:11:00Z</dcterms:created>
  <dcterms:modified xsi:type="dcterms:W3CDTF">2024-08-05T10:07:00Z</dcterms:modified>
</cp:coreProperties>
</file>