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BDA2" w14:textId="430C98B5" w:rsidR="00AA79C6" w:rsidRPr="009F5243" w:rsidRDefault="00080689" w:rsidP="00080689">
      <w:pPr>
        <w:rPr>
          <w:rFonts w:asciiTheme="minorHAnsi" w:hAnsiTheme="minorHAnsi" w:cstheme="minorHAnsi"/>
          <w:b/>
          <w:bCs/>
          <w:noProof/>
          <w:color w:val="323232" w:themeColor="text2"/>
          <w:sz w:val="24"/>
          <w:szCs w:val="24"/>
        </w:rPr>
      </w:pPr>
      <w:r w:rsidRPr="009F5243">
        <w:rPr>
          <w:rFonts w:ascii="Times New Roman" w:hAnsi="Times New Roman" w:cs="Times New Roman"/>
          <w:b/>
          <w:bCs/>
          <w:noProof/>
          <w:position w:val="-11"/>
          <w:sz w:val="24"/>
          <w:szCs w:val="24"/>
          <w:lang w:val="en-IN" w:eastAsia="en-IN"/>
        </w:rPr>
        <w:drawing>
          <wp:anchor distT="0" distB="0" distL="114300" distR="114300" simplePos="0" relativeHeight="251671552" behindDoc="1" locked="0" layoutInCell="1" allowOverlap="1" wp14:anchorId="72BB8C71" wp14:editId="147F48E1">
            <wp:simplePos x="0" y="0"/>
            <wp:positionH relativeFrom="margin">
              <wp:posOffset>4648200</wp:posOffset>
            </wp:positionH>
            <wp:positionV relativeFrom="paragraph">
              <wp:posOffset>31750</wp:posOffset>
            </wp:positionV>
            <wp:extent cx="929640" cy="687070"/>
            <wp:effectExtent l="0" t="0" r="3810" b="0"/>
            <wp:wrapNone/>
            <wp:docPr id="10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9640"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color w:val="323232" w:themeColor="text2"/>
          <w:sz w:val="24"/>
          <w:szCs w:val="24"/>
        </w:rPr>
        <w:drawing>
          <wp:anchor distT="0" distB="0" distL="114300" distR="114300" simplePos="0" relativeHeight="251667456" behindDoc="0" locked="0" layoutInCell="1" allowOverlap="1" wp14:anchorId="4FDBE0CA" wp14:editId="1FCC57BC">
            <wp:simplePos x="0" y="0"/>
            <wp:positionH relativeFrom="margin">
              <wp:posOffset>6252845</wp:posOffset>
            </wp:positionH>
            <wp:positionV relativeFrom="paragraph">
              <wp:posOffset>36195</wp:posOffset>
            </wp:positionV>
            <wp:extent cx="605155" cy="680720"/>
            <wp:effectExtent l="0" t="0" r="4445" b="508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l="15234" t="8292" r="18050" b="11089"/>
                    <a:stretch>
                      <a:fillRect/>
                    </a:stretch>
                  </pic:blipFill>
                  <pic:spPr bwMode="auto">
                    <a:xfrm>
                      <a:off x="0" y="0"/>
                      <a:ext cx="605155" cy="68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sz w:val="24"/>
          <w:szCs w:val="24"/>
        </w:rPr>
        <w:drawing>
          <wp:anchor distT="0" distB="0" distL="114300" distR="114300" simplePos="0" relativeHeight="251669504" behindDoc="0" locked="0" layoutInCell="1" allowOverlap="1" wp14:anchorId="4EA8EEED" wp14:editId="42964883">
            <wp:simplePos x="0" y="0"/>
            <wp:positionH relativeFrom="column">
              <wp:posOffset>4083685</wp:posOffset>
            </wp:positionH>
            <wp:positionV relativeFrom="paragraph">
              <wp:posOffset>8255</wp:posOffset>
            </wp:positionV>
            <wp:extent cx="621665" cy="704215"/>
            <wp:effectExtent l="0" t="0" r="6985" b="635"/>
            <wp:wrapNone/>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971" t="4719" r="3587" b="2942"/>
                    <a:stretch>
                      <a:fillRect/>
                    </a:stretch>
                  </pic:blipFill>
                  <pic:spPr bwMode="auto">
                    <a:xfrm>
                      <a:off x="0" y="0"/>
                      <a:ext cx="621665" cy="704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color w:val="323232" w:themeColor="text2"/>
          <w:sz w:val="24"/>
          <w:szCs w:val="24"/>
        </w:rPr>
        <w:drawing>
          <wp:anchor distT="0" distB="0" distL="114300" distR="114300" simplePos="0" relativeHeight="251662336" behindDoc="1" locked="0" layoutInCell="1" allowOverlap="1" wp14:anchorId="2DCDB150" wp14:editId="7C82EA92">
            <wp:simplePos x="0" y="0"/>
            <wp:positionH relativeFrom="margin">
              <wp:posOffset>5450840</wp:posOffset>
            </wp:positionH>
            <wp:positionV relativeFrom="paragraph">
              <wp:posOffset>30480</wp:posOffset>
            </wp:positionV>
            <wp:extent cx="750570" cy="681990"/>
            <wp:effectExtent l="0" t="0" r="0" b="3810"/>
            <wp:wrapTight wrapText="bothSides">
              <wp:wrapPolygon edited="0">
                <wp:start x="8772" y="0"/>
                <wp:lineTo x="1645" y="3620"/>
                <wp:lineTo x="548" y="4827"/>
                <wp:lineTo x="0" y="12670"/>
                <wp:lineTo x="0" y="14480"/>
                <wp:lineTo x="4934" y="19307"/>
                <wp:lineTo x="4386" y="21117"/>
                <wp:lineTo x="16447" y="21117"/>
                <wp:lineTo x="15898" y="19307"/>
                <wp:lineTo x="20832" y="14480"/>
                <wp:lineTo x="20832" y="12670"/>
                <wp:lineTo x="19736" y="4223"/>
                <wp:lineTo x="12061" y="0"/>
                <wp:lineTo x="8772" y="0"/>
              </wp:wrapPolygon>
            </wp:wrapTight>
            <wp:docPr id="1004"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AI-generated content may be incorrect."/>
                    <pic:cNvPicPr/>
                  </pic:nvPicPr>
                  <pic:blipFill rotWithShape="1">
                    <a:blip r:embed="rId11">
                      <a:extLst>
                        <a:ext uri="{28A0092B-C50C-407E-A947-70E740481C1C}">
                          <a14:useLocalDpi xmlns:a14="http://schemas.microsoft.com/office/drawing/2010/main" val="0"/>
                        </a:ext>
                      </a:extLst>
                    </a:blip>
                    <a:srcRect l="2503" t="2723" r="2681" b="3559"/>
                    <a:stretch>
                      <a:fillRect/>
                    </a:stretch>
                  </pic:blipFill>
                  <pic:spPr bwMode="auto">
                    <a:xfrm>
                      <a:off x="0" y="0"/>
                      <a:ext cx="750570" cy="68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7594" w:rsidRPr="009F5243">
        <w:rPr>
          <w:rFonts w:asciiTheme="minorHAnsi" w:hAnsiTheme="minorHAnsi" w:cstheme="minorHAnsi"/>
          <w:b/>
          <w:bCs/>
          <w:noProof/>
          <w:color w:val="323232" w:themeColor="text2"/>
          <w:sz w:val="24"/>
          <w:szCs w:val="24"/>
        </w:rPr>
        <w:t>Venkata Sai Mohan</w:t>
      </w:r>
      <w:r w:rsidR="00AA79C6" w:rsidRPr="009F5243">
        <w:rPr>
          <w:rFonts w:asciiTheme="minorHAnsi" w:hAnsiTheme="minorHAnsi" w:cstheme="minorHAnsi"/>
          <w:b/>
          <w:bCs/>
          <w:noProof/>
          <w:color w:val="323232" w:themeColor="text2"/>
          <w:sz w:val="24"/>
          <w:szCs w:val="24"/>
        </w:rPr>
        <w:t xml:space="preserve"> Yedla</w:t>
      </w:r>
    </w:p>
    <w:p w14:paraId="64271B67" w14:textId="779D88D9" w:rsidR="000E7594" w:rsidRPr="009F5243" w:rsidRDefault="000E7594" w:rsidP="00080689">
      <w:pPr>
        <w:rPr>
          <w:rFonts w:asciiTheme="minorHAnsi" w:eastAsia="Times New Roman" w:hAnsiTheme="minorHAnsi" w:cstheme="minorHAnsi"/>
          <w:b/>
          <w:bCs/>
          <w:color w:val="323232" w:themeColor="text2"/>
          <w:sz w:val="24"/>
          <w:szCs w:val="24"/>
        </w:rPr>
      </w:pPr>
      <w:r w:rsidRPr="009F5243">
        <w:rPr>
          <w:rFonts w:asciiTheme="minorHAnsi" w:eastAsia="Times New Roman" w:hAnsiTheme="minorHAnsi" w:cstheme="minorHAnsi"/>
          <w:b/>
          <w:bCs/>
          <w:color w:val="323232" w:themeColor="text2"/>
          <w:sz w:val="24"/>
          <w:szCs w:val="24"/>
        </w:rPr>
        <w:t xml:space="preserve">Senior Cloud DevOps </w:t>
      </w:r>
      <w:r w:rsidR="0051648F" w:rsidRPr="009F5243">
        <w:rPr>
          <w:rFonts w:asciiTheme="minorHAnsi" w:eastAsia="Times New Roman" w:hAnsiTheme="minorHAnsi" w:cstheme="minorHAnsi"/>
          <w:b/>
          <w:bCs/>
          <w:color w:val="323232" w:themeColor="text2"/>
          <w:sz w:val="24"/>
          <w:szCs w:val="24"/>
        </w:rPr>
        <w:t xml:space="preserve">&amp; Site reliability </w:t>
      </w:r>
      <w:r w:rsidRPr="009F5243">
        <w:rPr>
          <w:rFonts w:asciiTheme="minorHAnsi" w:eastAsia="Times New Roman" w:hAnsiTheme="minorHAnsi" w:cstheme="minorHAnsi"/>
          <w:b/>
          <w:bCs/>
          <w:color w:val="323232" w:themeColor="text2"/>
          <w:sz w:val="24"/>
          <w:szCs w:val="24"/>
        </w:rPr>
        <w:t>Engineer</w:t>
      </w:r>
    </w:p>
    <w:p w14:paraId="4892DE53" w14:textId="1146C556" w:rsidR="00AA79C6" w:rsidRPr="009F5243" w:rsidRDefault="000E7594" w:rsidP="00080689">
      <w:pPr>
        <w:rPr>
          <w:rFonts w:asciiTheme="minorHAnsi" w:eastAsia="Times New Roman" w:hAnsiTheme="minorHAnsi" w:cstheme="minorHAnsi"/>
          <w:b/>
          <w:bCs/>
          <w:color w:val="323232" w:themeColor="text2"/>
          <w:sz w:val="24"/>
          <w:szCs w:val="24"/>
        </w:rPr>
      </w:pPr>
      <w:r w:rsidRPr="009F5243">
        <w:rPr>
          <w:rFonts w:asciiTheme="minorHAnsi" w:eastAsia="Times New Roman" w:hAnsiTheme="minorHAnsi" w:cstheme="minorHAnsi"/>
          <w:b/>
          <w:bCs/>
          <w:color w:val="000000" w:themeColor="text1"/>
          <w:sz w:val="24"/>
          <w:szCs w:val="24"/>
        </w:rPr>
        <w:t>Email:</w:t>
      </w:r>
      <w:r w:rsidRPr="009F5243">
        <w:rPr>
          <w:rFonts w:asciiTheme="minorHAnsi" w:eastAsia="Times New Roman" w:hAnsiTheme="minorHAnsi" w:cstheme="minorHAnsi"/>
          <w:color w:val="000000" w:themeColor="text1"/>
          <w:sz w:val="24"/>
          <w:szCs w:val="24"/>
        </w:rPr>
        <w:t xml:space="preserve"> </w:t>
      </w:r>
      <w:hyperlink r:id="rId12" w:history="1">
        <w:r w:rsidRPr="009F5243">
          <w:rPr>
            <w:rStyle w:val="Hyperlink"/>
            <w:rFonts w:asciiTheme="minorHAnsi" w:eastAsia="Times New Roman" w:hAnsiTheme="minorHAnsi" w:cstheme="minorHAnsi"/>
            <w:b/>
            <w:bCs/>
            <w:color w:val="0070C0"/>
            <w:sz w:val="24"/>
            <w:szCs w:val="24"/>
          </w:rPr>
          <w:t>yvsmohan@gmail.com</w:t>
        </w:r>
      </w:hyperlink>
      <w:r w:rsidRPr="009F5243">
        <w:rPr>
          <w:rFonts w:asciiTheme="minorHAnsi" w:eastAsia="Times New Roman" w:hAnsiTheme="minorHAnsi" w:cstheme="minorHAnsi"/>
          <w:color w:val="0070C0"/>
          <w:sz w:val="24"/>
          <w:szCs w:val="24"/>
        </w:rPr>
        <w:t xml:space="preserve"> </w:t>
      </w:r>
    </w:p>
    <w:p w14:paraId="63C778AF" w14:textId="61462D56" w:rsidR="00AA79C6" w:rsidRPr="009F5243" w:rsidRDefault="000E7594" w:rsidP="00080689">
      <w:pPr>
        <w:rPr>
          <w:rFonts w:asciiTheme="minorHAnsi" w:eastAsia="Times New Roman" w:hAnsiTheme="minorHAnsi" w:cstheme="minorHAnsi"/>
          <w:color w:val="323232" w:themeColor="text2"/>
          <w:sz w:val="24"/>
          <w:szCs w:val="24"/>
        </w:rPr>
      </w:pPr>
      <w:r w:rsidRPr="009F5243">
        <w:rPr>
          <w:rFonts w:asciiTheme="minorHAnsi" w:hAnsiTheme="minorHAnsi" w:cstheme="minorHAnsi"/>
          <w:b/>
          <w:noProof/>
          <w:color w:val="323232" w:themeColor="text2"/>
          <w:sz w:val="24"/>
          <w:szCs w:val="24"/>
        </w:rPr>
        <w:t xml:space="preserve">Phone: </w:t>
      </w:r>
      <w:r w:rsidRPr="009F5243">
        <w:rPr>
          <w:rFonts w:asciiTheme="minorHAnsi" w:eastAsia="Times New Roman" w:hAnsiTheme="minorHAnsi" w:cstheme="minorHAnsi"/>
          <w:color w:val="323232" w:themeColor="text2"/>
          <w:sz w:val="24"/>
          <w:szCs w:val="24"/>
        </w:rPr>
        <w:t xml:space="preserve">(512) 953-3424 </w:t>
      </w:r>
    </w:p>
    <w:p w14:paraId="302A65C6" w14:textId="0CA853B9" w:rsidR="00D62AD7" w:rsidRPr="009F5243" w:rsidRDefault="000E7594" w:rsidP="00302E70">
      <w:pPr>
        <w:spacing w:after="240"/>
        <w:rPr>
          <w:rFonts w:asciiTheme="minorHAnsi" w:hAnsiTheme="minorHAnsi" w:cstheme="minorHAnsi"/>
          <w:b/>
          <w:bCs/>
          <w:color w:val="C00000"/>
          <w:sz w:val="24"/>
          <w:szCs w:val="24"/>
          <w:u w:val="single"/>
        </w:rPr>
      </w:pPr>
      <w:r w:rsidRPr="009F5243">
        <w:rPr>
          <w:rFonts w:asciiTheme="minorHAnsi" w:eastAsia="Times New Roman" w:hAnsiTheme="minorHAnsi" w:cstheme="minorHAnsi"/>
          <w:b/>
          <w:bCs/>
          <w:color w:val="323232" w:themeColor="text2"/>
          <w:sz w:val="24"/>
          <w:szCs w:val="24"/>
        </w:rPr>
        <w:t>LinkedIn:</w:t>
      </w:r>
      <w:r w:rsidRPr="009F5243">
        <w:rPr>
          <w:rFonts w:asciiTheme="minorHAnsi" w:eastAsia="Times New Roman" w:hAnsiTheme="minorHAnsi" w:cstheme="minorHAnsi"/>
          <w:b/>
          <w:bCs/>
          <w:color w:val="0070C0"/>
          <w:sz w:val="24"/>
          <w:szCs w:val="24"/>
        </w:rPr>
        <w:t xml:space="preserve"> </w:t>
      </w:r>
      <w:r w:rsidR="00AA79C6" w:rsidRPr="009F5243">
        <w:rPr>
          <w:rFonts w:asciiTheme="minorHAnsi" w:eastAsia="Times New Roman" w:hAnsiTheme="minorHAnsi" w:cstheme="minorHAnsi"/>
          <w:b/>
          <w:bCs/>
          <w:color w:val="0070C0"/>
          <w:sz w:val="24"/>
          <w:szCs w:val="24"/>
          <w:u w:val="single"/>
        </w:rPr>
        <w:t>www.linkedin.com/in/venkata-sai-mohan</w:t>
      </w:r>
    </w:p>
    <w:p w14:paraId="0640866D" w14:textId="606CF8C2" w:rsidR="00A93F3F" w:rsidRDefault="00A93F3F" w:rsidP="00A93F3F">
      <w:r>
        <w:rPr>
          <w:rFonts w:asciiTheme="minorHAnsi" w:hAnsiTheme="minorHAnsi" w:cstheme="minorHAnsi"/>
          <w:b/>
          <w:bCs/>
          <w:color w:val="C00000"/>
          <w:sz w:val="24"/>
          <w:szCs w:val="24"/>
          <w:u w:val="single"/>
        </w:rPr>
        <w:t>ABOUT ME</w:t>
      </w:r>
    </w:p>
    <w:p w14:paraId="0AF8443A" w14:textId="674B0825" w:rsidR="00A93F3F" w:rsidRDefault="00A93F3F" w:rsidP="00080689">
      <w:pPr>
        <w:jc w:val="both"/>
        <w:rPr>
          <w:rFonts w:asciiTheme="minorHAnsi" w:eastAsia="Times New Roman" w:hAnsiTheme="minorHAnsi" w:cstheme="minorHAnsi"/>
          <w:b/>
          <w:bCs/>
          <w:color w:val="C00000"/>
        </w:rPr>
      </w:pPr>
      <w:r>
        <w:t xml:space="preserve">
          <w:r>
            <w:rPr>
              <w:sz w:val="24"/>
              <w:szCs w:val="24"/>
              <w:rFonts w:ascii="Calibri" w:hAnsi="Calibri" w:cs="Calibri"/>
            </w:rPr>
            <w:t xml:space="preserve">I am a dedicated </w:t>
          </w:r>
          <w:r>
            <w:rPr>
              <w:sz w:val="24"/>
              <w:szCs w:val="24"/>
              <w:b/>
              <w:rFonts w:ascii="Calibri" w:hAnsi="Calibri" w:cs="Calibri"/>
            </w:rPr>
            <w:t xml:space="preserve">Senior DevOps Engineer</w:t>
          </w:r>
          <w:r>
            <w:rPr>
              <w:sz w:val="24"/>
              <w:szCs w:val="24"/>
              <w:rFonts w:ascii="Calibri" w:hAnsi="Calibri" w:cs="Calibri"/>
            </w:rPr>
            <w:t xml:space="preserve"> with a strong passion for </w:t>
          </w:r>
          <w:r>
            <w:rPr>
              <w:sz w:val="24"/>
              <w:szCs w:val="24"/>
              <w:b/>
              <w:rFonts w:ascii="Calibri" w:hAnsi="Calibri" w:cs="Calibri"/>
            </w:rPr>
            <w:t xml:space="preserve">automation</w:t>
          </w:r>
          <w:r>
            <w:rPr>
              <w:sz w:val="24"/>
              <w:szCs w:val="24"/>
              <w:rFonts w:ascii="Calibri" w:hAnsi="Calibri" w:cs="Calibri"/>
            </w:rPr>
            <w:t xml:space="preserve">, </w:t>
          </w:r>
          <w:r>
            <w:rPr>
              <w:sz w:val="24"/>
              <w:szCs w:val="24"/>
              <w:b/>
              <w:rFonts w:ascii="Calibri" w:hAnsi="Calibri" w:cs="Calibri"/>
            </w:rPr>
            <w:t xml:space="preserve">reliability</w:t>
          </w:r>
          <w:r>
            <w:rPr>
              <w:sz w:val="24"/>
              <w:szCs w:val="24"/>
              <w:rFonts w:ascii="Calibri" w:hAnsi="Calibri" w:cs="Calibri"/>
            </w:rPr>
            <w:t xml:space="preserve">, and building scalable </w:t>
          </w:r>
          <w:r>
            <w:rPr>
              <w:sz w:val="24"/>
              <w:szCs w:val="24"/>
              <w:b/>
              <w:rFonts w:ascii="Calibri" w:hAnsi="Calibri" w:cs="Calibri"/>
            </w:rPr>
            <w:t xml:space="preserve">cloud-native platforms</w:t>
          </w:r>
          <w:r>
            <w:rPr>
              <w:sz w:val="24"/>
              <w:szCs w:val="24"/>
              <w:rFonts w:ascii="Calibri" w:hAnsi="Calibri" w:cs="Calibri"/>
            </w:rPr>
            <w:t xml:space="preserve">. I enjoy solving complex infrastructure challenges, optimizing </w:t>
          </w:r>
          <w:r>
            <w:rPr>
              <w:sz w:val="24"/>
              <w:szCs w:val="24"/>
              <w:b/>
              <w:rFonts w:ascii="Calibri" w:hAnsi="Calibri" w:cs="Calibri"/>
            </w:rPr>
            <w:t xml:space="preserve">CI/CD pipelines</w:t>
          </w:r>
          <w:r>
            <w:rPr>
              <w:sz w:val="24"/>
              <w:szCs w:val="24"/>
              <w:rFonts w:ascii="Calibri" w:hAnsi="Calibri" w:cs="Calibri"/>
            </w:rPr>
            <w:t xml:space="preserve">, and enabling development teams to ship high-quality software faster and more securely. With hands-on expertise across </w:t>
          </w:r>
          <w:r>
            <w:rPr>
              <w:sz w:val="24"/>
              <w:szCs w:val="24"/>
              <w:b/>
              <w:rFonts w:ascii="Calibri" w:hAnsi="Calibri" w:cs="Calibri"/>
            </w:rPr>
            <w:t xml:space="preserve">AWS</w:t>
          </w:r>
          <w:r>
            <w:rPr>
              <w:sz w:val="24"/>
              <w:szCs w:val="24"/>
              <w:rFonts w:ascii="Calibri" w:hAnsi="Calibri" w:cs="Calibri"/>
            </w:rPr>
            <w:t xml:space="preserve">, </w:t>
          </w:r>
          <w:r>
            <w:rPr>
              <w:sz w:val="24"/>
              <w:szCs w:val="24"/>
              <w:b/>
              <w:rFonts w:ascii="Calibri" w:hAnsi="Calibri" w:cs="Calibri"/>
            </w:rPr>
            <w:t xml:space="preserve">Azure</w:t>
          </w:r>
          <w:r>
            <w:rPr>
              <w:sz w:val="24"/>
              <w:szCs w:val="24"/>
              <w:rFonts w:ascii="Calibri" w:hAnsi="Calibri" w:cs="Calibri"/>
            </w:rPr>
            <w:t xml:space="preserve">, and </w:t>
          </w:r>
          <w:r>
            <w:rPr>
              <w:sz w:val="24"/>
              <w:szCs w:val="24"/>
              <w:b/>
              <w:rFonts w:ascii="Calibri" w:hAnsi="Calibri" w:cs="Calibri"/>
            </w:rPr>
            <w:t xml:space="preserve">GCP</w:t>
          </w:r>
          <w:r>
            <w:rPr>
              <w:sz w:val="24"/>
              <w:szCs w:val="24"/>
              <w:rFonts w:ascii="Calibri" w:hAnsi="Calibri" w:cs="Calibri"/>
            </w:rPr>
            <w:t xml:space="preserve">, I focus on designing resilient architectures, implementing best-in-class </w:t>
          </w:r>
          <w:r>
            <w:rPr>
              <w:sz w:val="24"/>
              <w:szCs w:val="24"/>
              <w:b/>
              <w:rFonts w:ascii="Calibri" w:hAnsi="Calibri" w:cs="Calibri"/>
            </w:rPr>
            <w:t xml:space="preserve">observability</w:t>
          </w:r>
          <w:r>
            <w:rPr>
              <w:sz w:val="24"/>
              <w:szCs w:val="24"/>
              <w:rFonts w:ascii="Calibri" w:hAnsi="Calibri" w:cs="Calibri"/>
            </w:rPr>
            <w:t xml:space="preserve">, and driving operational excellence through </w:t>
          </w:r>
          <w:r>
            <w:rPr>
              <w:sz w:val="24"/>
              <w:szCs w:val="24"/>
              <w:b/>
              <w:rFonts w:ascii="Calibri" w:hAnsi="Calibri" w:cs="Calibri"/>
            </w:rPr>
            <w:t xml:space="preserve">DevOps</w:t>
          </w:r>
          <w:r>
            <w:rPr>
              <w:sz w:val="24"/>
              <w:szCs w:val="24"/>
              <w:rFonts w:ascii="Calibri" w:hAnsi="Calibri" w:cs="Calibri"/>
            </w:rPr>
            <w:t xml:space="preserve"> and </w:t>
          </w:r>
          <w:r>
            <w:rPr>
              <w:sz w:val="24"/>
              <w:szCs w:val="24"/>
              <w:b/>
              <w:rFonts w:ascii="Calibri" w:hAnsi="Calibri" w:cs="Calibri"/>
            </w:rPr>
            <w:t xml:space="preserve">SRE</w:t>
          </w:r>
          <w:r>
            <w:rPr>
              <w:sz w:val="24"/>
              <w:szCs w:val="24"/>
              <w:rFonts w:ascii="Calibri" w:hAnsi="Calibri" w:cs="Calibri"/>
            </w:rPr>
            <w:t xml:space="preserve"> practices.</w:t>
          </w:r>
        </w:t>
      </w:r>
    </w:p>
    <w:p w14:paraId="35EDBB66" w14:textId="58067661" w:rsidR="000E68D2" w:rsidRPr="00B2679A" w:rsidRDefault="00080689" w:rsidP="00080689">
      <w:pPr>
        <w:jc w:val="both"/>
        <w:rPr>
          <w:rFonts w:asciiTheme="minorHAnsi" w:eastAsia="Times New Roman" w:hAnsiTheme="minorHAnsi" w:cstheme="minorHAnsi"/>
          <w:b/>
          <w:bCs/>
          <w:color w:val="C00000"/>
        </w:rPr>
      </w:pPr>
      <w:r w:rsidRPr="0029336C">
        <w:rPr>
          <w:rFonts w:ascii="Times New Roman" w:hAnsi="Times New Roman" w:cs="Times New Roman"/>
          <w:noProof/>
          <w:color w:val="000000"/>
        </w:rPr>
        <w:drawing>
          <wp:inline distT="0" distB="0" distL="0" distR="0" wp14:anchorId="1CFB0605" wp14:editId="4B6676C9">
            <wp:extent cx="6858000" cy="170815"/>
            <wp:effectExtent l="0" t="0" r="0" b="635"/>
            <wp:docPr id="10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73EE27B1" w14:textId="77777777" w:rsidR="00930D1D" w:rsidRPr="00930D1D" w:rsidRDefault="00B80C14" w:rsidP="00930D1D">
      <w:pPr>
        <w:pStyle w:val="NormalWeb"/>
        <w:spacing w:after="0" w:afterAutospacing="0"/>
        <w:rPr>
          <w:rFonts w:ascii="Calibri" w:eastAsiaTheme="minorHAnsi" w:hAnsi="Calibri"/>
        </w:rPr>
      </w:pPr>
      <w:r w:rsidRPr="009F5243">
        <w:rPr>
          <w:rFonts w:ascii="Calibri" w:hAnsi="Calibri" w:cs="Calibri"/>
          <w:b/>
          <w:color w:val="C00000"/>
          <w:u w:val="single"/>
        </w:rPr>
        <w:t>PROFESSIONAL SUMMARY</w:t>
      </w:r>
      <w:r w:rsidRPr="009F5243">
        <w:rPr>
          <w:rFonts w:ascii="Calibri" w:hAnsi="Calibri" w:cs="Calibri"/>
          <w:color w:val="C00000"/>
          <w:u w:val="single"/>
        </w:rPr>
        <w:t xml:space="preserve">                                                                                                                                                    </w:t>
      </w:r>
      <w:r>
        <w:rPr>
          <w:rFonts w:ascii="Calibri" w:hAnsi="Calibri" w:cs="Calibri"/>
          <w:color w:val="9F4110" w:themeColor="accent2" w:themeShade="BF"/>
        </w:rPr>
        <w:br/>
      </w:r>
      <w:r w:rsidR="00930D1D" w:rsidRPr="00930D1D">
        <w:rPr>
          <w:rFonts w:ascii="Calibri" w:eastAsiaTheme="minorHAnsi" w:hAnsi="Calibri"/>
        </w:rPr>
        <w:t xml:space="preserve"/>
      </w:r>
    </w:p>
    <w:p w14:paraId="1275B600" w14:textId="77777777" w:rsidR="00930D1D" w:rsidRPr="00930D1D" w:rsidRDefault="00930D1D" w:rsidP="00930D1D">
      <w:pPr>
        <w:pStyle w:val="NormalWeb"/>
        <w:numPr>
          <w:ilvl w:val="0"/>
          <w:numId w:val="77"/>
        </w:numPr>
        <w:spacing w:before="0" w:beforeAutospacing="0" w:after="0"/>
        <w:rPr>
          <w:rFonts w:eastAsiaTheme="minorHAnsi"/>
        </w:rPr>
      </w:pPr>
      <w:r w:rsidRPr="00930D1D">
        <w:rPr>
          <w:rFonts w:eastAsiaTheme="minorHAnsi"/>
        </w:rPr>
        <w:t xml:space="preserve"/>
      </w:r>
      <w:r>
        <w:rPr>
          <w:sz w:val="24"/>
          <w:szCs w:val="24"/>
          <w:rFonts w:ascii="Calibri" w:hAnsi="Calibri" w:cs="Calibri"/>
        </w:rPr>
        <w:t xml:space="preserve">Seasoned </w:t>
      </w:r>
      <w:r>
        <w:rPr>
          <w:sz w:val="24"/>
          <w:szCs w:val="24"/>
          <w:b/>
          <w:rFonts w:ascii="Calibri" w:hAnsi="Calibri" w:cs="Calibri"/>
        </w:rPr>
        <w:t xml:space="preserve">Senior DevOps Engineer</w:t>
      </w:r>
      <w:r>
        <w:rPr>
          <w:sz w:val="24"/>
          <w:szCs w:val="24"/>
          <w:rFonts w:ascii="Calibri" w:hAnsi="Calibri" w:cs="Calibri"/>
        </w:rPr>
        <w:t xml:space="preserve"> with 10+ years of experience designing, automating, and operating highly available, secure, and scalable platforms across </w:t>
      </w:r>
      <w:r>
        <w:rPr>
          <w:sz w:val="24"/>
          <w:szCs w:val="24"/>
          <w:b/>
          <w:rFonts w:ascii="Calibri" w:hAnsi="Calibri" w:cs="Calibri"/>
        </w:rPr>
        <w:t xml:space="preserve">AWS, Azure, and GCP</w:t>
      </w:r>
      <w:r>
        <w:rPr>
          <w:sz w:val="24"/>
          <w:szCs w:val="24"/>
          <w:rFonts w:ascii="Calibri" w:hAnsi="Calibri" w:cs="Calibri"/>
        </w:rPr>
        <w:t xml:space="preserve"> for large enterprise environments.</w:t>
      </w:r>
      <w:r>
        <w:t xml:space="preserve"> </w:t>
      </w:r>
    </w:p>
    <w:p w14:paraId="1275B600" w14:textId="77777777" w:rsidR="00930D1D" w:rsidRPr="00930D1D" w:rsidRDefault="00930D1D" w:rsidP="00930D1D">
      <w:pPr>
        <w:pStyle w:val="NormalWeb"/>
        <w:numPr>
          <w:ilvl w:val="0"/>
          <w:numId w:val="77"/>
        </w:numPr>
        <w:spacing w:before="0" w:beforeAutospacing="0" w:after="0"/>
        <w:rPr>
          <w:rFonts w:eastAsiaTheme="minorHAnsi"/>
        </w:rPr>
      </w:pPr>
      <w:r w:rsidRPr="00930D1D">
        <w:rPr>
          <w:rFonts w:eastAsiaTheme="minorHAnsi"/>
        </w:rPr>
        <w:t xml:space="preserve"/>
      </w:r>
      <w:r>
        <w:rPr>
          <w:sz w:val="24"/>
          <w:szCs w:val="24"/>
          <w:rFonts w:ascii="Calibri" w:hAnsi="Calibri" w:cs="Calibri"/>
        </w:rPr>
        <w:t xml:space="preserve">Expert in implementing </w:t>
      </w:r>
      <w:r>
        <w:rPr>
          <w:sz w:val="24"/>
          <w:szCs w:val="24"/>
          <w:b/>
          <w:rFonts w:ascii="Calibri" w:hAnsi="Calibri" w:cs="Calibri"/>
        </w:rPr>
        <w:t xml:space="preserve">CI/CD pipelines</w:t>
      </w:r>
      <w:r>
        <w:rPr>
          <w:sz w:val="24"/>
          <w:szCs w:val="24"/>
          <w:rFonts w:ascii="Calibri" w:hAnsi="Calibri" w:cs="Calibri"/>
        </w:rPr>
        <w:t xml:space="preserve">, container orchestration with </w:t>
      </w:r>
      <w:r>
        <w:rPr>
          <w:sz w:val="24"/>
          <w:szCs w:val="24"/>
          <w:b/>
          <w:rFonts w:ascii="Calibri" w:hAnsi="Calibri" w:cs="Calibri"/>
        </w:rPr>
        <w:t xml:space="preserve">Kubernetes</w:t>
      </w:r>
      <w:r>
        <w:rPr>
          <w:sz w:val="24"/>
          <w:szCs w:val="24"/>
          <w:rFonts w:ascii="Calibri" w:hAnsi="Calibri" w:cs="Calibri"/>
        </w:rPr>
        <w:t xml:space="preserve">, and Infrastructure as Code using </w:t>
      </w:r>
      <w:r>
        <w:rPr>
          <w:sz w:val="24"/>
          <w:szCs w:val="24"/>
          <w:b/>
          <w:rFonts w:ascii="Calibri" w:hAnsi="Calibri" w:cs="Calibri"/>
        </w:rPr>
        <w:t xml:space="preserve">Terraform, CloudFormation, and Ansible</w:t>
      </w:r>
      <w:r>
        <w:rPr>
          <w:sz w:val="24"/>
          <w:szCs w:val="24"/>
          <w:rFonts w:ascii="Calibri" w:hAnsi="Calibri" w:cs="Calibri"/>
        </w:rPr>
        <w:t xml:space="preserve"> to deliver repeatable, compliant, and production-ready infrastructure.</w:t>
      </w:r>
      <w:r>
        <w:t xml:space="preserve"> </w:t>
      </w:r>
    </w:p>
    <w:p w14:paraId="1275B600" w14:textId="77777777" w:rsidR="00930D1D" w:rsidRPr="00930D1D" w:rsidRDefault="00930D1D" w:rsidP="00930D1D">
      <w:pPr>
        <w:pStyle w:val="NormalWeb"/>
        <w:numPr>
          <w:ilvl w:val="0"/>
          <w:numId w:val="77"/>
        </w:numPr>
        <w:spacing w:before="0" w:beforeAutospacing="0" w:after="0"/>
        <w:rPr>
          <w:rFonts w:eastAsiaTheme="minorHAnsi"/>
        </w:rPr>
      </w:pPr>
      <w:r w:rsidRPr="00930D1D">
        <w:rPr>
          <w:rFonts w:eastAsiaTheme="minorHAnsi"/>
        </w:rPr>
        <w:t xml:space="preserve"/>
      </w:r>
      <w:r>
        <w:rPr>
          <w:sz w:val="24"/>
          <w:szCs w:val="24"/>
          <w:rFonts w:ascii="Calibri" w:hAnsi="Calibri" w:cs="Calibri"/>
        </w:rPr>
        <w:t xml:space="preserve">Hands-on experience building and supporting </w:t>
      </w:r>
      <w:r>
        <w:rPr>
          <w:sz w:val="24"/>
          <w:szCs w:val="24"/>
          <w:b/>
          <w:rFonts w:ascii="Calibri" w:hAnsi="Calibri" w:cs="Calibri"/>
        </w:rPr>
        <w:t xml:space="preserve">microservices platforms</w:t>
      </w:r>
      <w:r>
        <w:rPr>
          <w:sz w:val="24"/>
          <w:szCs w:val="24"/>
          <w:rFonts w:ascii="Calibri" w:hAnsi="Calibri" w:cs="Calibri"/>
        </w:rPr>
        <w:t xml:space="preserve"> and monolith-to-microservices migrations, enabling faster release cycles, enhanced reliability, and standardized deployment practices across multiple business units.</w:t>
      </w:r>
      <w:r>
        <w:t xml:space="preserve"> </w:t>
      </w:r>
    </w:p>
    <w:p w14:paraId="1275B600" w14:textId="77777777" w:rsidR="00930D1D" w:rsidRPr="00930D1D" w:rsidRDefault="00930D1D" w:rsidP="00930D1D">
      <w:pPr>
        <w:pStyle w:val="NormalWeb"/>
        <w:numPr>
          <w:ilvl w:val="0"/>
          <w:numId w:val="77"/>
        </w:numPr>
        <w:spacing w:before="0" w:beforeAutospacing="0" w:after="0"/>
        <w:rPr>
          <w:rFonts w:eastAsiaTheme="minorHAnsi"/>
        </w:rPr>
      </w:pPr>
      <w:r w:rsidRPr="00930D1D">
        <w:rPr>
          <w:rFonts w:eastAsiaTheme="minorHAnsi"/>
        </w:rPr>
        <w:t xml:space="preserve"/>
      </w:r>
      <w:r>
        <w:rPr>
          <w:sz w:val="24"/>
          <w:szCs w:val="24"/>
          <w:rFonts w:ascii="Calibri" w:hAnsi="Calibri" w:cs="Calibri"/>
        </w:rPr>
        <w:t xml:space="preserve">Strong background in </w:t>
      </w:r>
      <w:r>
        <w:rPr>
          <w:sz w:val="24"/>
          <w:szCs w:val="24"/>
          <w:b/>
          <w:rFonts w:ascii="Calibri" w:hAnsi="Calibri" w:cs="Calibri"/>
        </w:rPr>
        <w:t xml:space="preserve">observability and SRE practices</w:t>
      </w:r>
      <w:r>
        <w:rPr>
          <w:sz w:val="24"/>
          <w:szCs w:val="24"/>
          <w:rFonts w:ascii="Calibri" w:hAnsi="Calibri" w:cs="Calibri"/>
        </w:rPr>
        <w:t xml:space="preserve">, leveraging </w:t>
      </w:r>
      <w:r>
        <w:rPr>
          <w:sz w:val="24"/>
          <w:szCs w:val="24"/>
          <w:b/>
          <w:rFonts w:ascii="Calibri" w:hAnsi="Calibri" w:cs="Calibri"/>
        </w:rPr>
        <w:t xml:space="preserve">OpenTelemetry, Datadog, Prometheus, Grafana, Splunk, and CloudWatch</w:t>
      </w:r>
      <w:r>
        <w:rPr>
          <w:sz w:val="24"/>
          <w:szCs w:val="24"/>
          <w:rFonts w:ascii="Calibri" w:hAnsi="Calibri" w:cs="Calibri"/>
        </w:rPr>
        <w:t xml:space="preserve"> to define SLOs, reduce MTTR, and prevent incidents through proactive monitoring and alerting.</w:t>
      </w:r>
      <w:r>
        <w:t xml:space="preserve"> </w:t>
      </w:r>
    </w:p>
    <w:p w14:paraId="1275B600" w14:textId="77777777" w:rsidR="00930D1D" w:rsidRPr="00930D1D" w:rsidRDefault="00930D1D" w:rsidP="00930D1D">
      <w:pPr>
        <w:pStyle w:val="NormalWeb"/>
        <w:numPr>
          <w:ilvl w:val="0"/>
          <w:numId w:val="77"/>
        </w:numPr>
        <w:spacing w:before="0" w:beforeAutospacing="0" w:after="0"/>
        <w:rPr>
          <w:rFonts w:eastAsiaTheme="minorHAnsi"/>
        </w:rPr>
      </w:pPr>
      <w:r w:rsidRPr="00930D1D">
        <w:rPr>
          <w:rFonts w:eastAsiaTheme="minorHAnsi"/>
        </w:rPr>
        <w:t xml:space="preserve"/>
      </w:r>
      <w:r>
        <w:rPr>
          <w:sz w:val="24"/>
          <w:szCs w:val="24"/>
          <w:rFonts w:ascii="Calibri" w:hAnsi="Calibri" w:cs="Calibri"/>
        </w:rPr>
        <w:t xml:space="preserve">Proficient in leading cross-functional teams in </w:t>
      </w:r>
      <w:r>
        <w:rPr>
          <w:sz w:val="24"/>
          <w:szCs w:val="24"/>
          <w:b/>
          <w:rFonts w:ascii="Calibri" w:hAnsi="Calibri" w:cs="Calibri"/>
        </w:rPr>
        <w:t xml:space="preserve">Agile/Scrum</w:t>
      </w:r>
      <w:r>
        <w:rPr>
          <w:sz w:val="24"/>
          <w:szCs w:val="24"/>
          <w:rFonts w:ascii="Calibri" w:hAnsi="Calibri" w:cs="Calibri"/>
        </w:rPr>
        <w:t xml:space="preserve"> environments, collaborating with developers, architects, security, and operations to implement </w:t>
      </w:r>
      <w:r>
        <w:rPr>
          <w:sz w:val="24"/>
          <w:szCs w:val="24"/>
          <w:b/>
          <w:rFonts w:ascii="Calibri" w:hAnsi="Calibri" w:cs="Calibri"/>
        </w:rPr>
        <w:t xml:space="preserve">DevSecOps</w:t>
      </w:r>
      <w:r>
        <w:rPr>
          <w:sz w:val="24"/>
          <w:szCs w:val="24"/>
          <w:rFonts w:ascii="Calibri" w:hAnsi="Calibri" w:cs="Calibri"/>
        </w:rPr>
        <w:t xml:space="preserve"> practices and enforce guardrails, compliance, and automation at scale.</w:t>
      </w:r>
      <w:r>
        <w:t xml:space="preserve"> </w:t>
      </w:r>
    </w:p>
    <w:p w14:paraId="1E92D0CF" w14:textId="48D3EBDA" w:rsidR="00D62AD7" w:rsidRPr="00B2679A" w:rsidRDefault="00D62AD7" w:rsidP="00930D1D">
      <w:pPr>
        <w:pStyle w:val="NormalWeb"/>
        <w:spacing w:after="0" w:afterAutospacing="0"/>
        <w:rPr>
          <w:rFonts w:asciiTheme="minorHAnsi" w:hAnsiTheme="minorHAnsi" w:cstheme="minorHAnsi"/>
          <w:b/>
          <w:bCs/>
          <w:color w:val="C00000"/>
        </w:rPr>
      </w:pPr>
      <w:r w:rsidRPr="0029336C">
        <w:rPr>
          <w:noProof/>
          <w:color w:val="000000"/>
        </w:rPr>
        <w:drawing>
          <wp:inline distT="0" distB="0" distL="0" distR="0" wp14:anchorId="44AF7274" wp14:editId="19C6A92B">
            <wp:extent cx="6858000" cy="171276"/>
            <wp:effectExtent l="0" t="0" r="0" b="635"/>
            <wp:docPr id="1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1276"/>
                    </a:xfrm>
                    <a:prstGeom prst="rect">
                      <a:avLst/>
                    </a:prstGeom>
                    <a:noFill/>
                    <a:ln>
                      <a:noFill/>
                    </a:ln>
                  </pic:spPr>
                </pic:pic>
              </a:graphicData>
            </a:graphic>
          </wp:inline>
        </w:drawing>
      </w:r>
    </w:p>
    <w:p w14:paraId="016158A4" w14:textId="4F9025F5" w:rsidR="00D62AD7" w:rsidRPr="009F5243" w:rsidRDefault="009F5243" w:rsidP="00D62AD7">
      <w:pPr>
        <w:widowControl/>
        <w:autoSpaceDE/>
        <w:autoSpaceDN/>
        <w:spacing w:line="276" w:lineRule="auto"/>
        <w:jc w:val="both"/>
        <w:rPr>
          <w:rFonts w:asciiTheme="minorHAnsi" w:hAnsiTheme="minorHAnsi" w:cstheme="minorHAnsi"/>
          <w:b/>
          <w:bCs/>
          <w:color w:val="C00000"/>
          <w:sz w:val="24"/>
          <w:szCs w:val="24"/>
          <w:u w:val="single"/>
        </w:rPr>
      </w:pPr>
      <w:r w:rsidRPr="009F5243">
        <w:rPr>
          <w:rFonts w:asciiTheme="minorHAnsi" w:hAnsiTheme="minorHAnsi" w:cstheme="minorHAnsi"/>
          <w:b/>
          <w:bCs/>
          <w:color w:val="C00000"/>
          <w:sz w:val="24"/>
          <w:szCs w:val="24"/>
          <w:u w:val="single"/>
        </w:rPr>
        <w:t>CERTIFICATIONS</w:t>
      </w:r>
    </w:p>
    <w:p w14:paraId="0E922AFA" w14:textId="77777777"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AWS DevOps Engineer – Professional</w:t>
      </w:r>
    </w:p>
    <w:p w14:paraId="1887706C" w14:textId="778D6158"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 xml:space="preserve">Microsoft Certified Azure DevOps Engineer - </w:t>
      </w:r>
      <w:r w:rsidR="009203B9" w:rsidRPr="009F5243">
        <w:rPr>
          <w:rFonts w:asciiTheme="minorHAnsi" w:hAnsiTheme="minorHAnsi" w:cstheme="minorHAnsi"/>
          <w:b/>
          <w:bCs/>
          <w:sz w:val="24"/>
          <w:szCs w:val="24"/>
        </w:rPr>
        <w:t>Expert</w:t>
      </w:r>
    </w:p>
    <w:p w14:paraId="1EF095AC" w14:textId="77777777"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Google Certified Kubernetes Administrator</w:t>
      </w:r>
    </w:p>
    <w:p w14:paraId="6440A1FA" w14:textId="7A6D835F" w:rsidR="00D62AD7" w:rsidRPr="009F5243" w:rsidRDefault="00D62AD7" w:rsidP="00D62AD7">
      <w:pPr>
        <w:pStyle w:val="ListParagraph"/>
        <w:widowControl/>
        <w:numPr>
          <w:ilvl w:val="0"/>
          <w:numId w:val="6"/>
        </w:numPr>
        <w:autoSpaceDE/>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HashiCorp Certified: Terraform Associate</w:t>
      </w:r>
    </w:p>
    <w:p w14:paraId="1D92B2E4" w14:textId="02E495DF" w:rsidR="0053259C" w:rsidRPr="0053259C" w:rsidRDefault="0053259C" w:rsidP="0053259C">
      <w:pPr>
        <w:pStyle w:val="NormalWeb"/>
        <w:spacing w:before="0" w:beforeAutospacing="0" w:after="0" w:afterAutospacing="0"/>
        <w:jc w:val="both"/>
        <w:rPr>
          <w:rFonts w:asciiTheme="minorHAnsi" w:hAnsiTheme="minorHAnsi" w:cstheme="minorHAnsi"/>
          <w:sz w:val="22"/>
          <w:szCs w:val="22"/>
        </w:rPr>
      </w:pPr>
      <w:r w:rsidRPr="0029336C">
        <w:rPr>
          <w:noProof/>
          <w:color w:val="000000"/>
        </w:rPr>
        <w:drawing>
          <wp:inline distT="0" distB="0" distL="0" distR="0" wp14:anchorId="16564629" wp14:editId="7A9AF5F3">
            <wp:extent cx="6858000" cy="170815"/>
            <wp:effectExtent l="0" t="0" r="0" b="635"/>
            <wp:docPr id="10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1AC81623" w14:textId="74DA5BB7" w:rsidR="00A76B76" w:rsidRPr="00E17914" w:rsidRDefault="00E17914" w:rsidP="00E17914">
      <w:pPr>
        <w:widowControl/>
        <w:autoSpaceDE/>
        <w:autoSpaceDN/>
        <w:spacing w:before="100" w:beforeAutospacing="1" w:line="360" w:lineRule="auto"/>
        <w:rPr>
          <w:rFonts w:eastAsia="Times New Roman"/>
          <w:b/>
          <w:color w:val="C00000"/>
          <w:sz w:val="24"/>
          <w:szCs w:val="24"/>
          <w:u w:val="single"/>
          <w:lang w:val="en-IN" w:eastAsia="en-IN"/>
        </w:rPr>
      </w:pPr>
      <w:r w:rsidRPr="00E17914">
        <w:rPr>
          <w:rFonts w:eastAsia="Times New Roman"/>
          <w:b/>
          <w:color w:val="C00000"/>
          <w:sz w:val="24"/>
          <w:szCs w:val="24"/>
          <w:u w:val="single"/>
          <w:lang w:eastAsia="en-IN"/>
        </w:rPr>
        <w:t xml:space="preserve">TECHNICAL SKILLS</w:t>
      </w:r>
    </w:p>
    <w:tbl>
      <w:tblPr>
        <w:tblStyle w:val="TableGrid2"/>
        <w:tblW w:w="0" w:type="auto"/>
        <w:tblInd w:w="0" w:type="dxa"/>
        <w:tblLook w:val="04A0" w:firstRow="1" w:lastRow="0" w:firstColumn="1" w:lastColumn="0" w:noHBand="0" w:noVBand="1"/>
      </w:tblPr>
      <w:tblGrid>
        <w:gridCol w:w="3208"/>
        <w:gridCol w:w="7042"/>
      </w:tblGrid>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Cloud Platforms</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AWS, Azure, GCP, AWS EKS, AKS, GKE, AWS EC2, AWS S3, AWS IAM, Azure VMs, Azure Storage, Azure Active Directory, GCP Compute Engine, AWS RDS, Azure SQL, CloudFront, Route 53, VPC, Azure VNet</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Containers and Orchestration</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Docker, Kubernetes, Amazon EKS, Azure AKS, Google GKE, Helm, Kustomize, Docker Compose, Containerd, CRI-O, Pod Autoscaling, Ingress Controllers, Istio, Linkerd, Service Mesh, Rancher</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CI/CD and Build Systems</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Jenkins, GitHub Actions, GitLab CI/CD, Azure DevOps Pipelines, Buildkite, CircleCI, Bamboo, Argo CD, Spinnaker, Tekton, Maven, Gradle, Bazel, Nexus, Artifactory, Sonatype Repository Manager</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Infrastructure as Code and Configuration Management</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Terraform, AWS CloudFormation, Azure Bicep, Ansible, Packer, Helm Charts, Pulumi, Chef, Puppet, Terraform Cloud, Terraform Enterprise, Sentinel Policies, Infrastructure Modules, GitOps</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Monitoring, Logging and Observability</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Prometheus, Grafana, Datadog, New Relic, Splunk, ELK Stack (Elasticsearch, Logstash, Kibana), OpenTelemetry, Jaeger, Zipkin, AWS CloudWatch, Azure Monitor, GCP Cloud Monitoring, Loki, Sentry</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Scripting and Automation</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Bash, Python, PowerShell, Groovy, Shell scripting, YAML, JSON, Make, Go (basic), Ruby (basic), REST API automation, CLI tooling, Linux automation, Cron, Git hooks</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Security, Compliance and DevSecOps</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OWASP, Snyk, Aqua Security, Trivy, HashiCorp Vault, AWS KMS, Azure Key Vault, IAM, RBAC, TLS, mTLS, OAuth 2.0, OIDC, Security Scanning, Container Image Scanning, Policy as Code, CIS Benchmarks</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Databases, Storage and Caching</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PostgreSQL, MySQL, MongoDB, Redis, Amazon RDS, DynamoDB, Aurora, Microsoft SQL Server, Elasticache, S3, EFS, EBS, Azure Blob Storage, GCS Buckets, Backup and Restore automation</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Messaging and Streaming</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Apache Kafka, RabbitMQ, Amazon SQS, Amazon SNS, Google Pub/Sub, Azure Service Bus, Kafka Connect, Kafka Streams, Event-Driven Architecture, Webhooks</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Version Control and SCM</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Git, GitHub, GitLab, Bitbucket, Azure Repos, GitFlow, Trunk-Based Development, Code Review, Pull Requests, Branch Protection Rules, Merge Strategies</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Collaboration and ALM Tools</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Jira, Confluence, Azure Boards, ServiceNow, Slack, Microsoft Teams, Miro, Notion, Wiki documentation, Runbooks, Postman, Insomnia</w:t>
            </w: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xml:space="preserve">Methodologies and Practices</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DevOps, SRE, Agile, Scrum, Kanban, CI/CD, GitOps, Infrastructure as Code, Blue-Green Deployments, Canary Releases, Chaos Engineering, Incident Management, Problem Management, Change Management</w:t>
            </w:r>
          </w:p>
        </w:tc>
      </w:tr>
    </w:tbl>
    <w:p w14:paraId="00A65573" w14:textId="6A273D6D" w:rsidR="00B80C14" w:rsidRPr="00A76B76" w:rsidRDefault="00B80C14" w:rsidP="00A76B76">
      <w:pPr>
        <w:widowControl/>
        <w:autoSpaceDE/>
        <w:autoSpaceDN/>
        <w:rPr>
          <w:rFonts w:eastAsia="Times New Roman"/>
          <w:b/>
          <w:color w:val="000000" w:themeColor="text1"/>
          <w:sz w:val="24"/>
          <w:szCs w:val="24"/>
          <w:u w:val="single"/>
          <w:lang w:val="en-IN" w:eastAsia="en-IN"/>
        </w:rPr>
      </w:pPr>
    </w:p>
    <w:p w14:paraId="183F1AF4" w14:textId="47F9D0A4" w:rsidR="004D5E9A" w:rsidRPr="00B2679A" w:rsidRDefault="004D5E9A" w:rsidP="00302E70">
      <w:pPr>
        <w:widowControl/>
        <w:autoSpaceDE/>
        <w:autoSpaceDN/>
        <w:jc w:val="both"/>
        <w:rPr>
          <w:rFonts w:asciiTheme="minorHAnsi" w:eastAsia="Times New Roman" w:hAnsiTheme="minorHAnsi" w:cstheme="minorHAnsi"/>
          <w:b/>
          <w:bCs/>
          <w:color w:val="C00000"/>
        </w:rPr>
      </w:pPr>
      <w:r w:rsidRPr="0029336C">
        <w:rPr>
          <w:rFonts w:ascii="Times New Roman" w:hAnsi="Times New Roman" w:cs="Times New Roman"/>
          <w:noProof/>
          <w:color w:val="000000"/>
        </w:rPr>
        <w:drawing>
          <wp:inline distT="0" distB="0" distL="0" distR="0" wp14:anchorId="55C600CA" wp14:editId="5512AFEC">
            <wp:extent cx="6858000" cy="170815"/>
            <wp:effectExtent l="0" t="0" r="0" b="635"/>
            <wp:docPr id="10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63DE5993" w14:textId="77777777" w:rsidR="00B80C14" w:rsidRPr="00B80C14" w:rsidRDefault="00B80C14" w:rsidP="00B80C14">
      <w:pPr>
        <w:widowControl/>
        <w:autoSpaceDE/>
        <w:autoSpaceDN/>
        <w:spacing w:after="100" w:afterAutospacing="1"/>
        <w:rPr>
          <w:rFonts w:eastAsia="Times New Roman"/>
          <w:color w:val="C00000"/>
          <w:sz w:val="24"/>
          <w:szCs w:val="24"/>
          <w:lang w:val="en-IN" w:eastAsia="en-IN"/>
        </w:rPr>
      </w:pPr>
      <w:r w:rsidRPr="00B80C14">
        <w:rPr>
          <w:rFonts w:eastAsia="Times New Roman"/>
          <w:b/>
          <w:color w:val="C00000"/>
          <w:sz w:val="24"/>
          <w:szCs w:val="24"/>
          <w:u w:val="single"/>
          <w:lang w:val="en-IN" w:eastAsia="en-IN"/>
        </w:rPr>
        <w:t>PROFESSIONAL EXPERIENCE</w:t>
      </w:r>
    </w:p>
    <w:p w14:paraId="641F5170" w14:textId="34368A9D" w:rsidR="00B80C14" w:rsidRPr="00B80C14" w:rsidRDefault="00B80C14" w:rsidP="00B80C14">
      <w:pPr>
        <w:widowControl/>
        <w:autoSpaceDE/>
        <w:autoSpaceDN/>
        <w:rPr>
          <w:rFonts w:eastAsia="Aptos"/>
          <w:b/>
          <w:color w:val="4D73B9"/>
          <w:sz w:val="24"/>
          <w:szCs w:val="24"/>
          <w:lang w:val="en-IN"/>
        </w:rPr>
      </w:pPr>
      <w:r w:rsidRPr="00B80C14">
        <w:rPr>
          <w:rFonts w:eastAsia="Aptos"/>
          <w:b/>
          <w:color w:val="C00000"/>
          <w:sz w:val="24"/>
          <w:szCs w:val="24"/>
          <w:highlight w:val="lightGray"/>
          <w:lang w:val="en-IN"/>
        </w:rPr>
        <w:t xml:space="preserve">CLIENT: </w:t>
      </w:r>
      <w:r w:rsidRPr="00B80C14">
        <w:rPr>
          <w:rFonts w:asciiTheme="minorHAnsi" w:hAnsiTheme="minorHAnsi" w:cstheme="minorHAnsi"/>
          <w:b/>
          <w:bCs/>
          <w:sz w:val="24"/>
          <w:szCs w:val="24"/>
          <w:highlight w:val="lightGray"/>
        </w:rPr>
        <w:t xml:space="preserve">Fidelity Investments, </w:t>
      </w:r>
      <w:r w:rsidRPr="00B80C14">
        <w:rPr>
          <w:rFonts w:asciiTheme="minorHAnsi" w:hAnsiTheme="minorHAnsi" w:cstheme="minorHAnsi"/>
          <w:b/>
          <w:bCs/>
          <w:color w:val="000000" w:themeColor="text1"/>
          <w:sz w:val="24"/>
          <w:szCs w:val="24"/>
          <w:highlight w:val="lightGray"/>
        </w:rPr>
        <w:t>Dallas, Tx</w:t>
      </w:r>
      <w:r w:rsidRPr="00B80C14">
        <w:rPr>
          <w:rFonts w:eastAsia="Aptos"/>
          <w:b/>
          <w:sz w:val="24"/>
          <w:szCs w:val="24"/>
          <w:highlight w:val="lightGray"/>
          <w:lang w:val="en-IN"/>
        </w:rPr>
        <w:t xml:space="preserve">                                                                                      </w:t>
      </w:r>
      <w:r w:rsidR="001E1909">
        <w:rPr>
          <w:rFonts w:eastAsia="Aptos"/>
          <w:b/>
          <w:sz w:val="24"/>
          <w:szCs w:val="24"/>
          <w:highlight w:val="lightGray"/>
          <w:lang w:val="en-IN"/>
        </w:rPr>
        <w:t>Sep</w:t>
      </w:r>
      <w:r w:rsidRPr="00B80C14">
        <w:rPr>
          <w:rFonts w:eastAsia="Aptos"/>
          <w:b/>
          <w:sz w:val="24"/>
          <w:szCs w:val="24"/>
          <w:highlight w:val="lightGray"/>
          <w:lang w:val="en-IN"/>
        </w:rPr>
        <w:t xml:space="preserve"> 202</w:t>
      </w:r>
      <w:r w:rsidR="001E1909">
        <w:rPr>
          <w:rFonts w:eastAsia="Aptos"/>
          <w:b/>
          <w:sz w:val="24"/>
          <w:szCs w:val="24"/>
          <w:highlight w:val="lightGray"/>
          <w:lang w:val="en-IN"/>
        </w:rPr>
        <w:t>3</w:t>
      </w:r>
      <w:r w:rsidRPr="00B80C14">
        <w:rPr>
          <w:rFonts w:eastAsia="Aptos"/>
          <w:b/>
          <w:sz w:val="24"/>
          <w:szCs w:val="24"/>
          <w:highlight w:val="lightGray"/>
          <w:lang w:val="en-IN"/>
        </w:rPr>
        <w:t xml:space="preserve"> – Present</w:t>
      </w:r>
    </w:p>
    <w:p w14:paraId="20842B41" w14:textId="6466A647"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lang w:val="en-IN"/>
        </w:rPr>
        <w:t xml:space="preserve">ROLE: </w:t>
      </w:r>
      <w:r w:rsidRPr="00B80C14">
        <w:rPr>
          <w:rFonts w:eastAsia="Aptos"/>
          <w:b/>
          <w:sz w:val="24"/>
          <w:szCs w:val="24"/>
          <w:lang w:val="en-IN"/>
        </w:rPr>
        <w:t xml:space="preserve">Senior </w:t>
      </w:r>
      <w:r>
        <w:rPr>
          <w:rFonts w:eastAsia="Aptos"/>
          <w:b/>
          <w:sz w:val="24"/>
          <w:szCs w:val="24"/>
          <w:lang w:val="en-IN"/>
        </w:rPr>
        <w:t>DevOps Engineer</w:t>
      </w:r>
    </w:p>
    <w:p w14:paraId="097C0FDE" w14:textId="1EB66DDB" w:rsidR="00B80C14" w:rsidRPr="00B80C14" w:rsidRDefault="00B80C14" w:rsidP="00B80C14">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xml:space="preserve"/>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Led the design and implementation of </w:t>
      </w:r>
      <w:r>
        <w:rPr>
          <w:sz w:val="24"/>
          <w:szCs w:val="24"/>
          <w:b/>
          <w:rFonts w:ascii="Calibri" w:hAnsi="Calibri" w:cs="Calibri"/>
        </w:rPr>
        <w:t xml:space="preserve">end-to-end CI/CD pipelines</w:t>
      </w:r>
      <w:r>
        <w:rPr>
          <w:sz w:val="24"/>
          <w:szCs w:val="24"/>
          <w:rFonts w:ascii="Calibri" w:hAnsi="Calibri" w:cs="Calibri"/>
        </w:rPr>
        <w:t xml:space="preserve"> using Jenkins and </w:t>
      </w:r>
      <w:r>
        <w:rPr>
          <w:sz w:val="24"/>
          <w:szCs w:val="24"/>
          <w:b/>
          <w:rFonts w:ascii="Calibri" w:hAnsi="Calibri" w:cs="Calibri"/>
        </w:rPr>
        <w:t xml:space="preserve">Buildkite</w:t>
      </w:r>
      <w:r>
        <w:rPr>
          <w:sz w:val="24"/>
          <w:szCs w:val="24"/>
          <w:rFonts w:ascii="Calibri" w:hAnsi="Calibri" w:cs="Calibri"/>
        </w:rPr>
        <w:t xml:space="preserve"> for a large-scale microservices platform running on AWS, enabling standardized build, test, and deployment workflows across multiple teams.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Infrastructure as Code (IaC)</w:t>
      </w:r>
      <w:r>
        <w:rPr>
          <w:sz w:val="24"/>
          <w:szCs w:val="24"/>
          <w:rFonts w:ascii="Calibri" w:hAnsi="Calibri" w:cs="Calibri"/>
        </w:rPr>
        <w:t xml:space="preserve"> using </w:t>
      </w:r>
      <w:r>
        <w:rPr>
          <w:sz w:val="24"/>
          <w:szCs w:val="24"/>
          <w:b/>
          <w:rFonts w:ascii="Calibri" w:hAnsi="Calibri" w:cs="Calibri"/>
        </w:rPr>
        <w:t xml:space="preserve">Terraform</w:t>
      </w:r>
      <w:r>
        <w:rPr>
          <w:sz w:val="24"/>
          <w:szCs w:val="24"/>
          <w:rFonts w:ascii="Calibri" w:hAnsi="Calibri" w:cs="Calibri"/>
        </w:rPr>
        <w:t xml:space="preserve"> and reusable modules to provision VPCs, EKS clusters, RDS instances, security groups, and IAM roles, ensuring consistent and auditable cloud environments.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Containerized legacy applications using </w:t>
      </w:r>
      <w:r>
        <w:rPr>
          <w:sz w:val="24"/>
          <w:szCs w:val="24"/>
          <w:b/>
          <w:rFonts w:ascii="Calibri" w:hAnsi="Calibri" w:cs="Calibri"/>
        </w:rPr>
        <w:t xml:space="preserve">Docker</w:t>
      </w:r>
      <w:r>
        <w:rPr>
          <w:sz w:val="24"/>
          <w:szCs w:val="24"/>
          <w:rFonts w:ascii="Calibri" w:hAnsi="Calibri" w:cs="Calibri"/>
        </w:rPr>
        <w:t xml:space="preserve"> and migrated workloads onto </w:t>
      </w:r>
      <w:r>
        <w:rPr>
          <w:sz w:val="24"/>
          <w:szCs w:val="24"/>
          <w:b/>
          <w:rFonts w:ascii="Calibri" w:hAnsi="Calibri" w:cs="Calibri"/>
        </w:rPr>
        <w:t xml:space="preserve">Amazon EKS</w:t>
      </w:r>
      <w:r>
        <w:rPr>
          <w:sz w:val="24"/>
          <w:szCs w:val="24"/>
          <w:rFonts w:ascii="Calibri" w:hAnsi="Calibri" w:cs="Calibri"/>
        </w:rPr>
        <w:t xml:space="preserve">, introducing rolling updates, pod autoscaling, and resource limits to improve reliability and cost efficiency.</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Integrated </w:t>
      </w:r>
      <w:r>
        <w:rPr>
          <w:sz w:val="24"/>
          <w:szCs w:val="24"/>
          <w:b/>
          <w:rFonts w:ascii="Calibri" w:hAnsi="Calibri" w:cs="Calibri"/>
        </w:rPr>
        <w:t xml:space="preserve">static code analysis, security scanning, and container image scanning</w:t>
      </w:r>
      <w:r>
        <w:rPr>
          <w:sz w:val="24"/>
          <w:szCs w:val="24"/>
          <w:rFonts w:ascii="Calibri" w:hAnsi="Calibri" w:cs="Calibri"/>
        </w:rPr>
        <w:t xml:space="preserve"> into the CI/CD pipelines using tools like </w:t>
      </w:r>
      <w:r>
        <w:rPr>
          <w:sz w:val="24"/>
          <w:szCs w:val="24"/>
          <w:b/>
          <w:rFonts w:ascii="Calibri" w:hAnsi="Calibri" w:cs="Calibri"/>
        </w:rPr>
        <w:t xml:space="preserve">SonarQube, Trivy, and Snyk</w:t>
      </w:r>
      <w:r>
        <w:rPr>
          <w:sz w:val="24"/>
          <w:szCs w:val="24"/>
          <w:rFonts w:ascii="Calibri" w:hAnsi="Calibri" w:cs="Calibri"/>
        </w:rPr>
        <w:t xml:space="preserve">, shifting security checks left in the development lifecycle.</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Collaborated with development teams to adopt </w:t>
      </w:r>
      <w:r>
        <w:rPr>
          <w:sz w:val="24"/>
          <w:szCs w:val="24"/>
          <w:b/>
          <w:rFonts w:ascii="Calibri" w:hAnsi="Calibri" w:cs="Calibri"/>
        </w:rPr>
        <w:t xml:space="preserve">Git branching strategies</w:t>
      </w:r>
      <w:r>
        <w:rPr>
          <w:sz w:val="24"/>
          <w:szCs w:val="24"/>
          <w:rFonts w:ascii="Calibri" w:hAnsi="Calibri" w:cs="Calibri"/>
        </w:rPr>
        <w:t xml:space="preserve"> and </w:t>
      </w:r>
      <w:r>
        <w:rPr>
          <w:sz w:val="24"/>
          <w:szCs w:val="24"/>
          <w:b/>
          <w:rFonts w:ascii="Calibri" w:hAnsi="Calibri" w:cs="Calibri"/>
        </w:rPr>
        <w:t xml:space="preserve">branch protection rules</w:t>
      </w:r>
      <w:r>
        <w:rPr>
          <w:sz w:val="24"/>
          <w:szCs w:val="24"/>
          <w:rFonts w:ascii="Calibri" w:hAnsi="Calibri" w:cs="Calibri"/>
        </w:rPr>
        <w:t xml:space="preserve">, enforcing code reviews, status checks, and automated tests before merging changes to main branches.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Established </w:t>
      </w:r>
      <w:r>
        <w:rPr>
          <w:sz w:val="24"/>
          <w:szCs w:val="24"/>
          <w:b/>
          <w:rFonts w:ascii="Calibri" w:hAnsi="Calibri" w:cs="Calibri"/>
        </w:rPr>
        <w:t xml:space="preserve">centralized logging and monitoring</w:t>
      </w:r>
      <w:r>
        <w:rPr>
          <w:sz w:val="24"/>
          <w:szCs w:val="24"/>
          <w:rFonts w:ascii="Calibri" w:hAnsi="Calibri" w:cs="Calibri"/>
        </w:rPr>
        <w:t xml:space="preserve"> using </w:t>
      </w:r>
      <w:r>
        <w:rPr>
          <w:sz w:val="24"/>
          <w:szCs w:val="24"/>
          <w:b/>
          <w:rFonts w:ascii="Calibri" w:hAnsi="Calibri" w:cs="Calibri"/>
        </w:rPr>
        <w:t xml:space="preserve">Datadog, CloudWatch, and OpenTelemetry</w:t>
      </w:r>
      <w:r>
        <w:rPr>
          <w:sz w:val="24"/>
          <w:szCs w:val="24"/>
          <w:rFonts w:ascii="Calibri" w:hAnsi="Calibri" w:cs="Calibri"/>
        </w:rPr>
        <w:t xml:space="preserve">, building dashboards and alerts for key SLI/SLO metrics such as latency, error rate, and saturation.</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Automated blue-green and canary deployments using </w:t>
      </w:r>
      <w:r>
        <w:rPr>
          <w:sz w:val="24"/>
          <w:szCs w:val="24"/>
          <w:b/>
          <w:rFonts w:ascii="Calibri" w:hAnsi="Calibri" w:cs="Calibri"/>
        </w:rPr>
        <w:t xml:space="preserve">Argo CD and Helm</w:t>
      </w:r>
      <w:r>
        <w:rPr>
          <w:sz w:val="24"/>
          <w:szCs w:val="24"/>
          <w:rFonts w:ascii="Calibri" w:hAnsi="Calibri" w:cs="Calibri"/>
        </w:rPr>
        <w:t xml:space="preserve">, reducing deployment risk and enabling safe rollbacks during production releases.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Configured </w:t>
      </w:r>
      <w:r>
        <w:rPr>
          <w:sz w:val="24"/>
          <w:szCs w:val="24"/>
          <w:b/>
          <w:rFonts w:ascii="Calibri" w:hAnsi="Calibri" w:cs="Calibri"/>
        </w:rPr>
        <w:t xml:space="preserve">AWS ALB and NLB</w:t>
      </w:r>
      <w:r>
        <w:rPr>
          <w:sz w:val="24"/>
          <w:szCs w:val="24"/>
          <w:rFonts w:ascii="Calibri" w:hAnsi="Calibri" w:cs="Calibri"/>
        </w:rPr>
        <w:t xml:space="preserve"> ingress patterns for containerized workloads, implementing TLS termination, path-based routing, and WAF integration for secure external access.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Authored </w:t>
      </w:r>
      <w:r>
        <w:rPr>
          <w:sz w:val="24"/>
          <w:szCs w:val="24"/>
          <w:b/>
          <w:rFonts w:ascii="Calibri" w:hAnsi="Calibri" w:cs="Calibri"/>
        </w:rPr>
        <w:t xml:space="preserve">runbooks and operational playbooks</w:t>
      </w:r>
      <w:r>
        <w:rPr>
          <w:sz w:val="24"/>
          <w:szCs w:val="24"/>
          <w:rFonts w:ascii="Calibri" w:hAnsi="Calibri" w:cs="Calibri"/>
        </w:rPr>
        <w:t xml:space="preserve"> for common incident scenarios, including node failures, pod eviction, and database performance issues, helping reduce MTTR during production outages.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self-service pipelines</w:t>
      </w:r>
      <w:r>
        <w:rPr>
          <w:sz w:val="24"/>
          <w:szCs w:val="24"/>
          <w:rFonts w:ascii="Calibri" w:hAnsi="Calibri" w:cs="Calibri"/>
        </w:rPr>
        <w:t xml:space="preserve"> where development teams could define environment-specific variables and deployment strategies via configuration-as-code, minimizing manual intervention from the DevOps team.</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Set up </w:t>
      </w:r>
      <w:r>
        <w:rPr>
          <w:sz w:val="24"/>
          <w:szCs w:val="24"/>
          <w:b/>
          <w:rFonts w:ascii="Calibri" w:hAnsi="Calibri" w:cs="Calibri"/>
        </w:rPr>
        <w:t xml:space="preserve">artifact management</w:t>
      </w:r>
      <w:r>
        <w:rPr>
          <w:sz w:val="24"/>
          <w:szCs w:val="24"/>
          <w:rFonts w:ascii="Calibri" w:hAnsi="Calibri" w:cs="Calibri"/>
        </w:rPr>
        <w:t xml:space="preserve"> using Nexus and S3-backed repositories, standardizing the storage of Docker images, Helm charts, and build artifacts across the organization.</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Collaborated with security and compliance teams to implement </w:t>
      </w:r>
      <w:r>
        <w:rPr>
          <w:sz w:val="24"/>
          <w:szCs w:val="24"/>
          <w:b/>
          <w:rFonts w:ascii="Calibri" w:hAnsi="Calibri" w:cs="Calibri"/>
        </w:rPr>
        <w:t xml:space="preserve">guardrails and policies</w:t>
      </w:r>
      <w:r>
        <w:rPr>
          <w:sz w:val="24"/>
          <w:szCs w:val="24"/>
          <w:rFonts w:ascii="Calibri" w:hAnsi="Calibri" w:cs="Calibri"/>
        </w:rPr>
        <w:t xml:space="preserve"> using </w:t>
      </w:r>
      <w:r>
        <w:rPr>
          <w:sz w:val="24"/>
          <w:szCs w:val="24"/>
          <w:b/>
          <w:rFonts w:ascii="Calibri" w:hAnsi="Calibri" w:cs="Calibri"/>
        </w:rPr>
        <w:t xml:space="preserve">Terraform Sentinel</w:t>
      </w:r>
      <w:r>
        <w:rPr>
          <w:sz w:val="24"/>
          <w:szCs w:val="24"/>
          <w:rFonts w:ascii="Calibri" w:hAnsi="Calibri" w:cs="Calibri"/>
        </w:rPr>
        <w:t xml:space="preserve"> and AWS Config, preventing non-compliant infrastructure from being provisioned.</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Improved </w:t>
      </w:r>
      <w:r>
        <w:rPr>
          <w:sz w:val="24"/>
          <w:szCs w:val="24"/>
          <w:b/>
          <w:rFonts w:ascii="Calibri" w:hAnsi="Calibri" w:cs="Calibri"/>
        </w:rPr>
        <w:t xml:space="preserve">pipeline performance</w:t>
      </w:r>
      <w:r>
        <w:rPr>
          <w:sz w:val="24"/>
          <w:szCs w:val="24"/>
          <w:rFonts w:ascii="Calibri" w:hAnsi="Calibri" w:cs="Calibri"/>
        </w:rPr>
        <w:t xml:space="preserve"> by introducing parallel stages, shared caches, and optimized dependency downloads, significantly reducing build times for large monorepo-based services.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auto-scaling strategies</w:t>
      </w:r>
      <w:r>
        <w:rPr>
          <w:sz w:val="24"/>
          <w:szCs w:val="24"/>
          <w:rFonts w:ascii="Calibri" w:hAnsi="Calibri" w:cs="Calibri"/>
        </w:rPr>
        <w:t xml:space="preserve"> at both the cluster and application levels, leveraging Kubernetes HPA, cluster autoscaler, and custom metrics to handle variable workloads efficiently.</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Worked closely with database administrators to automate </w:t>
      </w:r>
      <w:r>
        <w:rPr>
          <w:sz w:val="24"/>
          <w:szCs w:val="24"/>
          <w:b/>
          <w:rFonts w:ascii="Calibri" w:hAnsi="Calibri" w:cs="Calibri"/>
        </w:rPr>
        <w:t xml:space="preserve">backup, restore, and disaster recovery</w:t>
      </w:r>
      <w:r>
        <w:rPr>
          <w:sz w:val="24"/>
          <w:szCs w:val="24"/>
          <w:rFonts w:ascii="Calibri" w:hAnsi="Calibri" w:cs="Calibri"/>
        </w:rPr>
        <w:t xml:space="preserve"> procedures for PostgreSQL and MySQL databases using IaC and scheduled jobs.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Built </w:t>
      </w:r>
      <w:r>
        <w:rPr>
          <w:sz w:val="24"/>
          <w:szCs w:val="24"/>
          <w:b/>
          <w:rFonts w:ascii="Calibri" w:hAnsi="Calibri" w:cs="Calibri"/>
        </w:rPr>
        <w:t xml:space="preserve">ChatOps workflows</w:t>
      </w:r>
      <w:r>
        <w:rPr>
          <w:sz w:val="24"/>
          <w:szCs w:val="24"/>
          <w:rFonts w:ascii="Calibri" w:hAnsi="Calibri" w:cs="Calibri"/>
        </w:rPr>
        <w:t xml:space="preserve"> integrated with Slack to trigger deployments, run health checks, and query environment status, increasing visibility and collaboration during releases.</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Participated in </w:t>
      </w:r>
      <w:r>
        <w:rPr>
          <w:sz w:val="24"/>
          <w:szCs w:val="24"/>
          <w:b/>
          <w:rFonts w:ascii="Calibri" w:hAnsi="Calibri" w:cs="Calibri"/>
        </w:rPr>
        <w:t xml:space="preserve">on-call SRE rotations</w:t>
      </w:r>
      <w:r>
        <w:rPr>
          <w:sz w:val="24"/>
          <w:szCs w:val="24"/>
          <w:rFonts w:ascii="Calibri" w:hAnsi="Calibri" w:cs="Calibri"/>
        </w:rPr>
        <w:t xml:space="preserve">, handling high-severity incidents, performing root-cause analysis, and creating follow-up action items to prevent recurrence.</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Documented </w:t>
      </w:r>
      <w:r>
        <w:rPr>
          <w:sz w:val="24"/>
          <w:szCs w:val="24"/>
          <w:b/>
          <w:rFonts w:ascii="Calibri" w:hAnsi="Calibri" w:cs="Calibri"/>
        </w:rPr>
        <w:t xml:space="preserve">platform architecture, deployment patterns, and environment configurations</w:t>
      </w:r>
      <w:r>
        <w:rPr>
          <w:sz w:val="24"/>
          <w:szCs w:val="24"/>
          <w:rFonts w:ascii="Calibri" w:hAnsi="Calibri" w:cs="Calibri"/>
        </w:rPr>
        <w:t xml:space="preserve">, ensuring new team members and stakeholders had a clear understanding of the DevOps ecosystem.</w:t>
      </w:r>
      <w: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Mentored junior DevOps engineers on Kubernetes, CI/CD patterns, and IaC best practices, conducting pair programming sessions and code reviews to uplift overall team capability.</w:t>
      </w:r>
      <w:r>
        <w:t xml:space="preserve"> </w:t>
      </w:r>
      <w:r w:rsidRPr="00B80C14">
        <w:rPr>
          <w:rFonts w:eastAsia="Aptos"/>
          <w:sz w:val="24"/>
          <w:szCs w:val="24"/>
          <w:lang w:val="en-IN"/>
        </w:rPr>
        <w:br/>
      </w:r>
    </w:p>
    <w:p w14:paraId="55FC8D86" w14:textId="77777777" w:rsidR="00F407DA" w:rsidRDefault="00F407DA" w:rsidP="00F407DA">
      <w:pPr>
        <w:tabs>
          <w:tab w:val="left" w:pos="7672"/>
        </w:tabs>
        <w:rPr>
          <w:rFonts w:eastAsiaTheme="minorHAnsi"/>
        </w:rPr>
      </w:pPr>
      <w:bookmarkStart w:id="0" w:name="_Hlk215847454"/>
      <w:r w:rsidRPr="00F407DA">
        <w:rPr>
          <w:b/>
          <w:color w:val="C00000"/>
          <w:u w:val="single"/>
        </w:rPr>
        <w:t>ENVIRONMENT</w:t>
      </w:r>
      <w:r>
        <w:rPr>
          <w:b/>
          <w:color w:val="9F4110" w:themeColor="accent2" w:themeShade="BF"/>
          <w:u w:val="single"/>
        </w:rPr>
        <w:br/>
      </w:r>
      <w:r>
        <w:t xml:space="preserve">AWS, EKS, Docker, Kubernetes, Jenkins, Buildkite, Terraform, Helm, Argo CD, Datadog, CloudWatch, OpenTelemetry, Nexus, GitHub, Git, SonarQube, Trivy, Snyk, Slack, Jira, Confluence</w:t>
      </w:r>
    </w:p>
    <w:bookmarkEnd w:id="0"/>
    <w:p w14:paraId="7919F233" w14:textId="77777777" w:rsidR="001E1909" w:rsidRDefault="001E1909" w:rsidP="00B80C14">
      <w:pPr>
        <w:widowControl/>
        <w:tabs>
          <w:tab w:val="left" w:pos="7672"/>
        </w:tabs>
        <w:autoSpaceDE/>
        <w:autoSpaceDN/>
        <w:rPr>
          <w:rFonts w:eastAsia="Aptos"/>
          <w:sz w:val="24"/>
          <w:szCs w:val="24"/>
          <w:lang w:val="en-IN"/>
        </w:rPr>
      </w:pPr>
    </w:p>
    <w:p w14:paraId="736D7D1E" w14:textId="6738B18D" w:rsidR="001E1909" w:rsidRPr="00B80C14" w:rsidRDefault="001E1909" w:rsidP="001E1909">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sidRPr="00B80C14">
        <w:rPr>
          <w:rFonts w:eastAsia="Aptos"/>
          <w:b/>
          <w:sz w:val="24"/>
          <w:szCs w:val="24"/>
          <w:highlight w:val="lightGray"/>
          <w:lang w:val="en-IN"/>
        </w:rPr>
        <w:t>State of Michigan, Lansing, MI                                                                                      J</w:t>
      </w:r>
      <w:r>
        <w:rPr>
          <w:rFonts w:eastAsia="Aptos"/>
          <w:b/>
          <w:sz w:val="24"/>
          <w:szCs w:val="24"/>
          <w:highlight w:val="lightGray"/>
          <w:lang w:val="en-IN"/>
        </w:rPr>
        <w:t>an</w:t>
      </w:r>
      <w:r w:rsidRPr="00B80C14">
        <w:rPr>
          <w:rFonts w:eastAsia="Aptos"/>
          <w:b/>
          <w:sz w:val="24"/>
          <w:szCs w:val="24"/>
          <w:highlight w:val="lightGray"/>
          <w:lang w:val="en-IN"/>
        </w:rPr>
        <w:t xml:space="preserve"> 20</w:t>
      </w:r>
      <w:r>
        <w:rPr>
          <w:rFonts w:eastAsia="Aptos"/>
          <w:b/>
          <w:sz w:val="24"/>
          <w:szCs w:val="24"/>
          <w:highlight w:val="lightGray"/>
          <w:lang w:val="en-IN"/>
        </w:rPr>
        <w:t>22</w:t>
      </w:r>
      <w:r w:rsidRPr="00B80C14">
        <w:rPr>
          <w:rFonts w:eastAsia="Aptos"/>
          <w:b/>
          <w:sz w:val="24"/>
          <w:szCs w:val="24"/>
          <w:highlight w:val="lightGray"/>
          <w:lang w:val="en-IN"/>
        </w:rPr>
        <w:t xml:space="preserve"> – </w:t>
      </w:r>
      <w:r>
        <w:rPr>
          <w:rFonts w:eastAsia="Aptos"/>
          <w:b/>
          <w:sz w:val="24"/>
          <w:szCs w:val="24"/>
          <w:highlight w:val="lightGray"/>
          <w:lang w:val="en-IN"/>
        </w:rPr>
        <w:t>Aug</w:t>
      </w:r>
      <w:r w:rsidRPr="00B80C14">
        <w:rPr>
          <w:rFonts w:eastAsia="Aptos"/>
          <w:b/>
          <w:sz w:val="24"/>
          <w:szCs w:val="24"/>
          <w:highlight w:val="lightGray"/>
          <w:lang w:val="en-IN"/>
        </w:rPr>
        <w:t xml:space="preserve"> 20</w:t>
      </w:r>
      <w:r>
        <w:rPr>
          <w:rFonts w:eastAsia="Aptos"/>
          <w:b/>
          <w:sz w:val="24"/>
          <w:szCs w:val="24"/>
          <w:highlight w:val="lightGray"/>
          <w:lang w:val="en-IN"/>
        </w:rPr>
        <w:t>23</w:t>
      </w:r>
    </w:p>
    <w:p w14:paraId="4A65EBFF" w14:textId="5644AA31" w:rsidR="001E1909" w:rsidRPr="00B80C14" w:rsidRDefault="001E1909" w:rsidP="001E1909">
      <w:pPr>
        <w:widowControl/>
        <w:autoSpaceDE/>
        <w:autoSpaceDN/>
        <w:jc w:val="both"/>
        <w:rPr>
          <w:rFonts w:eastAsia="Aptos"/>
          <w:b/>
          <w:sz w:val="24"/>
          <w:szCs w:val="24"/>
          <w:lang w:val="en-IN"/>
        </w:rPr>
      </w:pPr>
      <w:r w:rsidRPr="00B80C14">
        <w:rPr>
          <w:rFonts w:eastAsia="Aptos"/>
          <w:b/>
          <w:color w:val="C00000"/>
          <w:sz w:val="24"/>
          <w:szCs w:val="24"/>
          <w:lang w:val="en-IN"/>
        </w:rPr>
        <w:t xml:space="preserve">ROLE: </w:t>
      </w:r>
      <w:r>
        <w:rPr>
          <w:rFonts w:eastAsia="Aptos"/>
          <w:b/>
          <w:sz w:val="24"/>
          <w:szCs w:val="24"/>
          <w:lang w:val="en-IN"/>
        </w:rPr>
        <w:t>Senior Azure DevOps Engineer</w:t>
      </w:r>
    </w:p>
    <w:p w14:paraId="431B7878" w14:textId="77777777" w:rsidR="001E1909" w:rsidRPr="00B80C14" w:rsidRDefault="001E1909" w:rsidP="001E1909">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xml:space="preserve"/>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Supported a large portfolio of </w:t>
      </w:r>
      <w:r>
        <w:rPr>
          <w:sz w:val="24"/>
          <w:szCs w:val="24"/>
          <w:b/>
          <w:rFonts w:ascii="Calibri" w:hAnsi="Calibri" w:cs="Calibri"/>
        </w:rPr>
        <w:t xml:space="preserve">.NET and Java applications</w:t>
      </w:r>
      <w:r>
        <w:rPr>
          <w:sz w:val="24"/>
          <w:szCs w:val="24"/>
          <w:rFonts w:ascii="Calibri" w:hAnsi="Calibri" w:cs="Calibri"/>
        </w:rPr>
        <w:t xml:space="preserve"> running on </w:t>
      </w:r>
      <w:r>
        <w:rPr>
          <w:sz w:val="24"/>
          <w:szCs w:val="24"/>
          <w:b/>
          <w:rFonts w:ascii="Calibri" w:hAnsi="Calibri" w:cs="Calibri"/>
        </w:rPr>
        <w:t xml:space="preserve">Azure</w:t>
      </w:r>
      <w:r>
        <w:rPr>
          <w:sz w:val="24"/>
          <w:szCs w:val="24"/>
          <w:rFonts w:ascii="Calibri" w:hAnsi="Calibri" w:cs="Calibri"/>
        </w:rPr>
        <w:t xml:space="preserve"> by designing scalable CI/CD pipelines using </w:t>
      </w:r>
      <w:r>
        <w:rPr>
          <w:sz w:val="24"/>
          <w:szCs w:val="24"/>
          <w:b/>
          <w:rFonts w:ascii="Calibri" w:hAnsi="Calibri" w:cs="Calibri"/>
        </w:rPr>
        <w:t xml:space="preserve">Azure DevOps Pipelines</w:t>
      </w:r>
      <w:r>
        <w:rPr>
          <w:sz w:val="24"/>
          <w:szCs w:val="24"/>
          <w:rFonts w:ascii="Calibri" w:hAnsi="Calibri" w:cs="Calibri"/>
        </w:rPr>
        <w:t xml:space="preserve"> and </w:t>
      </w:r>
      <w:r>
        <w:rPr>
          <w:sz w:val="24"/>
          <w:szCs w:val="24"/>
          <w:b/>
          <w:rFonts w:ascii="Calibri" w:hAnsi="Calibri" w:cs="Calibri"/>
        </w:rPr>
        <w:t xml:space="preserve">GitLab CI</w:t>
      </w:r>
      <w:r>
        <w:rPr>
          <w:sz w:val="24"/>
          <w:szCs w:val="24"/>
          <w:rFonts w:ascii="Calibri" w:hAnsi="Calibri" w:cs="Calibri"/>
        </w:rPr>
        <w:t xml:space="preserve">, standardizing build and release processes across teams.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Developed </w:t>
      </w:r>
      <w:r>
        <w:rPr>
          <w:sz w:val="24"/>
          <w:szCs w:val="24"/>
          <w:b/>
          <w:rFonts w:ascii="Calibri" w:hAnsi="Calibri" w:cs="Calibri"/>
        </w:rPr>
        <w:t xml:space="preserve">Azure Bicep and Terraform</w:t>
      </w:r>
      <w:r>
        <w:rPr>
          <w:sz w:val="24"/>
          <w:szCs w:val="24"/>
          <w:rFonts w:ascii="Calibri" w:hAnsi="Calibri" w:cs="Calibri"/>
        </w:rPr>
        <w:t xml:space="preserve"> templates to manage Azure resources such as AKS clusters, App Services, Azure SQL, Key Vault, and Application Gateways following enterprise governance standards.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Migrated workloads from on-premises IIS and Windows servers to </w:t>
      </w:r>
      <w:r>
        <w:rPr>
          <w:sz w:val="24"/>
          <w:szCs w:val="24"/>
          <w:b/>
          <w:rFonts w:ascii="Calibri" w:hAnsi="Calibri" w:cs="Calibri"/>
        </w:rPr>
        <w:t xml:space="preserve">Azure Kubernetes Service (AKS)</w:t>
      </w:r>
      <w:r>
        <w:rPr>
          <w:sz w:val="24"/>
          <w:szCs w:val="24"/>
          <w:rFonts w:ascii="Calibri" w:hAnsi="Calibri" w:cs="Calibri"/>
        </w:rPr>
        <w:t xml:space="preserve">, implementing rolling deployments, pod disruption budgets, and health probes to improve application uptime.</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automated </w:t>
      </w:r>
      <w:r>
        <w:rPr>
          <w:sz w:val="24"/>
          <w:szCs w:val="24"/>
          <w:b/>
          <w:rFonts w:ascii="Calibri" w:hAnsi="Calibri" w:cs="Calibri"/>
        </w:rPr>
        <w:t xml:space="preserve">infrastructure and application monitoring</w:t>
      </w:r>
      <w:r>
        <w:rPr>
          <w:sz w:val="24"/>
          <w:szCs w:val="24"/>
          <w:rFonts w:ascii="Calibri" w:hAnsi="Calibri" w:cs="Calibri"/>
        </w:rPr>
        <w:t xml:space="preserve"> using </w:t>
      </w:r>
      <w:r>
        <w:rPr>
          <w:sz w:val="24"/>
          <w:szCs w:val="24"/>
          <w:b/>
          <w:rFonts w:ascii="Calibri" w:hAnsi="Calibri" w:cs="Calibri"/>
        </w:rPr>
        <w:t xml:space="preserve">Azure Monitor, Application Insights, and Splunk</w:t>
      </w:r>
      <w:r>
        <w:rPr>
          <w:sz w:val="24"/>
          <w:szCs w:val="24"/>
          <w:rFonts w:ascii="Calibri" w:hAnsi="Calibri" w:cs="Calibri"/>
        </w:rPr>
        <w:t xml:space="preserve">, creating dashboards, alerts, and log-based metrics for proactive issue detection.</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Designed </w:t>
      </w:r>
      <w:r>
        <w:rPr>
          <w:sz w:val="24"/>
          <w:szCs w:val="24"/>
          <w:b/>
          <w:rFonts w:ascii="Calibri" w:hAnsi="Calibri" w:cs="Calibri"/>
        </w:rPr>
        <w:t xml:space="preserve">Git branching strategies</w:t>
      </w:r>
      <w:r>
        <w:rPr>
          <w:sz w:val="24"/>
          <w:szCs w:val="24"/>
          <w:rFonts w:ascii="Calibri" w:hAnsi="Calibri" w:cs="Calibri"/>
        </w:rPr>
        <w:t xml:space="preserve"> (GitFlow and Trunk-Based Development) and enforced </w:t>
      </w:r>
      <w:r>
        <w:rPr>
          <w:sz w:val="24"/>
          <w:szCs w:val="24"/>
          <w:b/>
          <w:rFonts w:ascii="Calibri" w:hAnsi="Calibri" w:cs="Calibri"/>
        </w:rPr>
        <w:t xml:space="preserve">branch protection rules</w:t>
      </w:r>
      <w:r>
        <w:rPr>
          <w:sz w:val="24"/>
          <w:szCs w:val="24"/>
          <w:rFonts w:ascii="Calibri" w:hAnsi="Calibri" w:cs="Calibri"/>
        </w:rPr>
        <w:t xml:space="preserve"> to ensure code quality before promotion to higher environments.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Automated configuration management using </w:t>
      </w:r>
      <w:r>
        <w:rPr>
          <w:sz w:val="24"/>
          <w:szCs w:val="24"/>
          <w:b/>
          <w:rFonts w:ascii="Calibri" w:hAnsi="Calibri" w:cs="Calibri"/>
        </w:rPr>
        <w:t xml:space="preserve">Ansible</w:t>
      </w:r>
      <w:r>
        <w:rPr>
          <w:sz w:val="24"/>
          <w:szCs w:val="24"/>
          <w:rFonts w:ascii="Calibri" w:hAnsi="Calibri" w:cs="Calibri"/>
        </w:rPr>
        <w:t xml:space="preserve"> and PowerShell DSC for hybrid environments, ensuring consistent server baselines across development, QA, and production.</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Integrated </w:t>
      </w:r>
      <w:r>
        <w:rPr>
          <w:sz w:val="24"/>
          <w:szCs w:val="24"/>
          <w:b/>
          <w:rFonts w:ascii="Calibri" w:hAnsi="Calibri" w:cs="Calibri"/>
        </w:rPr>
        <w:t xml:space="preserve">security scanning</w:t>
      </w:r>
      <w:r>
        <w:rPr>
          <w:sz w:val="24"/>
          <w:szCs w:val="24"/>
          <w:rFonts w:ascii="Calibri" w:hAnsi="Calibri" w:cs="Calibri"/>
        </w:rPr>
        <w:t xml:space="preserve"> into CI/CD pipelines using </w:t>
      </w:r>
      <w:r>
        <w:rPr>
          <w:sz w:val="24"/>
          <w:szCs w:val="24"/>
          <w:b/>
          <w:rFonts w:ascii="Calibri" w:hAnsi="Calibri" w:cs="Calibri"/>
        </w:rPr>
        <w:t xml:space="preserve">SonarQube, WhiteSource, and Checkmarx</w:t>
      </w:r>
      <w:r>
        <w:rPr>
          <w:sz w:val="24"/>
          <w:szCs w:val="24"/>
          <w:rFonts w:ascii="Calibri" w:hAnsi="Calibri" w:cs="Calibri"/>
        </w:rPr>
        <w:t xml:space="preserve">, providing actionable feedback to developers early in the development cycle.</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secret management</w:t>
      </w:r>
      <w:r>
        <w:rPr>
          <w:sz w:val="24"/>
          <w:szCs w:val="24"/>
          <w:rFonts w:ascii="Calibri" w:hAnsi="Calibri" w:cs="Calibri"/>
        </w:rPr>
        <w:t xml:space="preserve"> using </w:t>
      </w:r>
      <w:r>
        <w:rPr>
          <w:sz w:val="24"/>
          <w:szCs w:val="24"/>
          <w:b/>
          <w:rFonts w:ascii="Calibri" w:hAnsi="Calibri" w:cs="Calibri"/>
        </w:rPr>
        <w:t xml:space="preserve">Azure Key Vault and HashiCorp Vault</w:t>
      </w:r>
      <w:r>
        <w:rPr>
          <w:sz w:val="24"/>
          <w:szCs w:val="24"/>
          <w:rFonts w:ascii="Calibri" w:hAnsi="Calibri" w:cs="Calibri"/>
        </w:rPr>
        <w:t xml:space="preserve">, rotating secrets and restricting access with RBAC and managed identities.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Collaborated with application teams to containerize legacy applications and create </w:t>
      </w:r>
      <w:r>
        <w:rPr>
          <w:sz w:val="24"/>
          <w:szCs w:val="24"/>
          <w:b/>
          <w:rFonts w:ascii="Calibri" w:hAnsi="Calibri" w:cs="Calibri"/>
        </w:rPr>
        <w:t xml:space="preserve">Helm charts</w:t>
      </w:r>
      <w:r>
        <w:rPr>
          <w:sz w:val="24"/>
          <w:szCs w:val="24"/>
          <w:rFonts w:ascii="Calibri" w:hAnsi="Calibri" w:cs="Calibri"/>
        </w:rPr>
        <w:t xml:space="preserve"> for consistent deployments across dev, test, and prod clusters.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Worked with architecture and network teams to design </w:t>
      </w:r>
      <w:r>
        <w:rPr>
          <w:sz w:val="24"/>
          <w:szCs w:val="24"/>
          <w:b/>
          <w:rFonts w:ascii="Calibri" w:hAnsi="Calibri" w:cs="Calibri"/>
        </w:rPr>
        <w:t xml:space="preserve">hub-and-spoke network topology</w:t>
      </w:r>
      <w:r>
        <w:rPr>
          <w:sz w:val="24"/>
          <w:szCs w:val="24"/>
          <w:rFonts w:ascii="Calibri" w:hAnsi="Calibri" w:cs="Calibri"/>
        </w:rPr>
        <w:t xml:space="preserve"> in Azure, including vNet peering, NSGs, and Azure Firewall rules for secure communication between services.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Automated </w:t>
      </w:r>
      <w:r>
        <w:rPr>
          <w:sz w:val="24"/>
          <w:szCs w:val="24"/>
          <w:b/>
          <w:rFonts w:ascii="Calibri" w:hAnsi="Calibri" w:cs="Calibri"/>
        </w:rPr>
        <w:t xml:space="preserve">database migrations and schema changes</w:t>
      </w:r>
      <w:r>
        <w:rPr>
          <w:sz w:val="24"/>
          <w:szCs w:val="24"/>
          <w:rFonts w:ascii="Calibri" w:hAnsi="Calibri" w:cs="Calibri"/>
        </w:rPr>
        <w:t xml:space="preserve"> using Flyway and Liquibase integrated into CI/CD pipelines, ensuring safe and repeatable deployments.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Set up </w:t>
      </w:r>
      <w:r>
        <w:rPr>
          <w:sz w:val="24"/>
          <w:szCs w:val="24"/>
          <w:b/>
          <w:rFonts w:ascii="Calibri" w:hAnsi="Calibri" w:cs="Calibri"/>
        </w:rPr>
        <w:t xml:space="preserve">performance and load testing</w:t>
      </w:r>
      <w:r>
        <w:rPr>
          <w:sz w:val="24"/>
          <w:szCs w:val="24"/>
          <w:rFonts w:ascii="Calibri" w:hAnsi="Calibri" w:cs="Calibri"/>
        </w:rPr>
        <w:t xml:space="preserve"> workflows using JMeter and k6, integrating results into the pipeline to block releases that did not meet performance SLAs.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Participated in </w:t>
      </w:r>
      <w:r>
        <w:rPr>
          <w:sz w:val="24"/>
          <w:szCs w:val="24"/>
          <w:b/>
          <w:rFonts w:ascii="Calibri" w:hAnsi="Calibri" w:cs="Calibri"/>
        </w:rPr>
        <w:t xml:space="preserve">CAB (Change Advisory Board)</w:t>
      </w:r>
      <w:r>
        <w:rPr>
          <w:sz w:val="24"/>
          <w:szCs w:val="24"/>
          <w:rFonts w:ascii="Calibri" w:hAnsi="Calibri" w:cs="Calibri"/>
        </w:rPr>
        <w:t xml:space="preserve"> meetings, presenting deployment plans, rollback strategies, and risk assessments for critical production releases.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blue-green and canary deployments</w:t>
      </w:r>
      <w:r>
        <w:rPr>
          <w:sz w:val="24"/>
          <w:szCs w:val="24"/>
          <w:rFonts w:ascii="Calibri" w:hAnsi="Calibri" w:cs="Calibri"/>
        </w:rPr>
        <w:t xml:space="preserve"> using Azure DevOps and traffic routing with Application Gateway and Azure Front Door.</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Developed </w:t>
      </w:r>
      <w:r>
        <w:rPr>
          <w:sz w:val="24"/>
          <w:szCs w:val="24"/>
          <w:b/>
          <w:rFonts w:ascii="Calibri" w:hAnsi="Calibri" w:cs="Calibri"/>
        </w:rPr>
        <w:t xml:space="preserve">runbooks and standard operating procedures</w:t>
      </w:r>
      <w:r>
        <w:rPr>
          <w:sz w:val="24"/>
          <w:szCs w:val="24"/>
          <w:rFonts w:ascii="Calibri" w:hAnsi="Calibri" w:cs="Calibri"/>
        </w:rPr>
        <w:t xml:space="preserve"> for alert handling, scaling operations, certificate renewals, and routine platform maintenance.</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Worked closely with compliance teams to ensure the platform adhered to </w:t>
      </w:r>
      <w:r>
        <w:rPr>
          <w:sz w:val="24"/>
          <w:szCs w:val="24"/>
          <w:b/>
          <w:rFonts w:ascii="Calibri" w:hAnsi="Calibri" w:cs="Calibri"/>
        </w:rPr>
        <w:t xml:space="preserve">SOX, PCI-DSS, and internal audit</w:t>
      </w:r>
      <w:r>
        <w:rPr>
          <w:sz w:val="24"/>
          <w:szCs w:val="24"/>
          <w:rFonts w:ascii="Calibri" w:hAnsi="Calibri" w:cs="Calibri"/>
        </w:rPr>
        <w:t xml:space="preserve"> requirements, providing evidence through automated configuration reports.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Conducted </w:t>
      </w:r>
      <w:r>
        <w:rPr>
          <w:sz w:val="24"/>
          <w:szCs w:val="24"/>
          <w:b/>
          <w:rFonts w:ascii="Calibri" w:hAnsi="Calibri" w:cs="Calibri"/>
        </w:rPr>
        <w:t xml:space="preserve">post-incident reviews (PIRs)</w:t>
      </w:r>
      <w:r>
        <w:rPr>
          <w:sz w:val="24"/>
          <w:szCs w:val="24"/>
          <w:rFonts w:ascii="Calibri" w:hAnsi="Calibri" w:cs="Calibri"/>
        </w:rPr>
        <w:t xml:space="preserve"> and root cause analysis using correlated metrics, logs, and traces, identifying long-term fixes and preventative measures.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Trained developers and QA engineers on using </w:t>
      </w:r>
      <w:r>
        <w:rPr>
          <w:sz w:val="24"/>
          <w:szCs w:val="24"/>
          <w:b/>
          <w:rFonts w:ascii="Calibri" w:hAnsi="Calibri" w:cs="Calibri"/>
        </w:rPr>
        <w:t xml:space="preserve">CI/CD pipelines, feature flags, and environment configurations</w:t>
      </w:r>
      <w:r>
        <w:rPr>
          <w:sz w:val="24"/>
          <w:szCs w:val="24"/>
          <w:rFonts w:ascii="Calibri" w:hAnsi="Calibri" w:cs="Calibri"/>
        </w:rPr>
        <w:t xml:space="preserve">, enabling them to take more ownership of delivery processes.</w:t>
      </w:r>
      <w:r>
        <w:t xml:space="preserve">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Contributed to an </w:t>
      </w:r>
      <w:r>
        <w:rPr>
          <w:sz w:val="24"/>
          <w:szCs w:val="24"/>
          <w:b/>
          <w:rFonts w:ascii="Calibri" w:hAnsi="Calibri" w:cs="Calibri"/>
        </w:rPr>
        <w:t xml:space="preserve">internal DevOps knowledge base</w:t>
      </w:r>
      <w:r>
        <w:rPr>
          <w:sz w:val="24"/>
          <w:szCs w:val="24"/>
          <w:rFonts w:ascii="Calibri" w:hAnsi="Calibri" w:cs="Calibri"/>
        </w:rPr>
        <w:t xml:space="preserve">, documenting best practices, troubleshooting guides, and architecture patterns for wider consumption.</w:t>
      </w:r>
      <w:r>
        <w:t xml:space="preserve"> </w:t>
      </w:r>
    </w:p>
    <w:p w14:paraId="6A1091D2" w14:textId="77777777" w:rsidR="001E1909" w:rsidRDefault="001E1909" w:rsidP="001E1909">
      <w:pPr>
        <w:widowControl/>
        <w:autoSpaceDE/>
        <w:autoSpaceDN/>
        <w:contextualSpacing/>
        <w:rPr>
          <w:rFonts w:eastAsia="Aptos"/>
          <w:sz w:val="24"/>
          <w:szCs w:val="24"/>
          <w:lang w:val="en-IN"/>
        </w:rPr>
      </w:pPr>
    </w:p>
    <w:p w14:paraId="544DB66B" w14:textId="65E712CD" w:rsidR="00F407DA" w:rsidRDefault="00F407DA" w:rsidP="00F407DA">
      <w:pPr>
        <w:tabs>
          <w:tab w:val="left" w:pos="7672"/>
        </w:tabs>
        <w:rPr>
          <w:rFonts w:eastAsiaTheme="minorHAnsi"/>
        </w:rPr>
      </w:pPr>
      <w:r w:rsidRPr="00F407DA">
        <w:rPr>
          <w:b/>
          <w:color w:val="C00000"/>
          <w:u w:val="single"/>
        </w:rPr>
        <w:lastRenderedPageBreak/>
        <w:t>ENVIRONMENT</w:t>
      </w:r>
      <w:r>
        <w:rPr>
          <w:b/>
          <w:color w:val="9F4110" w:themeColor="accent2" w:themeShade="BF"/>
          <w:u w:val="single"/>
        </w:rPr>
        <w:br/>
      </w:r>
      <w:r>
        <w:t xml:space="preserve">Azure, AKS, Azure DevOps Pipelines, GitLab CI, Terraform, Azure Bicep, Ansible, PowerShell, Azure Monitor, Application Insights, Splunk, Helm, Key Vault, HashiCorp Vault, Git, GitFlow, JMeter, k6, Jira, Confluence</w:t>
      </w:r>
    </w:p>
    <w:p w14:paraId="0973EC44" w14:textId="06B3C88C" w:rsidR="00B80C14" w:rsidRPr="00B80C14" w:rsidRDefault="00B80C14" w:rsidP="00B80C14">
      <w:pPr>
        <w:widowControl/>
        <w:tabs>
          <w:tab w:val="left" w:pos="7672"/>
        </w:tabs>
        <w:autoSpaceDE/>
        <w:autoSpaceDN/>
        <w:rPr>
          <w:rFonts w:eastAsia="Aptos"/>
          <w:sz w:val="24"/>
          <w:szCs w:val="24"/>
          <w:lang w:val="en-IN"/>
        </w:rPr>
      </w:pPr>
    </w:p>
    <w:p w14:paraId="3F3B9397" w14:textId="50A41C1E" w:rsidR="00B80C14" w:rsidRPr="00B80C14" w:rsidRDefault="00B80C14" w:rsidP="00B80C14">
      <w:pPr>
        <w:widowControl/>
        <w:autoSpaceDE/>
        <w:autoSpaceDN/>
        <w:rPr>
          <w:rFonts w:eastAsia="Aptos"/>
          <w:b/>
          <w:color w:val="BF4E14"/>
          <w:sz w:val="24"/>
          <w:szCs w:val="24"/>
          <w:highlight w:val="lightGray"/>
          <w:lang w:val="en-IN"/>
        </w:rPr>
      </w:pPr>
      <w:r w:rsidRPr="00B80C14">
        <w:rPr>
          <w:rFonts w:eastAsia="Aptos"/>
          <w:b/>
          <w:color w:val="C00000"/>
          <w:sz w:val="24"/>
          <w:szCs w:val="24"/>
          <w:highlight w:val="lightGray"/>
          <w:lang w:val="en-IN"/>
        </w:rPr>
        <w:t xml:space="preserve">CLIENT: </w:t>
      </w:r>
      <w:r w:rsidR="001E1909" w:rsidRPr="001E1909">
        <w:rPr>
          <w:rFonts w:eastAsia="Aptos"/>
          <w:b/>
          <w:bCs/>
          <w:sz w:val="24"/>
          <w:szCs w:val="24"/>
          <w:highlight w:val="lightGray"/>
        </w:rPr>
        <w:t>United HealthCare</w:t>
      </w:r>
      <w:r w:rsidR="001E1909" w:rsidRPr="001E1909">
        <w:rPr>
          <w:rFonts w:eastAsia="Aptos"/>
          <w:b/>
          <w:bCs/>
          <w:sz w:val="24"/>
          <w:szCs w:val="24"/>
          <w:highlight w:val="lightGray"/>
          <w:lang w:val="fr-FR"/>
        </w:rPr>
        <w:t xml:space="preserve">, </w:t>
      </w:r>
      <w:r w:rsidR="001E1909" w:rsidRPr="001E1909">
        <w:rPr>
          <w:rFonts w:eastAsia="Aptos"/>
          <w:b/>
          <w:bCs/>
          <w:sz w:val="24"/>
          <w:szCs w:val="24"/>
          <w:highlight w:val="lightGray"/>
        </w:rPr>
        <w:t>Eden Prairie</w:t>
      </w:r>
      <w:r w:rsidR="001E1909" w:rsidRPr="001E1909">
        <w:rPr>
          <w:rFonts w:eastAsia="Aptos"/>
          <w:b/>
          <w:bCs/>
          <w:sz w:val="24"/>
          <w:szCs w:val="24"/>
          <w:highlight w:val="lightGray"/>
          <w:lang w:val="fr-FR"/>
        </w:rPr>
        <w:t xml:space="preserve">, MN                                                                          </w:t>
      </w:r>
      <w:r w:rsidRPr="00B80C14">
        <w:rPr>
          <w:rFonts w:eastAsia="Aptos"/>
          <w:b/>
          <w:sz w:val="24"/>
          <w:szCs w:val="24"/>
          <w:highlight w:val="lightGray"/>
          <w:lang w:val="en-IN"/>
        </w:rPr>
        <w:t>Dec 20</w:t>
      </w:r>
      <w:r w:rsidR="001E1909">
        <w:rPr>
          <w:rFonts w:eastAsia="Aptos"/>
          <w:b/>
          <w:sz w:val="24"/>
          <w:szCs w:val="24"/>
          <w:highlight w:val="lightGray"/>
          <w:lang w:val="en-IN"/>
        </w:rPr>
        <w:t>19</w:t>
      </w:r>
      <w:r w:rsidRPr="00B80C14">
        <w:rPr>
          <w:rFonts w:eastAsia="Aptos"/>
          <w:b/>
          <w:sz w:val="24"/>
          <w:szCs w:val="24"/>
          <w:highlight w:val="lightGray"/>
          <w:lang w:val="en-IN"/>
        </w:rPr>
        <w:t xml:space="preserve"> – </w:t>
      </w:r>
      <w:r w:rsidR="001E1909">
        <w:rPr>
          <w:rFonts w:eastAsia="Aptos"/>
          <w:b/>
          <w:sz w:val="24"/>
          <w:szCs w:val="24"/>
          <w:highlight w:val="lightGray"/>
          <w:lang w:val="en-IN"/>
        </w:rPr>
        <w:t>Dec</w:t>
      </w:r>
      <w:r w:rsidRPr="00B80C14">
        <w:rPr>
          <w:rFonts w:eastAsia="Aptos"/>
          <w:b/>
          <w:sz w:val="24"/>
          <w:szCs w:val="24"/>
          <w:highlight w:val="lightGray"/>
          <w:lang w:val="en-IN"/>
        </w:rPr>
        <w:t xml:space="preserve"> 202</w:t>
      </w:r>
      <w:r w:rsidR="001E1909">
        <w:rPr>
          <w:rFonts w:eastAsia="Aptos"/>
          <w:b/>
          <w:sz w:val="24"/>
          <w:szCs w:val="24"/>
          <w:highlight w:val="lightGray"/>
          <w:lang w:val="en-IN"/>
        </w:rPr>
        <w:t>1</w:t>
      </w:r>
    </w:p>
    <w:p w14:paraId="6B99EC1B" w14:textId="20E00963"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lang w:val="en-IN"/>
        </w:rPr>
        <w:t xml:space="preserve">ROLE: </w:t>
      </w:r>
      <w:r w:rsidRPr="00B80C14">
        <w:rPr>
          <w:rFonts w:eastAsia="Aptos"/>
          <w:b/>
          <w:sz w:val="24"/>
          <w:szCs w:val="24"/>
          <w:lang w:val="en-IN"/>
        </w:rPr>
        <w:t>S</w:t>
      </w:r>
      <w:r w:rsidR="001E1909">
        <w:rPr>
          <w:rFonts w:eastAsia="Aptos"/>
          <w:b/>
          <w:sz w:val="24"/>
          <w:szCs w:val="24"/>
          <w:lang w:val="en-IN"/>
        </w:rPr>
        <w:t>ite Reliability</w:t>
      </w:r>
      <w:r>
        <w:rPr>
          <w:rFonts w:eastAsia="Aptos"/>
          <w:b/>
          <w:sz w:val="24"/>
          <w:szCs w:val="24"/>
          <w:lang w:val="en-IN"/>
        </w:rPr>
        <w:t xml:space="preserve"> Engineer</w:t>
      </w:r>
    </w:p>
    <w:p w14:paraId="0B03C95D" w14:textId="77777777" w:rsidR="00B80C14" w:rsidRPr="00B80C14" w:rsidRDefault="00B80C14" w:rsidP="00B80C14">
      <w:pPr>
        <w:widowControl/>
        <w:autoSpaceDE/>
        <w:autoSpaceDN/>
        <w:rPr>
          <w:rFonts w:eastAsia="Aptos"/>
          <w:color w:val="C00000"/>
          <w:sz w:val="24"/>
          <w:szCs w:val="24"/>
          <w:lang w:val="en-IN"/>
        </w:rPr>
      </w:pPr>
    </w:p>
    <w:p w14:paraId="2B50AA83" w14:textId="7DFAF800"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u w:val="single"/>
          <w:lang w:val="en-IN"/>
        </w:rPr>
        <w:t>RESPONSIBILITIES</w:t>
      </w:r>
      <w:r w:rsidRPr="00B80C14">
        <w:rPr>
          <w:rFonts w:eastAsia="Aptos"/>
          <w:b/>
          <w:sz w:val="24"/>
          <w:szCs w:val="24"/>
          <w:lang w:val="en-IN"/>
        </w:rPr>
        <w:br/>
      </w:r>
      <w:r w:rsidRPr="00B80C14">
        <w:rPr>
          <w:rFonts w:eastAsia="Aptos"/>
          <w:sz w:val="24"/>
          <w:szCs w:val="24"/>
          <w:lang w:val="en-IN"/>
        </w:rPr>
        <w:t xml:space="preserve"/>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Served as a </w:t>
      </w:r>
      <w:r>
        <w:rPr>
          <w:sz w:val="24"/>
          <w:szCs w:val="24"/>
          <w:b/>
          <w:rFonts w:ascii="Calibri" w:hAnsi="Calibri" w:cs="Calibri"/>
        </w:rPr>
        <w:t xml:space="preserve">Senior DevOps/SRE Engineer</w:t>
      </w:r>
      <w:r>
        <w:rPr>
          <w:sz w:val="24"/>
          <w:szCs w:val="24"/>
          <w:rFonts w:ascii="Calibri" w:hAnsi="Calibri" w:cs="Calibri"/>
        </w:rPr>
        <w:t xml:space="preserve"> supporting a healthcare platform running on </w:t>
      </w:r>
      <w:r>
        <w:rPr>
          <w:sz w:val="24"/>
          <w:szCs w:val="24"/>
          <w:b/>
          <w:rFonts w:ascii="Calibri" w:hAnsi="Calibri" w:cs="Calibri"/>
        </w:rPr>
        <w:t xml:space="preserve">AWS</w:t>
      </w:r>
      <w:r>
        <w:rPr>
          <w:sz w:val="24"/>
          <w:szCs w:val="24"/>
          <w:rFonts w:ascii="Calibri" w:hAnsi="Calibri" w:cs="Calibri"/>
        </w:rPr>
        <w:t xml:space="preserve">, with strict reliability, security, and compliance requirements (HIPAA-aligned).</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GitHub Actions</w:t>
      </w:r>
      <w:r>
        <w:rPr>
          <w:sz w:val="24"/>
          <w:szCs w:val="24"/>
          <w:rFonts w:ascii="Calibri" w:hAnsi="Calibri" w:cs="Calibri"/>
        </w:rPr>
        <w:t xml:space="preserve"> and Jenkins-based CI/CD pipelines for containerized services, automating build, test, security scan, and deployment stages to Amazon EKS and ECS.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Designed and managed </w:t>
      </w:r>
      <w:r>
        <w:rPr>
          <w:sz w:val="24"/>
          <w:szCs w:val="24"/>
          <w:b/>
          <w:rFonts w:ascii="Calibri" w:hAnsi="Calibri" w:cs="Calibri"/>
        </w:rPr>
        <w:t xml:space="preserve">multi-account AWS landing zones</w:t>
      </w:r>
      <w:r>
        <w:rPr>
          <w:sz w:val="24"/>
          <w:szCs w:val="24"/>
          <w:rFonts w:ascii="Calibri" w:hAnsi="Calibri" w:cs="Calibri"/>
        </w:rPr>
        <w:t xml:space="preserve">, using AWS Organizations, SCPs, and IAM roles to enforce guardrails and separation between dev, test, and production environments.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Created reusable </w:t>
      </w:r>
      <w:r>
        <w:rPr>
          <w:sz w:val="24"/>
          <w:szCs w:val="24"/>
          <w:b/>
          <w:rFonts w:ascii="Calibri" w:hAnsi="Calibri" w:cs="Calibri"/>
        </w:rPr>
        <w:t xml:space="preserve">Terraform modules</w:t>
      </w:r>
      <w:r>
        <w:rPr>
          <w:sz w:val="24"/>
          <w:szCs w:val="24"/>
          <w:rFonts w:ascii="Calibri" w:hAnsi="Calibri" w:cs="Calibri"/>
        </w:rPr>
        <w:t xml:space="preserve"> for VPCs, load balancers, EKS clusters, RDS, and ElastiCache, enabling rapid and consistent environment provisioning for new applications.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Instrumented applications and infrastructure using </w:t>
      </w:r>
      <w:r>
        <w:rPr>
          <w:sz w:val="24"/>
          <w:szCs w:val="24"/>
          <w:b/>
          <w:rFonts w:ascii="Calibri" w:hAnsi="Calibri" w:cs="Calibri"/>
        </w:rPr>
        <w:t xml:space="preserve">OpenTelemetry</w:t>
      </w:r>
      <w:r>
        <w:rPr>
          <w:sz w:val="24"/>
          <w:szCs w:val="24"/>
          <w:rFonts w:ascii="Calibri" w:hAnsi="Calibri" w:cs="Calibri"/>
        </w:rPr>
        <w:t xml:space="preserve">, exporting metrics, logs, and traces to </w:t>
      </w:r>
      <w:r>
        <w:rPr>
          <w:sz w:val="24"/>
          <w:szCs w:val="24"/>
          <w:b/>
          <w:rFonts w:ascii="Calibri" w:hAnsi="Calibri" w:cs="Calibri"/>
        </w:rPr>
        <w:t xml:space="preserve">Datadog and CloudWatch</w:t>
      </w:r>
      <w:r>
        <w:rPr>
          <w:sz w:val="24"/>
          <w:szCs w:val="24"/>
          <w:rFonts w:ascii="Calibri" w:hAnsi="Calibri" w:cs="Calibri"/>
        </w:rPr>
        <w:t xml:space="preserve">, significantly improving observability and troubleshooting.</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Set up </w:t>
      </w:r>
      <w:r>
        <w:rPr>
          <w:sz w:val="24"/>
          <w:szCs w:val="24"/>
          <w:b/>
          <w:rFonts w:ascii="Calibri" w:hAnsi="Calibri" w:cs="Calibri"/>
        </w:rPr>
        <w:t xml:space="preserve">SLOs and error budgets</w:t>
      </w:r>
      <w:r>
        <w:rPr>
          <w:sz w:val="24"/>
          <w:szCs w:val="24"/>
          <w:rFonts w:ascii="Calibri" w:hAnsi="Calibri" w:cs="Calibri"/>
        </w:rPr>
        <w:t xml:space="preserve"> for critical services, integrating notification channels with Slack and PagerDuty for proactive incident management.</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progressive delivery</w:t>
      </w:r>
      <w:r>
        <w:rPr>
          <w:sz w:val="24"/>
          <w:szCs w:val="24"/>
          <w:rFonts w:ascii="Calibri" w:hAnsi="Calibri" w:cs="Calibri"/>
        </w:rPr>
        <w:t xml:space="preserve"> patterns, including canary and blue-green deployments using Argo CD, feature flags, and weighted routing through AWS ALB and Route 53.</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Collaborated with security teams to implement </w:t>
      </w:r>
      <w:r>
        <w:rPr>
          <w:sz w:val="24"/>
          <w:szCs w:val="24"/>
          <w:b/>
          <w:rFonts w:ascii="Calibri" w:hAnsi="Calibri" w:cs="Calibri"/>
        </w:rPr>
        <w:t xml:space="preserve">network segmentation</w:t>
      </w:r>
      <w:r>
        <w:rPr>
          <w:sz w:val="24"/>
          <w:szCs w:val="24"/>
          <w:rFonts w:ascii="Calibri" w:hAnsi="Calibri" w:cs="Calibri"/>
        </w:rPr>
        <w:t xml:space="preserve">, private subnets, security groups, NACLs, and AWS WAF policies to protect externally exposed APIs.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Automated </w:t>
      </w:r>
      <w:r>
        <w:rPr>
          <w:sz w:val="24"/>
          <w:szCs w:val="24"/>
          <w:b/>
          <w:rFonts w:ascii="Calibri" w:hAnsi="Calibri" w:cs="Calibri"/>
        </w:rPr>
        <w:t xml:space="preserve">backup, restore, and disaster recovery</w:t>
      </w:r>
      <w:r>
        <w:rPr>
          <w:sz w:val="24"/>
          <w:szCs w:val="24"/>
          <w:rFonts w:ascii="Calibri" w:hAnsi="Calibri" w:cs="Calibri"/>
        </w:rPr>
        <w:t xml:space="preserve"> procedures for PostgreSQL and MySQL databases, regularly testing DR plans to meet RPO/RTO requirements.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Configured </w:t>
      </w:r>
      <w:r>
        <w:rPr>
          <w:sz w:val="24"/>
          <w:szCs w:val="24"/>
          <w:b/>
          <w:rFonts w:ascii="Calibri" w:hAnsi="Calibri" w:cs="Calibri"/>
        </w:rPr>
        <w:t xml:space="preserve">log aggregation</w:t>
      </w:r>
      <w:r>
        <w:rPr>
          <w:sz w:val="24"/>
          <w:szCs w:val="24"/>
          <w:rFonts w:ascii="Calibri" w:hAnsi="Calibri" w:cs="Calibri"/>
        </w:rPr>
        <w:t xml:space="preserve"> using the ELK stack and CloudWatch Logs Insights, creating saved queries and dashboards for compliance and operational reporting.</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Integrated </w:t>
      </w:r>
      <w:r>
        <w:rPr>
          <w:sz w:val="24"/>
          <w:szCs w:val="24"/>
          <w:b/>
          <w:rFonts w:ascii="Calibri" w:hAnsi="Calibri" w:cs="Calibri"/>
        </w:rPr>
        <w:t xml:space="preserve">container image scanning</w:t>
      </w:r>
      <w:r>
        <w:rPr>
          <w:sz w:val="24"/>
          <w:szCs w:val="24"/>
          <w:rFonts w:ascii="Calibri" w:hAnsi="Calibri" w:cs="Calibri"/>
        </w:rPr>
        <w:t xml:space="preserve"> with Trivy and ECR lifecycle policies to ensure only trusted images are deployed, reducing attack surface.</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Optimized infrastructure costs by right-sizing EC2 instances, tuning cluster autoscalers, and leveraging spot instances and savings plans where appropriate.</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Developed </w:t>
      </w:r>
      <w:r>
        <w:rPr>
          <w:sz w:val="24"/>
          <w:szCs w:val="24"/>
          <w:b/>
          <w:rFonts w:ascii="Calibri" w:hAnsi="Calibri" w:cs="Calibri"/>
        </w:rPr>
        <w:t xml:space="preserve">Python and Bash scripts</w:t>
      </w:r>
      <w:r>
        <w:rPr>
          <w:sz w:val="24"/>
          <w:szCs w:val="24"/>
          <w:rFonts w:ascii="Calibri" w:hAnsi="Calibri" w:cs="Calibri"/>
        </w:rPr>
        <w:t xml:space="preserve"> to automate operational tasks such as log cleanup, certificate rotation, and environment health checks.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Participated in </w:t>
      </w:r>
      <w:r>
        <w:rPr>
          <w:sz w:val="24"/>
          <w:szCs w:val="24"/>
          <w:b/>
          <w:rFonts w:ascii="Calibri" w:hAnsi="Calibri" w:cs="Calibri"/>
        </w:rPr>
        <w:t xml:space="preserve">24x7 on-call rotations</w:t>
      </w:r>
      <w:r>
        <w:rPr>
          <w:sz w:val="24"/>
          <w:szCs w:val="24"/>
          <w:rFonts w:ascii="Calibri" w:hAnsi="Calibri" w:cs="Calibri"/>
        </w:rPr>
        <w:t xml:space="preserve">, handling high-priority incidents, coordinating with cross-functional teams, and restoring services within defined SLAs.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Supported </w:t>
      </w:r>
      <w:r>
        <w:rPr>
          <w:sz w:val="24"/>
          <w:szCs w:val="24"/>
          <w:b/>
          <w:rFonts w:ascii="Calibri" w:hAnsi="Calibri" w:cs="Calibri"/>
        </w:rPr>
        <w:t xml:space="preserve">performance and load testing</w:t>
      </w:r>
      <w:r>
        <w:rPr>
          <w:sz w:val="24"/>
          <w:szCs w:val="24"/>
          <w:rFonts w:ascii="Calibri" w:hAnsi="Calibri" w:cs="Calibri"/>
        </w:rPr>
        <w:t xml:space="preserve"> initiatives using Locust and JMeter, tuning application and infrastructure configurations based on test outcomes.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access control and auditing</w:t>
      </w:r>
      <w:r>
        <w:rPr>
          <w:sz w:val="24"/>
          <w:szCs w:val="24"/>
          <w:rFonts w:ascii="Calibri" w:hAnsi="Calibri" w:cs="Calibri"/>
        </w:rPr>
        <w:t xml:space="preserve"> using IAM, SSO, and CloudTrail, ensuring detailed traceability of changes in production environments.</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Worked closely with developers to resolve performance bottlenecks discovered through APM traces and database metrics, implementing caching and query optimizations where needed.</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Documented </w:t>
      </w:r>
      <w:r>
        <w:rPr>
          <w:sz w:val="24"/>
          <w:szCs w:val="24"/>
          <w:b/>
          <w:rFonts w:ascii="Calibri" w:hAnsi="Calibri" w:cs="Calibri"/>
        </w:rPr>
        <w:t xml:space="preserve">platform architecture diagrams, deployment workflows, and operational runbooks</w:t>
      </w:r>
      <w:r>
        <w:rPr>
          <w:sz w:val="24"/>
          <w:szCs w:val="24"/>
          <w:rFonts w:ascii="Calibri" w:hAnsi="Calibri" w:cs="Calibri"/>
        </w:rPr>
        <w:t xml:space="preserve">, ensuring clarity for new hires and support staff.</w:t>
      </w:r>
      <w: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Conducted regular </w:t>
      </w:r>
      <w:r>
        <w:rPr>
          <w:sz w:val="24"/>
          <w:szCs w:val="24"/>
          <w:b/>
          <w:rFonts w:ascii="Calibri" w:hAnsi="Calibri" w:cs="Calibri"/>
        </w:rPr>
        <w:t xml:space="preserve">lunch-and-learn sessions</w:t>
      </w:r>
      <w:r>
        <w:rPr>
          <w:sz w:val="24"/>
          <w:szCs w:val="24"/>
          <w:rFonts w:ascii="Calibri" w:hAnsi="Calibri" w:cs="Calibri"/>
        </w:rPr>
        <w:t xml:space="preserve"> to educate teams on best practices in Kubernetes, observability, and cloud-native DevOps patterns.</w:t>
      </w:r>
      <w:r>
        <w:t xml:space="preserve"> </w:t>
      </w:r>
      <w:r w:rsidRPr="00B80C14">
        <w:rPr>
          <w:rFonts w:eastAsia="Aptos"/>
          <w:sz w:val="24"/>
          <w:szCs w:val="24"/>
          <w:lang w:val="en-IN"/>
        </w:rPr>
        <w:br/>
      </w:r>
    </w:p>
    <w:p w14:paraId="477C3FD7" w14:textId="1BE303FA" w:rsidR="00F407DA" w:rsidRDefault="00F407DA" w:rsidP="00F407DA">
      <w:pPr>
        <w:tabs>
          <w:tab w:val="left" w:pos="7672"/>
        </w:tabs>
        <w:rPr>
          <w:rFonts w:eastAsiaTheme="minorHAnsi"/>
        </w:rPr>
      </w:pPr>
      <w:r w:rsidRPr="00F407DA">
        <w:rPr>
          <w:b/>
          <w:color w:val="C00000"/>
          <w:u w:val="single"/>
        </w:rPr>
        <w:t>ENVIRONMENT</w:t>
      </w:r>
      <w:r>
        <w:rPr>
          <w:b/>
          <w:color w:val="9F4110" w:themeColor="accent2" w:themeShade="BF"/>
          <w:u w:val="single"/>
        </w:rPr>
        <w:br/>
      </w:r>
      <w:r>
        <w:t xml:space="preserve">AWS, EKS, ECS, Terraform, GitHub Actions, Jenkins, Argo CD, OpenTelemetry, Datadog, CloudWatch, ELK Stack, PostgreSQL, MySQL, Redis, ECR, Route 53, AWS ALB, WAF, Python, Bash, PagerDuty, Slack</w:t>
      </w:r>
    </w:p>
    <w:p w14:paraId="685F42FD" w14:textId="77777777" w:rsidR="00B80C14" w:rsidRPr="00B80C14" w:rsidRDefault="00B80C14" w:rsidP="00B80C14">
      <w:pPr>
        <w:widowControl/>
        <w:tabs>
          <w:tab w:val="left" w:pos="7672"/>
        </w:tabs>
        <w:autoSpaceDE/>
        <w:autoSpaceDN/>
        <w:rPr>
          <w:rFonts w:eastAsia="Aptos"/>
          <w:sz w:val="24"/>
          <w:szCs w:val="24"/>
          <w:lang w:val="en-IN"/>
        </w:rPr>
      </w:pPr>
    </w:p>
    <w:p w14:paraId="2999DF78" w14:textId="4CE86F2A" w:rsidR="00B80C14" w:rsidRPr="00B80C14" w:rsidRDefault="00B80C14" w:rsidP="00B80C14">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sidR="001E1909" w:rsidRPr="001E1909">
        <w:rPr>
          <w:rFonts w:eastAsia="Aptos"/>
          <w:b/>
          <w:bCs/>
          <w:sz w:val="24"/>
          <w:szCs w:val="24"/>
          <w:highlight w:val="lightGray"/>
        </w:rPr>
        <w:t xml:space="preserve">Verizon, New York, NY  </w:t>
      </w:r>
      <w:r w:rsidRPr="00B80C14">
        <w:rPr>
          <w:rFonts w:eastAsia="Aptos"/>
          <w:b/>
          <w:sz w:val="24"/>
          <w:szCs w:val="24"/>
          <w:highlight w:val="lightGray"/>
          <w:lang w:val="en-IN"/>
        </w:rPr>
        <w:t xml:space="preserve">                                                                                     </w:t>
      </w:r>
      <w:r w:rsidR="001E1909">
        <w:rPr>
          <w:rFonts w:eastAsia="Aptos"/>
          <w:b/>
          <w:sz w:val="24"/>
          <w:szCs w:val="24"/>
          <w:highlight w:val="lightGray"/>
          <w:lang w:val="en-IN"/>
        </w:rPr>
        <w:tab/>
        <w:t xml:space="preserve">         </w:t>
      </w:r>
      <w:r w:rsidRPr="00B80C14">
        <w:rPr>
          <w:rFonts w:eastAsia="Aptos"/>
          <w:b/>
          <w:sz w:val="24"/>
          <w:szCs w:val="24"/>
          <w:highlight w:val="lightGray"/>
          <w:lang w:val="en-IN"/>
        </w:rPr>
        <w:t>Ju</w:t>
      </w:r>
      <w:r w:rsidR="001E1909">
        <w:rPr>
          <w:rFonts w:eastAsia="Aptos"/>
          <w:b/>
          <w:sz w:val="24"/>
          <w:szCs w:val="24"/>
          <w:highlight w:val="lightGray"/>
          <w:lang w:val="en-IN"/>
        </w:rPr>
        <w:t>ne</w:t>
      </w:r>
      <w:r w:rsidRPr="00B80C14">
        <w:rPr>
          <w:rFonts w:eastAsia="Aptos"/>
          <w:b/>
          <w:sz w:val="24"/>
          <w:szCs w:val="24"/>
          <w:highlight w:val="lightGray"/>
          <w:lang w:val="en-IN"/>
        </w:rPr>
        <w:t xml:space="preserve"> 201</w:t>
      </w:r>
      <w:r w:rsidR="001E1909">
        <w:rPr>
          <w:rFonts w:eastAsia="Aptos"/>
          <w:b/>
          <w:sz w:val="24"/>
          <w:szCs w:val="24"/>
          <w:highlight w:val="lightGray"/>
          <w:lang w:val="en-IN"/>
        </w:rPr>
        <w:t>8</w:t>
      </w:r>
      <w:r w:rsidRPr="00B80C14">
        <w:rPr>
          <w:rFonts w:eastAsia="Aptos"/>
          <w:b/>
          <w:sz w:val="24"/>
          <w:szCs w:val="24"/>
          <w:highlight w:val="lightGray"/>
          <w:lang w:val="en-IN"/>
        </w:rPr>
        <w:t xml:space="preserve"> – Nov 20</w:t>
      </w:r>
      <w:r w:rsidR="001E1909">
        <w:rPr>
          <w:rFonts w:eastAsia="Aptos"/>
          <w:b/>
          <w:sz w:val="24"/>
          <w:szCs w:val="24"/>
          <w:highlight w:val="lightGray"/>
          <w:lang w:val="en-IN"/>
        </w:rPr>
        <w:t>19</w:t>
      </w:r>
    </w:p>
    <w:p w14:paraId="0F1EC63A" w14:textId="2417E772" w:rsidR="00B80C14" w:rsidRPr="00B80C14" w:rsidRDefault="00B80C14" w:rsidP="00B80C14">
      <w:pPr>
        <w:widowControl/>
        <w:autoSpaceDE/>
        <w:autoSpaceDN/>
        <w:jc w:val="both"/>
        <w:rPr>
          <w:rFonts w:eastAsia="Aptos"/>
          <w:b/>
          <w:sz w:val="24"/>
          <w:szCs w:val="24"/>
          <w:lang w:val="en-IN"/>
        </w:rPr>
      </w:pPr>
      <w:r w:rsidRPr="00B80C14">
        <w:rPr>
          <w:rFonts w:eastAsia="Aptos"/>
          <w:b/>
          <w:color w:val="C00000"/>
          <w:sz w:val="24"/>
          <w:szCs w:val="24"/>
          <w:lang w:val="en-IN"/>
        </w:rPr>
        <w:t xml:space="preserve">ROLE: </w:t>
      </w:r>
      <w:r w:rsidR="001E1909">
        <w:rPr>
          <w:rFonts w:eastAsia="Aptos"/>
          <w:b/>
          <w:sz w:val="24"/>
          <w:szCs w:val="24"/>
          <w:lang w:val="en-IN"/>
        </w:rPr>
        <w:t>DevOps Engineer</w:t>
      </w:r>
    </w:p>
    <w:p w14:paraId="2AA76B6D" w14:textId="1B362C00" w:rsidR="00B80C14" w:rsidRPr="00B80C14" w:rsidRDefault="00B80C14" w:rsidP="00B80C14">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xml:space="preserve"/>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Acted as a </w:t>
      </w:r>
      <w:r>
        <w:rPr>
          <w:sz w:val="24"/>
          <w:szCs w:val="24"/>
          <w:b/>
          <w:rFonts w:ascii="Calibri" w:hAnsi="Calibri" w:cs="Calibri"/>
        </w:rPr>
        <w:t xml:space="preserve">Senior DevOps Engineer</w:t>
      </w:r>
      <w:r>
        <w:rPr>
          <w:sz w:val="24"/>
          <w:szCs w:val="24"/>
          <w:rFonts w:ascii="Calibri" w:hAnsi="Calibri" w:cs="Calibri"/>
        </w:rPr>
        <w:t xml:space="preserve"> for a large telecom client, supporting high-traffic customer-facing APIs and web applications hosted on </w:t>
      </w:r>
      <w:r>
        <w:rPr>
          <w:sz w:val="24"/>
          <w:szCs w:val="24"/>
          <w:b/>
          <w:rFonts w:ascii="Calibri" w:hAnsi="Calibri" w:cs="Calibri"/>
        </w:rPr>
        <w:t xml:space="preserve">GCP and Kubernetes</w:t>
      </w:r>
      <w:r>
        <w:rPr>
          <w:sz w:val="24"/>
          <w:szCs w:val="24"/>
          <w:rFonts w:ascii="Calibri" w:hAnsi="Calibri" w:cs="Calibri"/>
        </w:rPr>
        <w:t xml:space="preserve">.</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CI/CD pipelines using </w:t>
      </w:r>
      <w:r>
        <w:rPr>
          <w:sz w:val="24"/>
          <w:szCs w:val="24"/>
          <w:b/>
          <w:rFonts w:ascii="Calibri" w:hAnsi="Calibri" w:cs="Calibri"/>
        </w:rPr>
        <w:t xml:space="preserve">GitLab CI and GitHub Actions</w:t>
      </w:r>
      <w:r>
        <w:rPr>
          <w:sz w:val="24"/>
          <w:szCs w:val="24"/>
          <w:rFonts w:ascii="Calibri" w:hAnsi="Calibri" w:cs="Calibri"/>
        </w:rPr>
        <w:t xml:space="preserve"> to build, test, and deploy containerized microservices to </w:t>
      </w:r>
      <w:r>
        <w:rPr>
          <w:sz w:val="24"/>
          <w:szCs w:val="24"/>
          <w:b/>
          <w:rFonts w:ascii="Calibri" w:hAnsi="Calibri" w:cs="Calibri"/>
        </w:rPr>
        <w:t xml:space="preserve">GKE</w:t>
      </w:r>
      <w:r>
        <w:rPr>
          <w:sz w:val="24"/>
          <w:szCs w:val="24"/>
          <w:rFonts w:ascii="Calibri" w:hAnsi="Calibri" w:cs="Calibri"/>
        </w:rPr>
        <w:t xml:space="preserve">, enforcing quality gates and approval workflows.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Developed and maintained </w:t>
      </w:r>
      <w:r>
        <w:rPr>
          <w:sz w:val="24"/>
          <w:szCs w:val="24"/>
          <w:b/>
          <w:rFonts w:ascii="Calibri" w:hAnsi="Calibri" w:cs="Calibri"/>
        </w:rPr>
        <w:t xml:space="preserve">Helm charts</w:t>
      </w:r>
      <w:r>
        <w:rPr>
          <w:sz w:val="24"/>
          <w:szCs w:val="24"/>
          <w:rFonts w:ascii="Calibri" w:hAnsi="Calibri" w:cs="Calibri"/>
        </w:rPr>
        <w:t xml:space="preserve"> and Kustomize overlays for multiple environments, standardizing deployments and configuration management across staging and production clusters.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centralized monitoring and logging</w:t>
      </w:r>
      <w:r>
        <w:rPr>
          <w:sz w:val="24"/>
          <w:szCs w:val="24"/>
          <w:rFonts w:ascii="Calibri" w:hAnsi="Calibri" w:cs="Calibri"/>
        </w:rPr>
        <w:t xml:space="preserve"> using </w:t>
      </w:r>
      <w:r>
        <w:rPr>
          <w:sz w:val="24"/>
          <w:szCs w:val="24"/>
          <w:b/>
          <w:rFonts w:ascii="Calibri" w:hAnsi="Calibri" w:cs="Calibri"/>
        </w:rPr>
        <w:t xml:space="preserve">Prometheus, Grafana, and Stackdriver (Cloud Monitoring and Logging)</w:t>
      </w:r>
      <w:r>
        <w:rPr>
          <w:sz w:val="24"/>
          <w:szCs w:val="24"/>
          <w:rFonts w:ascii="Calibri" w:hAnsi="Calibri" w:cs="Calibri"/>
        </w:rPr>
        <w:t xml:space="preserve">, building dashboards and alerts for latency, traffic, and error rates.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Introduced </w:t>
      </w:r>
      <w:r>
        <w:rPr>
          <w:sz w:val="24"/>
          <w:szCs w:val="24"/>
          <w:b/>
          <w:rFonts w:ascii="Calibri" w:hAnsi="Calibri" w:cs="Calibri"/>
        </w:rPr>
        <w:t xml:space="preserve">GitOps</w:t>
      </w:r>
      <w:r>
        <w:rPr>
          <w:sz w:val="24"/>
          <w:szCs w:val="24"/>
          <w:rFonts w:ascii="Calibri" w:hAnsi="Calibri" w:cs="Calibri"/>
        </w:rPr>
        <w:t xml:space="preserve"> practices using Argo CD, enabling declarative application definitions and automated synchronization of Kubernetes manifests from source control.</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Worked with network engineers to configure </w:t>
      </w:r>
      <w:r>
        <w:rPr>
          <w:sz w:val="24"/>
          <w:szCs w:val="24"/>
          <w:b/>
          <w:rFonts w:ascii="Calibri" w:hAnsi="Calibri" w:cs="Calibri"/>
        </w:rPr>
        <w:t xml:space="preserve">ingress controllers, SSL termination, and DNS routing</w:t>
      </w:r>
      <w:r>
        <w:rPr>
          <w:sz w:val="24"/>
          <w:szCs w:val="24"/>
          <w:rFonts w:ascii="Calibri" w:hAnsi="Calibri" w:cs="Calibri"/>
        </w:rPr>
        <w:t xml:space="preserve">, providing secure, highly available access to customer-facing services.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Automated </w:t>
      </w:r>
      <w:r>
        <w:rPr>
          <w:sz w:val="24"/>
          <w:szCs w:val="24"/>
          <w:b/>
          <w:rFonts w:ascii="Calibri" w:hAnsi="Calibri" w:cs="Calibri"/>
        </w:rPr>
        <w:t xml:space="preserve">infrastructure provisioning</w:t>
      </w:r>
      <w:r>
        <w:rPr>
          <w:sz w:val="24"/>
          <w:szCs w:val="24"/>
          <w:rFonts w:ascii="Calibri" w:hAnsi="Calibri" w:cs="Calibri"/>
        </w:rPr>
        <w:t xml:space="preserve"> using Terraform for GKE clusters, Cloud SQL, Pub/Sub, Cloud Storage, and VPC networking, applying reusable modules and environment-specific configurations.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rate limiting, throttling, and circuit breakers</w:t>
      </w:r>
      <w:r>
        <w:rPr>
          <w:sz w:val="24"/>
          <w:szCs w:val="24"/>
          <w:rFonts w:ascii="Calibri" w:hAnsi="Calibri" w:cs="Calibri"/>
        </w:rPr>
        <w:t xml:space="preserve"> at the API gateway layer to protect backend services from overload and abusive traffic patterns.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Integrated </w:t>
      </w:r>
      <w:r>
        <w:rPr>
          <w:sz w:val="24"/>
          <w:szCs w:val="24"/>
          <w:b/>
          <w:rFonts w:ascii="Calibri" w:hAnsi="Calibri" w:cs="Calibri"/>
        </w:rPr>
        <w:t xml:space="preserve">security scanning</w:t>
      </w:r>
      <w:r>
        <w:rPr>
          <w:sz w:val="24"/>
          <w:szCs w:val="24"/>
          <w:rFonts w:ascii="Calibri" w:hAnsi="Calibri" w:cs="Calibri"/>
        </w:rPr>
        <w:t xml:space="preserve"> for container images and IaC templates using Trivy, Checkov, and GitLab security scanning, enforcing policies for critical vulnerabilities.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Collaborated with SRE teams to define </w:t>
      </w:r>
      <w:r>
        <w:rPr>
          <w:sz w:val="24"/>
          <w:szCs w:val="24"/>
          <w:b/>
          <w:rFonts w:ascii="Calibri" w:hAnsi="Calibri" w:cs="Calibri"/>
        </w:rPr>
        <w:t xml:space="preserve">error budgets, capacity plans, and autoscaling policies</w:t>
      </w:r>
      <w:r>
        <w:rPr>
          <w:sz w:val="24"/>
          <w:szCs w:val="24"/>
          <w:rFonts w:ascii="Calibri" w:hAnsi="Calibri" w:cs="Calibri"/>
        </w:rPr>
        <w:t xml:space="preserve"> based on historical usage and forecasted traffic growth.</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Optimized </w:t>
      </w:r>
      <w:r>
        <w:rPr>
          <w:sz w:val="24"/>
          <w:szCs w:val="24"/>
          <w:b/>
          <w:rFonts w:ascii="Calibri" w:hAnsi="Calibri" w:cs="Calibri"/>
        </w:rPr>
        <w:t xml:space="preserve">build and deployment times</w:t>
      </w:r>
      <w:r>
        <w:rPr>
          <w:sz w:val="24"/>
          <w:szCs w:val="24"/>
          <w:rFonts w:ascii="Calibri" w:hAnsi="Calibri" w:cs="Calibri"/>
        </w:rPr>
        <w:t xml:space="preserve"> by introducing build caching, dependency caching, and parallel execution in CI pipelines, improving developer feedback loops.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Configured </w:t>
      </w:r>
      <w:r>
        <w:rPr>
          <w:sz w:val="24"/>
          <w:szCs w:val="24"/>
          <w:b/>
          <w:rFonts w:ascii="Calibri" w:hAnsi="Calibri" w:cs="Calibri"/>
        </w:rPr>
        <w:t xml:space="preserve">blue-green and canary releases</w:t>
      </w:r>
      <w:r>
        <w:rPr>
          <w:sz w:val="24"/>
          <w:szCs w:val="24"/>
          <w:rFonts w:ascii="Calibri" w:hAnsi="Calibri" w:cs="Calibri"/>
        </w:rPr>
        <w:t xml:space="preserve"> leveraging service mesh and traffic splitting, enabling safe deployments with minimal impact on end users.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Worked closely with application teams to </w:t>
      </w:r>
      <w:r>
        <w:rPr>
          <w:sz w:val="24"/>
          <w:szCs w:val="24"/>
          <w:b/>
          <w:rFonts w:ascii="Calibri" w:hAnsi="Calibri" w:cs="Calibri"/>
        </w:rPr>
        <w:t xml:space="preserve">implement health checks, readiness and liveness probes</w:t>
      </w:r>
      <w:r>
        <w:rPr>
          <w:sz w:val="24"/>
          <w:szCs w:val="24"/>
          <w:rFonts w:ascii="Calibri" w:hAnsi="Calibri" w:cs="Calibri"/>
        </w:rPr>
        <w:t xml:space="preserve">, and standardized logging formats for all microservices.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Participated in </w:t>
      </w:r>
      <w:r>
        <w:rPr>
          <w:sz w:val="24"/>
          <w:szCs w:val="24"/>
          <w:b/>
          <w:rFonts w:ascii="Calibri" w:hAnsi="Calibri" w:cs="Calibri"/>
        </w:rPr>
        <w:t xml:space="preserve">incident response and postmortems</w:t>
      </w:r>
      <w:r>
        <w:rPr>
          <w:sz w:val="24"/>
          <w:szCs w:val="24"/>
          <w:rFonts w:ascii="Calibri" w:hAnsi="Calibri" w:cs="Calibri"/>
        </w:rPr>
        <w:t xml:space="preserve">, using metrics, logs, and traces to pinpoint root causes and drive long-term remediation efforts.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Established </w:t>
      </w:r>
      <w:r>
        <w:rPr>
          <w:sz w:val="24"/>
          <w:szCs w:val="24"/>
          <w:b/>
          <w:rFonts w:ascii="Calibri" w:hAnsi="Calibri" w:cs="Calibri"/>
        </w:rPr>
        <w:t xml:space="preserve">backup and recovery processes</w:t>
      </w:r>
      <w:r>
        <w:rPr>
          <w:sz w:val="24"/>
          <w:szCs w:val="24"/>
          <w:rFonts w:ascii="Calibri" w:hAnsi="Calibri" w:cs="Calibri"/>
        </w:rPr>
        <w:t xml:space="preserve"> for Cloud SQL and key stateful components, regularly validating restore procedures to ensure data integrity.</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Implemented </w:t>
      </w:r>
      <w:r>
        <w:rPr>
          <w:sz w:val="24"/>
          <w:szCs w:val="24"/>
          <w:b/>
          <w:rFonts w:ascii="Calibri" w:hAnsi="Calibri" w:cs="Calibri"/>
        </w:rPr>
        <w:t xml:space="preserve">role-based access control (RBAC)</w:t>
      </w:r>
      <w:r>
        <w:rPr>
          <w:sz w:val="24"/>
          <w:szCs w:val="24"/>
          <w:rFonts w:ascii="Calibri" w:hAnsi="Calibri" w:cs="Calibri"/>
        </w:rPr>
        <w:t xml:space="preserve"> in Kubernetes and GCP IAM, ensuring least-privilege access for developers, operators, and service accounts.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Developed internal </w:t>
      </w:r>
      <w:r>
        <w:rPr>
          <w:sz w:val="24"/>
          <w:szCs w:val="24"/>
          <w:b/>
          <w:rFonts w:ascii="Calibri" w:hAnsi="Calibri" w:cs="Calibri"/>
        </w:rPr>
        <w:t xml:space="preserve">CLI tools and scripts</w:t>
      </w:r>
      <w:r>
        <w:rPr>
          <w:sz w:val="24"/>
          <w:szCs w:val="24"/>
          <w:rFonts w:ascii="Calibri" w:hAnsi="Calibri" w:cs="Calibri"/>
        </w:rPr>
        <w:t xml:space="preserve"> in Bash and Python to simplify access to logs, metrics, and deployment actions for developers and support engineers.</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Contributed to the creation of a </w:t>
      </w:r>
      <w:r>
        <w:rPr>
          <w:sz w:val="24"/>
          <w:szCs w:val="24"/>
          <w:b/>
          <w:rFonts w:ascii="Calibri" w:hAnsi="Calibri" w:cs="Calibri"/>
        </w:rPr>
        <w:t xml:space="preserve">DevOps standards and best practices playbook</w:t>
      </w:r>
      <w:r>
        <w:rPr>
          <w:sz w:val="24"/>
          <w:szCs w:val="24"/>
          <w:rFonts w:ascii="Calibri" w:hAnsi="Calibri" w:cs="Calibri"/>
        </w:rPr>
        <w:t xml:space="preserve">, documenting conventions for pipelines, branching, containerization, and observability.</w:t>
      </w:r>
      <w: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
      </w:r>
      <w:r>
        <w:rPr>
          <w:sz w:val="24"/>
          <w:szCs w:val="24"/>
          <w:rFonts w:ascii="Calibri" w:hAnsi="Calibri" w:cs="Calibri"/>
        </w:rPr>
        <w:t xml:space="preserve">Mentored junior engineers and collaborated with cross-functional squads, promoting a culture of </w:t>
      </w:r>
      <w:r>
        <w:rPr>
          <w:sz w:val="24"/>
          <w:szCs w:val="24"/>
          <w:b/>
          <w:rFonts w:ascii="Calibri" w:hAnsi="Calibri" w:cs="Calibri"/>
        </w:rPr>
        <w:t xml:space="preserve">automation, reliability, and continuous improvement</w:t>
      </w:r>
      <w:r>
        <w:rPr>
          <w:sz w:val="24"/>
          <w:szCs w:val="24"/>
          <w:rFonts w:ascii="Calibri" w:hAnsi="Calibri" w:cs="Calibri"/>
        </w:rPr>
        <w:t xml:space="preserve"> across the platform.</w:t>
      </w:r>
      <w:r>
        <w:t xml:space="preserve"> </w:t>
      </w:r>
    </w:p>
    <w:p w14:paraId="2A386FD3" w14:textId="204A42F9" w:rsidR="00F407DA" w:rsidRDefault="00B80C14" w:rsidP="00F407DA">
      <w:pPr>
        <w:tabs>
          <w:tab w:val="left" w:pos="7672"/>
        </w:tabs>
        <w:rPr>
          <w:rFonts w:eastAsiaTheme="minorHAnsi"/>
        </w:rPr>
      </w:pPr>
      <w:r w:rsidRPr="00B80C14">
        <w:rPr>
          <w:rFonts w:eastAsia="Aptos"/>
          <w:b/>
          <w:color w:val="BF4E14"/>
          <w:sz w:val="24"/>
          <w:szCs w:val="24"/>
          <w:u w:val="single"/>
          <w:lang w:val="en-IN"/>
        </w:rPr>
        <w:br/>
      </w:r>
      <w:r w:rsidR="00F407DA" w:rsidRPr="00F407DA">
        <w:rPr>
          <w:b/>
          <w:color w:val="C00000"/>
          <w:u w:val="single"/>
        </w:rPr>
        <w:t>ENVIRONMENT</w:t>
      </w:r>
      <w:r w:rsidR="00F407DA">
        <w:rPr>
          <w:b/>
          <w:color w:val="9F4110" w:themeColor="accent2" w:themeShade="BF"/>
          <w:u w:val="single"/>
        </w:rPr>
        <w:br/>
      </w:r>
      <w:r w:rsidR="00F407DA">
        <w:t xml:space="preserve">GCP, GKE, Terraform, GitLab CI, GitHub Actions, Argo CD, Helm, Kustomize, Prometheus, Grafana, Stackdriver, Cloud SQL, Pub/Sub, Cloud Storage, Nginx Ingress, Trivy, Checkov, Python, Bash, Git, Jira, Confluence</w:t>
      </w:r>
    </w:p>
    <w:p w14:paraId="7C9E4A55" w14:textId="0842CF8C" w:rsidR="00BB57C6" w:rsidRPr="00302E70" w:rsidRDefault="00BB57C6" w:rsidP="008A01C1">
      <w:pPr>
        <w:adjustRightInd w:val="0"/>
        <w:spacing w:after="40"/>
        <w:jc w:val="both"/>
        <w:rPr>
          <w:rFonts w:asciiTheme="minorHAnsi" w:hAnsiTheme="minorHAnsi" w:cstheme="minorHAnsi"/>
          <w:sz w:val="21"/>
          <w:szCs w:val="21"/>
        </w:rPr>
      </w:pPr>
    </w:p>
    <w:p w14:paraId="46B3E5C2" w14:textId="6301ACF5" w:rsidR="009F5243" w:rsidRPr="00B80C14" w:rsidRDefault="009F5243" w:rsidP="009F5243">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Pr>
          <w:rFonts w:eastAsia="Aptos"/>
          <w:b/>
          <w:bCs/>
          <w:sz w:val="24"/>
          <w:szCs w:val="24"/>
          <w:highlight w:val="lightGray"/>
        </w:rPr>
        <w:t>Flipkart</w:t>
      </w:r>
      <w:r w:rsidRPr="001E1909">
        <w:rPr>
          <w:rFonts w:eastAsia="Aptos"/>
          <w:b/>
          <w:bCs/>
          <w:sz w:val="24"/>
          <w:szCs w:val="24"/>
          <w:highlight w:val="lightGray"/>
        </w:rPr>
        <w:t xml:space="preserve">, </w:t>
      </w:r>
      <w:r>
        <w:rPr>
          <w:rFonts w:eastAsia="Aptos"/>
          <w:b/>
          <w:bCs/>
          <w:sz w:val="24"/>
          <w:szCs w:val="24"/>
          <w:highlight w:val="lightGray"/>
        </w:rPr>
        <w:t>IND</w:t>
      </w:r>
      <w:r w:rsidRPr="001E1909">
        <w:rPr>
          <w:rFonts w:eastAsia="Aptos"/>
          <w:b/>
          <w:bCs/>
          <w:sz w:val="24"/>
          <w:szCs w:val="24"/>
          <w:highlight w:val="lightGray"/>
        </w:rPr>
        <w:t xml:space="preserve">  </w:t>
      </w:r>
      <w:r w:rsidRPr="00B80C14">
        <w:rPr>
          <w:rFonts w:eastAsia="Aptos"/>
          <w:b/>
          <w:sz w:val="24"/>
          <w:szCs w:val="24"/>
          <w:highlight w:val="lightGray"/>
          <w:lang w:val="en-IN"/>
        </w:rPr>
        <w:t xml:space="preserve">                                                                                     </w:t>
      </w:r>
      <w:r>
        <w:rPr>
          <w:rFonts w:eastAsia="Aptos"/>
          <w:b/>
          <w:sz w:val="24"/>
          <w:szCs w:val="24"/>
          <w:highlight w:val="lightGray"/>
          <w:lang w:val="en-IN"/>
        </w:rPr>
        <w:tab/>
        <w:t xml:space="preserve">                       </w:t>
      </w:r>
      <w:r w:rsidRPr="00B80C14">
        <w:rPr>
          <w:rFonts w:eastAsia="Aptos"/>
          <w:b/>
          <w:sz w:val="24"/>
          <w:szCs w:val="24"/>
          <w:highlight w:val="lightGray"/>
          <w:lang w:val="en-IN"/>
        </w:rPr>
        <w:t>Ju</w:t>
      </w:r>
      <w:r>
        <w:rPr>
          <w:rFonts w:eastAsia="Aptos"/>
          <w:b/>
          <w:sz w:val="24"/>
          <w:szCs w:val="24"/>
          <w:highlight w:val="lightGray"/>
          <w:lang w:val="en-IN"/>
        </w:rPr>
        <w:t>ly</w:t>
      </w:r>
      <w:r w:rsidRPr="00B80C14">
        <w:rPr>
          <w:rFonts w:eastAsia="Aptos"/>
          <w:b/>
          <w:sz w:val="24"/>
          <w:szCs w:val="24"/>
          <w:highlight w:val="lightGray"/>
          <w:lang w:val="en-IN"/>
        </w:rPr>
        <w:t xml:space="preserve"> 201</w:t>
      </w:r>
      <w:r>
        <w:rPr>
          <w:rFonts w:eastAsia="Aptos"/>
          <w:b/>
          <w:sz w:val="24"/>
          <w:szCs w:val="24"/>
          <w:highlight w:val="lightGray"/>
          <w:lang w:val="en-IN"/>
        </w:rPr>
        <w:t>3</w:t>
      </w:r>
      <w:r w:rsidRPr="00B80C14">
        <w:rPr>
          <w:rFonts w:eastAsia="Aptos"/>
          <w:b/>
          <w:sz w:val="24"/>
          <w:szCs w:val="24"/>
          <w:highlight w:val="lightGray"/>
          <w:lang w:val="en-IN"/>
        </w:rPr>
        <w:t xml:space="preserve"> – </w:t>
      </w:r>
      <w:r>
        <w:rPr>
          <w:rFonts w:eastAsia="Aptos"/>
          <w:b/>
          <w:sz w:val="24"/>
          <w:szCs w:val="24"/>
          <w:highlight w:val="lightGray"/>
          <w:lang w:val="en-IN"/>
        </w:rPr>
        <w:t>Dec</w:t>
      </w:r>
      <w:r w:rsidRPr="00B80C14">
        <w:rPr>
          <w:rFonts w:eastAsia="Aptos"/>
          <w:b/>
          <w:sz w:val="24"/>
          <w:szCs w:val="24"/>
          <w:highlight w:val="lightGray"/>
          <w:lang w:val="en-IN"/>
        </w:rPr>
        <w:t xml:space="preserve"> 20</w:t>
      </w:r>
      <w:r>
        <w:rPr>
          <w:rFonts w:eastAsia="Aptos"/>
          <w:b/>
          <w:sz w:val="24"/>
          <w:szCs w:val="24"/>
          <w:highlight w:val="lightGray"/>
          <w:lang w:val="en-IN"/>
        </w:rPr>
        <w:t>19</w:t>
      </w:r>
    </w:p>
    <w:p w14:paraId="6080847A" w14:textId="57586642" w:rsidR="00A40798" w:rsidRPr="009F5243" w:rsidRDefault="009F5243" w:rsidP="009F5243">
      <w:pPr>
        <w:adjustRightInd w:val="0"/>
        <w:jc w:val="both"/>
        <w:rPr>
          <w:rFonts w:asciiTheme="minorHAnsi" w:hAnsiTheme="minorHAnsi" w:cstheme="minorHAnsi"/>
          <w:b/>
          <w:bCs/>
          <w:sz w:val="24"/>
          <w:szCs w:val="24"/>
        </w:rPr>
      </w:pPr>
      <w:r>
        <w:rPr>
          <w:rFonts w:asciiTheme="minorHAnsi" w:hAnsiTheme="minorHAnsi" w:cstheme="minorHAnsi"/>
          <w:b/>
          <w:bCs/>
          <w:color w:val="C00000"/>
          <w:sz w:val="24"/>
          <w:szCs w:val="24"/>
        </w:rPr>
        <w:t>ROLE</w:t>
      </w:r>
      <w:r w:rsidR="00BA3828" w:rsidRPr="009F5243">
        <w:rPr>
          <w:rFonts w:asciiTheme="minorHAnsi" w:hAnsiTheme="minorHAnsi" w:cstheme="minorHAnsi"/>
          <w:b/>
          <w:bCs/>
          <w:color w:val="C00000"/>
          <w:sz w:val="24"/>
          <w:szCs w:val="24"/>
        </w:rPr>
        <w:t xml:space="preserve">: </w:t>
      </w:r>
      <w:r w:rsidR="00342C49" w:rsidRPr="009F5243">
        <w:rPr>
          <w:rFonts w:asciiTheme="minorHAnsi" w:hAnsiTheme="minorHAnsi" w:cstheme="minorHAnsi"/>
          <w:b/>
          <w:bCs/>
          <w:sz w:val="24"/>
          <w:szCs w:val="24"/>
        </w:rPr>
        <w:t xml:space="preserve">Linux </w:t>
      </w:r>
      <w:r w:rsidR="00F172FE" w:rsidRPr="009F5243">
        <w:rPr>
          <w:rFonts w:asciiTheme="minorHAnsi" w:hAnsiTheme="minorHAnsi" w:cstheme="minorHAnsi"/>
          <w:b/>
          <w:bCs/>
          <w:sz w:val="24"/>
          <w:szCs w:val="24"/>
        </w:rPr>
        <w:t xml:space="preserve">System </w:t>
      </w:r>
      <w:r w:rsidR="00342C49" w:rsidRPr="009F5243">
        <w:rPr>
          <w:rFonts w:asciiTheme="minorHAnsi" w:hAnsiTheme="minorHAnsi" w:cstheme="minorHAnsi"/>
          <w:b/>
          <w:bCs/>
          <w:sz w:val="24"/>
          <w:szCs w:val="24"/>
        </w:rPr>
        <w:t>Administrator</w:t>
      </w:r>
    </w:p>
    <w:p w14:paraId="65C7064D" w14:textId="77777777" w:rsidR="00C46E28" w:rsidRDefault="00C46E28" w:rsidP="00C46E28">
      <w:pPr>
        <w:adjustRightInd w:val="0"/>
        <w:spacing w:before="240" w:after="40"/>
        <w:jc w:val="both"/>
        <w:rPr>
          <w:rFonts w:eastAsia="Aptos"/>
          <w:b/>
          <w:color w:val="C00000"/>
          <w:sz w:val="24"/>
          <w:szCs w:val="24"/>
          <w:u w:val="single"/>
          <w:lang w:val="en-IN"/>
        </w:rPr>
      </w:pPr>
      <w:r w:rsidRPr="00B80C14">
        <w:rPr>
          <w:rFonts w:eastAsia="Aptos"/>
          <w:b/>
          <w:color w:val="C00000"/>
          <w:sz w:val="24"/>
          <w:szCs w:val="24"/>
          <w:u w:val="single"/>
          <w:lang w:val="en-IN"/>
        </w:rPr>
        <w:t>RESPONSIBILITIES</w:t>
      </w:r>
      <w:r>
        <w:rPr>
          <w:rFonts w:eastAsia="Aptos"/>
          <w:b/>
          <w:color w:val="C00000"/>
          <w:sz w:val="24"/>
          <w:szCs w:val="24"/>
          <w:u w:val="single"/>
          <w:lang w:val="en-IN"/>
        </w:rPr>
        <w:t>:</w:t>
      </w:r>
    </w:p>
    <w:p w14:paraId="0FBB66C1" w14:textId="403F1E42" w:rsidR="008A01C1" w:rsidRPr="00C46E28" w:rsidRDefault="00C46E28" w:rsidP="00C46E28">
      <w:pPr>
        <w:pStyle w:val="ListParagraph"/>
        <w:numPr>
          <w:ilvl w:val="0"/>
          <w:numId w:val="76"/>
        </w:numPr>
        <w:adjustRightInd w:val="0"/>
        <w:spacing w:before="240" w:after="40"/>
        <w:jc w:val="both"/>
        <w:rPr>
          <w:rFonts w:asciiTheme="minorHAnsi" w:hAnsiTheme="minorHAnsi" w:cstheme="minorHAnsi"/>
          <w:sz w:val="24"/>
          <w:szCs w:val="24"/>
        </w:rPr>
      </w:pPr>
      <w:r>
        <w:rPr>
          <w:rFonts w:asciiTheme="minorHAnsi" w:eastAsia="Times New Roman" w:hAnsiTheme="minorHAnsi" w:cstheme="minorHAnsi"/>
          <w:sz w:val="24"/>
          <w:szCs w:val="24"/>
          <w:lang w:eastAsia="en-IN"/>
        </w:rPr>
        <w:t>I</w:t>
      </w:r>
      <w:r w:rsidR="008A01C1" w:rsidRPr="00C46E28">
        <w:rPr>
          <w:rFonts w:asciiTheme="minorHAnsi" w:eastAsia="Times New Roman" w:hAnsiTheme="minorHAnsi" w:cstheme="minorHAnsi"/>
          <w:sz w:val="24"/>
          <w:szCs w:val="24"/>
          <w:lang w:eastAsia="en-IN"/>
        </w:rPr>
        <w:t>nstalled, configured, and maintained Linux servers across RHEL, CentOS, Ubuntu, and OpenStack-based environments supporting high-traffic e-commerce workloads.</w:t>
      </w:r>
    </w:p>
    <w:p w14:paraId="5B112848" w14:textId="521877DE" w:rsidR="008A01C1" w:rsidRPr="009F5243" w:rsidRDefault="008A01C1" w:rsidP="00BC0C74">
      <w:pPr>
        <w:pStyle w:val="ListParagraph"/>
        <w:numPr>
          <w:ilvl w:val="0"/>
          <w:numId w:val="26"/>
        </w:numPr>
        <w:adjustRightInd w:val="0"/>
        <w:spacing w:before="240" w:after="40"/>
        <w:jc w:val="both"/>
        <w:rPr>
          <w:rFonts w:asciiTheme="minorHAnsi" w:hAnsiTheme="minorHAnsi" w:cstheme="minorHAnsi"/>
          <w:sz w:val="24"/>
          <w:szCs w:val="24"/>
        </w:rPr>
      </w:pPr>
      <w:r w:rsidRPr="009F5243">
        <w:rPr>
          <w:rFonts w:asciiTheme="minorHAnsi" w:eastAsia="Times New Roman" w:hAnsiTheme="minorHAnsi" w:cstheme="minorHAnsi"/>
          <w:sz w:val="24"/>
          <w:szCs w:val="24"/>
          <w:lang w:eastAsia="en-IN"/>
        </w:rPr>
        <w:t xml:space="preserve">Supported hybrid cloud adoption by provisioning workloads on </w:t>
      </w:r>
      <w:r w:rsidRPr="009F5243">
        <w:rPr>
          <w:rFonts w:asciiTheme="minorHAnsi" w:eastAsia="Times New Roman" w:hAnsiTheme="minorHAnsi" w:cstheme="minorHAnsi"/>
          <w:b/>
          <w:bCs/>
          <w:sz w:val="24"/>
          <w:szCs w:val="24"/>
          <w:lang w:eastAsia="en-IN"/>
        </w:rPr>
        <w:t>OpenStack Nova</w:t>
      </w:r>
      <w:r w:rsidRPr="009F5243">
        <w:rPr>
          <w:rFonts w:asciiTheme="minorHAnsi" w:eastAsia="Times New Roman" w:hAnsiTheme="minorHAnsi" w:cstheme="minorHAnsi"/>
          <w:sz w:val="24"/>
          <w:szCs w:val="24"/>
          <w:lang w:eastAsia="en-IN"/>
        </w:rPr>
        <w:t xml:space="preserve"> and integrating </w:t>
      </w:r>
      <w:r w:rsidRPr="009F5243">
        <w:rPr>
          <w:rFonts w:asciiTheme="minorHAnsi" w:eastAsia="Times New Roman" w:hAnsiTheme="minorHAnsi" w:cstheme="minorHAnsi"/>
          <w:b/>
          <w:bCs/>
          <w:sz w:val="24"/>
          <w:szCs w:val="24"/>
          <w:lang w:eastAsia="en-IN"/>
        </w:rPr>
        <w:t>GCP Compute Engine</w:t>
      </w:r>
      <w:r w:rsidRPr="009F5243">
        <w:rPr>
          <w:rFonts w:asciiTheme="minorHAnsi" w:eastAsia="Times New Roman" w:hAnsiTheme="minorHAnsi" w:cstheme="minorHAnsi"/>
          <w:sz w:val="24"/>
          <w:szCs w:val="24"/>
          <w:lang w:eastAsia="en-IN"/>
        </w:rPr>
        <w:t xml:space="preserve"> instances for analytics and distributed processing.</w:t>
      </w:r>
    </w:p>
    <w:p w14:paraId="4223498E"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Automated system administration tasks including patching, user management, backups, and log rotation using </w:t>
      </w:r>
      <w:r w:rsidRPr="009F5243">
        <w:rPr>
          <w:rFonts w:asciiTheme="minorHAnsi" w:hAnsiTheme="minorHAnsi" w:cstheme="minorHAnsi"/>
          <w:b/>
          <w:bCs/>
        </w:rPr>
        <w:t>Bash, Shell, and Python scripts</w:t>
      </w:r>
      <w:r w:rsidRPr="009F5243">
        <w:rPr>
          <w:rFonts w:asciiTheme="minorHAnsi" w:hAnsiTheme="minorHAnsi" w:cstheme="minorHAnsi"/>
        </w:rPr>
        <w:t>, reducing manual operations.</w:t>
      </w:r>
    </w:p>
    <w:p w14:paraId="61EF7F5C"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Configured and optimized </w:t>
      </w:r>
      <w:r w:rsidRPr="009F5243">
        <w:rPr>
          <w:rFonts w:asciiTheme="minorHAnsi" w:hAnsiTheme="minorHAnsi" w:cstheme="minorHAnsi"/>
          <w:b/>
          <w:bCs/>
        </w:rPr>
        <w:t>Apache, Nginx, and Tomcat</w:t>
      </w:r>
      <w:r w:rsidRPr="009F5243">
        <w:rPr>
          <w:rFonts w:asciiTheme="minorHAnsi" w:hAnsiTheme="minorHAnsi" w:cstheme="minorHAnsi"/>
        </w:rPr>
        <w:t xml:space="preserve"> servers for web/API workloads, improving concurrency, JVM performance, and request throughput.</w:t>
      </w:r>
    </w:p>
    <w:p w14:paraId="221DA63A"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Implemented monitoring using </w:t>
      </w:r>
      <w:r w:rsidRPr="009F5243">
        <w:rPr>
          <w:rFonts w:asciiTheme="minorHAnsi" w:hAnsiTheme="minorHAnsi" w:cstheme="minorHAnsi"/>
          <w:b/>
          <w:bCs/>
        </w:rPr>
        <w:t>Nagios, Cacti, Sysstat</w:t>
      </w:r>
      <w:r w:rsidRPr="009F5243">
        <w:rPr>
          <w:rFonts w:asciiTheme="minorHAnsi" w:hAnsiTheme="minorHAnsi" w:cstheme="minorHAnsi"/>
        </w:rPr>
        <w:t xml:space="preserve">, and early </w:t>
      </w:r>
      <w:r w:rsidRPr="009F5243">
        <w:rPr>
          <w:rFonts w:asciiTheme="minorHAnsi" w:hAnsiTheme="minorHAnsi" w:cstheme="minorHAnsi"/>
          <w:b/>
          <w:bCs/>
        </w:rPr>
        <w:t>GCP Stackdriver</w:t>
      </w:r>
      <w:r w:rsidRPr="009F5243">
        <w:rPr>
          <w:rFonts w:asciiTheme="minorHAnsi" w:hAnsiTheme="minorHAnsi" w:cstheme="minorHAnsi"/>
        </w:rPr>
        <w:t>, enabling proactive detection of performance and system issues.</w:t>
      </w:r>
    </w:p>
    <w:p w14:paraId="5416E99B"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Managed </w:t>
      </w:r>
      <w:r w:rsidRPr="009F5243">
        <w:rPr>
          <w:rFonts w:asciiTheme="minorHAnsi" w:hAnsiTheme="minorHAnsi" w:cstheme="minorHAnsi"/>
          <w:b/>
          <w:bCs/>
        </w:rPr>
        <w:t>LVM, RAID</w:t>
      </w:r>
      <w:r w:rsidRPr="009F5243">
        <w:rPr>
          <w:rFonts w:asciiTheme="minorHAnsi" w:hAnsiTheme="minorHAnsi" w:cstheme="minorHAnsi"/>
        </w:rPr>
        <w:t xml:space="preserve">, and advanced storage setups for </w:t>
      </w:r>
      <w:proofErr w:type="spellStart"/>
      <w:r w:rsidRPr="009F5243">
        <w:rPr>
          <w:rFonts w:asciiTheme="minorHAnsi" w:hAnsiTheme="minorHAnsi" w:cstheme="minorHAnsi"/>
        </w:rPr>
        <w:t>catalog</w:t>
      </w:r>
      <w:proofErr w:type="spellEnd"/>
      <w:r w:rsidRPr="009F5243">
        <w:rPr>
          <w:rFonts w:asciiTheme="minorHAnsi" w:hAnsiTheme="minorHAnsi" w:cstheme="minorHAnsi"/>
        </w:rPr>
        <w:t>, inventory, and database systems requiring high availability.</w:t>
      </w:r>
    </w:p>
    <w:p w14:paraId="76B5B0C3"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Administered and tuned </w:t>
      </w:r>
      <w:r w:rsidRPr="009F5243">
        <w:rPr>
          <w:rFonts w:asciiTheme="minorHAnsi" w:hAnsiTheme="minorHAnsi" w:cstheme="minorHAnsi"/>
          <w:b/>
          <w:bCs/>
        </w:rPr>
        <w:t>HAProxy</w:t>
      </w:r>
      <w:r w:rsidRPr="009F5243">
        <w:rPr>
          <w:rFonts w:asciiTheme="minorHAnsi" w:hAnsiTheme="minorHAnsi" w:cstheme="minorHAnsi"/>
        </w:rPr>
        <w:t xml:space="preserve"> and Nginx load balancing tiers to eliminate bottlenecks and improve fault tolerance.</w:t>
      </w:r>
    </w:p>
    <w:p w14:paraId="0B3EA0C5"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Deployed and managed OpenStack core services including </w:t>
      </w:r>
      <w:r w:rsidRPr="009F5243">
        <w:rPr>
          <w:rFonts w:asciiTheme="minorHAnsi" w:hAnsiTheme="minorHAnsi" w:cstheme="minorHAnsi"/>
          <w:b/>
          <w:bCs/>
        </w:rPr>
        <w:t>Nova, Glance, Keystone, and Neutron</w:t>
      </w:r>
      <w:r w:rsidRPr="009F5243">
        <w:rPr>
          <w:rFonts w:asciiTheme="minorHAnsi" w:hAnsiTheme="minorHAnsi" w:cstheme="minorHAnsi"/>
        </w:rPr>
        <w:t>, supporting internal virtualization and scaling.</w:t>
      </w:r>
    </w:p>
    <w:p w14:paraId="5F563E36"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Enabled disaster recovery through automated backup scripts, </w:t>
      </w:r>
      <w:r w:rsidRPr="009F5243">
        <w:rPr>
          <w:rFonts w:asciiTheme="minorHAnsi" w:hAnsiTheme="minorHAnsi" w:cstheme="minorHAnsi"/>
          <w:b/>
          <w:bCs/>
        </w:rPr>
        <w:t>rsync</w:t>
      </w:r>
      <w:r w:rsidRPr="009F5243">
        <w:rPr>
          <w:rFonts w:asciiTheme="minorHAnsi" w:hAnsiTheme="minorHAnsi" w:cstheme="minorHAnsi"/>
        </w:rPr>
        <w:t>, Veritas NetBackup workflows, and GCP storage-based archival strategies.</w:t>
      </w:r>
    </w:p>
    <w:p w14:paraId="0326B9E1" w14:textId="69B35004"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Performed RCA for P1 incidents, developed preventive scripts, and improved system stability and recovery time by 30 percent.</w:t>
      </w:r>
    </w:p>
    <w:p w14:paraId="5561A765" w14:textId="77777777" w:rsidR="00C46E28" w:rsidRDefault="00C46E28" w:rsidP="008A01C1">
      <w:pPr>
        <w:jc w:val="both"/>
        <w:rPr>
          <w:rFonts w:eastAsia="Aptos"/>
          <w:b/>
          <w:color w:val="C00000"/>
          <w:sz w:val="24"/>
          <w:szCs w:val="24"/>
          <w:u w:val="single"/>
          <w:lang w:val="en-IN"/>
        </w:rPr>
      </w:pPr>
      <w:r>
        <w:rPr>
          <w:rFonts w:eastAsia="Aptos"/>
          <w:b/>
          <w:color w:val="C00000"/>
          <w:sz w:val="24"/>
          <w:szCs w:val="24"/>
          <w:u w:val="single"/>
          <w:lang w:val="en-IN"/>
        </w:rPr>
        <w:lastRenderedPageBreak/>
        <w:t>ENVIRONMENT</w:t>
      </w:r>
    </w:p>
    <w:p w14:paraId="42AF089D" w14:textId="1E5FB4A5" w:rsidR="007105F1" w:rsidRPr="009F5243" w:rsidRDefault="008A01C1" w:rsidP="008A01C1">
      <w:pPr>
        <w:jc w:val="both"/>
        <w:rPr>
          <w:rFonts w:asciiTheme="minorHAnsi" w:hAnsiTheme="minorHAnsi" w:cstheme="minorHAnsi"/>
          <w:sz w:val="24"/>
          <w:szCs w:val="24"/>
        </w:rPr>
      </w:pPr>
      <w:r w:rsidRPr="009F5243">
        <w:rPr>
          <w:rFonts w:asciiTheme="minorHAnsi" w:hAnsiTheme="minorHAnsi" w:cstheme="minorHAnsi"/>
          <w:sz w:val="24"/>
          <w:szCs w:val="24"/>
        </w:rPr>
        <w:t>Linux (RHEL, CentOS, Ubuntu), OpenStack (Nova, Glance, Keystone, Neutron), GCP (Compute Engine, Stackdriver), Apache, Nginx, Tomcat, MySQL, Oracle, LVM, RAID, VMware ESXi, KVM, HAProxy, Nagios, Cacti, Sysstat, Jenkins, Bash, Python, rsyslog, Veritas NetBackup, Jira, Confluence.</w:t>
      </w:r>
    </w:p>
    <w:p w14:paraId="17FAEC74" w14:textId="65A93F40" w:rsidR="00F50B9E" w:rsidRPr="009F5243" w:rsidRDefault="00F50B9E" w:rsidP="00F50B9E">
      <w:pPr>
        <w:jc w:val="both"/>
        <w:rPr>
          <w:rFonts w:asciiTheme="minorHAnsi" w:hAnsiTheme="minorHAnsi" w:cstheme="minorHAnsi"/>
          <w:sz w:val="24"/>
          <w:szCs w:val="24"/>
        </w:rPr>
      </w:pPr>
      <w:r w:rsidRPr="009F5243">
        <w:rPr>
          <w:rFonts w:ascii="Times New Roman" w:hAnsi="Times New Roman" w:cs="Times New Roman"/>
          <w:noProof/>
          <w:color w:val="000000"/>
          <w:sz w:val="24"/>
          <w:szCs w:val="24"/>
        </w:rPr>
        <w:drawing>
          <wp:inline distT="0" distB="0" distL="0" distR="0" wp14:anchorId="28EC6373" wp14:editId="78AE801E">
            <wp:extent cx="6858000" cy="170815"/>
            <wp:effectExtent l="0" t="0" r="0" b="635"/>
            <wp:docPr id="10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66039657" w14:textId="50386C6A" w:rsidR="00A724F3" w:rsidRPr="009F5243" w:rsidRDefault="006D3979" w:rsidP="00302E70">
      <w:pPr>
        <w:widowControl/>
        <w:autoSpaceDE/>
        <w:autoSpaceDN/>
        <w:jc w:val="both"/>
        <w:rPr>
          <w:rFonts w:asciiTheme="minorHAnsi" w:hAnsiTheme="minorHAnsi" w:cstheme="minorHAnsi"/>
          <w:b/>
          <w:color w:val="000000"/>
          <w:sz w:val="24"/>
          <w:szCs w:val="24"/>
          <w:u w:val="single"/>
        </w:rPr>
      </w:pPr>
      <w:r>
        <w:rPr>
          <w:rFonts w:asciiTheme="minorHAnsi" w:hAnsiTheme="minorHAnsi" w:cstheme="minorHAnsi"/>
          <w:b/>
          <w:color w:val="C00000"/>
          <w:sz w:val="24"/>
          <w:szCs w:val="24"/>
          <w:u w:val="single"/>
        </w:rPr>
        <w:t>EDUCATION</w:t>
      </w:r>
      <w:r w:rsidR="00A724F3" w:rsidRPr="009F5243">
        <w:rPr>
          <w:rFonts w:asciiTheme="minorHAnsi" w:hAnsiTheme="minorHAnsi" w:cstheme="minorHAnsi"/>
          <w:b/>
          <w:color w:val="C00000"/>
          <w:sz w:val="24"/>
          <w:szCs w:val="24"/>
          <w:u w:val="single"/>
        </w:rPr>
        <w:t>:</w:t>
      </w:r>
    </w:p>
    <w:p w14:paraId="4FEA5370" w14:textId="4DFC27AA" w:rsidR="007105F1" w:rsidRPr="009F5243" w:rsidRDefault="007105F1" w:rsidP="007105F1">
      <w:pPr>
        <w:pStyle w:val="ListParagraph"/>
        <w:widowControl/>
        <w:numPr>
          <w:ilvl w:val="0"/>
          <w:numId w:val="15"/>
        </w:numPr>
        <w:autoSpaceDE/>
        <w:autoSpaceDN/>
        <w:jc w:val="both"/>
        <w:rPr>
          <w:rFonts w:asciiTheme="minorHAnsi" w:hAnsiTheme="minorHAnsi" w:cstheme="minorHAnsi"/>
          <w:bCs/>
          <w:color w:val="000000"/>
          <w:sz w:val="24"/>
          <w:szCs w:val="24"/>
        </w:rPr>
      </w:pPr>
      <w:r w:rsidRPr="009F5243">
        <w:rPr>
          <w:rFonts w:asciiTheme="minorHAnsi" w:hAnsiTheme="minorHAnsi" w:cstheme="minorHAnsi"/>
          <w:bCs/>
          <w:color w:val="000000"/>
          <w:sz w:val="24"/>
          <w:szCs w:val="24"/>
        </w:rPr>
        <w:t xml:space="preserve">Masters in Computer Science </w:t>
      </w:r>
      <w:r w:rsidR="008A01C1" w:rsidRPr="009F5243">
        <w:rPr>
          <w:rFonts w:asciiTheme="minorHAnsi" w:hAnsiTheme="minorHAnsi" w:cstheme="minorHAnsi"/>
          <w:bCs/>
          <w:color w:val="000000"/>
          <w:sz w:val="24"/>
          <w:szCs w:val="24"/>
        </w:rPr>
        <w:t>-</w:t>
      </w:r>
      <w:r w:rsidRPr="009F5243">
        <w:rPr>
          <w:rFonts w:asciiTheme="minorHAnsi" w:hAnsiTheme="minorHAnsi" w:cstheme="minorHAnsi"/>
          <w:bCs/>
          <w:color w:val="000000"/>
          <w:sz w:val="24"/>
          <w:szCs w:val="24"/>
        </w:rPr>
        <w:t xml:space="preserve"> New Jersey Institute of Technology</w:t>
      </w:r>
      <w:r w:rsidR="008A01C1" w:rsidRPr="009F5243">
        <w:rPr>
          <w:rFonts w:asciiTheme="minorHAnsi" w:hAnsiTheme="minorHAnsi" w:cstheme="minorHAnsi"/>
          <w:bCs/>
          <w:color w:val="000000"/>
          <w:sz w:val="24"/>
          <w:szCs w:val="24"/>
        </w:rPr>
        <w:t>, NJ</w:t>
      </w:r>
      <w:r w:rsidR="00A724F3" w:rsidRPr="009F5243">
        <w:rPr>
          <w:rFonts w:asciiTheme="minorHAnsi" w:hAnsiTheme="minorHAnsi" w:cstheme="minorHAnsi"/>
          <w:bCs/>
          <w:color w:val="000000"/>
          <w:sz w:val="24"/>
          <w:szCs w:val="24"/>
        </w:rPr>
        <w:tab/>
      </w:r>
      <w:r w:rsidR="00A724F3" w:rsidRPr="009F5243">
        <w:rPr>
          <w:rFonts w:asciiTheme="minorHAnsi" w:hAnsiTheme="minorHAnsi" w:cstheme="minorHAnsi"/>
          <w:bCs/>
          <w:color w:val="000000"/>
          <w:sz w:val="24"/>
          <w:szCs w:val="24"/>
        </w:rPr>
        <w:tab/>
      </w:r>
      <w:r w:rsidR="00B2679A" w:rsidRPr="009F5243">
        <w:rPr>
          <w:rFonts w:asciiTheme="minorHAnsi" w:hAnsiTheme="minorHAnsi" w:cstheme="minorHAnsi"/>
          <w:bCs/>
          <w:color w:val="000000"/>
          <w:sz w:val="24"/>
          <w:szCs w:val="24"/>
        </w:rPr>
        <w:tab/>
      </w:r>
      <w:r w:rsidRPr="009F5243">
        <w:rPr>
          <w:rFonts w:asciiTheme="minorHAnsi" w:hAnsiTheme="minorHAnsi" w:cstheme="minorHAnsi"/>
          <w:bCs/>
          <w:color w:val="000000"/>
          <w:sz w:val="24"/>
          <w:szCs w:val="24"/>
        </w:rPr>
        <w:t>May-201</w:t>
      </w:r>
      <w:r w:rsidR="000C607A" w:rsidRPr="009F5243">
        <w:rPr>
          <w:rFonts w:asciiTheme="minorHAnsi" w:hAnsiTheme="minorHAnsi" w:cstheme="minorHAnsi"/>
          <w:bCs/>
          <w:color w:val="000000"/>
          <w:sz w:val="24"/>
          <w:szCs w:val="24"/>
        </w:rPr>
        <w:t>8</w:t>
      </w:r>
      <w:r w:rsidRPr="009F5243">
        <w:rPr>
          <w:rFonts w:asciiTheme="minorHAnsi" w:hAnsiTheme="minorHAnsi" w:cstheme="minorHAnsi"/>
          <w:bCs/>
          <w:color w:val="000000"/>
          <w:sz w:val="24"/>
          <w:szCs w:val="24"/>
        </w:rPr>
        <w:t xml:space="preserve"> </w:t>
      </w:r>
    </w:p>
    <w:p w14:paraId="02BBB96D" w14:textId="4A58DBFC" w:rsidR="00F50B9E" w:rsidRPr="00302E70" w:rsidRDefault="00B5185C" w:rsidP="00F50B9E">
      <w:pPr>
        <w:pStyle w:val="ListParagraph"/>
        <w:widowControl/>
        <w:numPr>
          <w:ilvl w:val="0"/>
          <w:numId w:val="15"/>
        </w:numPr>
        <w:autoSpaceDE/>
        <w:autoSpaceDN/>
        <w:adjustRightInd w:val="0"/>
        <w:spacing w:after="40"/>
        <w:jc w:val="both"/>
        <w:rPr>
          <w:rFonts w:asciiTheme="minorHAnsi" w:hAnsiTheme="minorHAnsi" w:cstheme="minorHAnsi"/>
          <w:sz w:val="21"/>
          <w:szCs w:val="21"/>
        </w:rPr>
      </w:pPr>
      <w:r w:rsidRPr="009F5243">
        <w:rPr>
          <w:rFonts w:asciiTheme="minorHAnsi" w:hAnsiTheme="minorHAnsi" w:cstheme="minorHAnsi"/>
          <w:bCs/>
          <w:color w:val="000000"/>
          <w:sz w:val="24"/>
          <w:szCs w:val="24"/>
        </w:rPr>
        <w:t>Bachelors</w:t>
      </w:r>
      <w:r w:rsidR="007105F1" w:rsidRPr="009F5243">
        <w:rPr>
          <w:rFonts w:asciiTheme="minorHAnsi" w:hAnsiTheme="minorHAnsi" w:cstheme="minorHAnsi"/>
          <w:bCs/>
          <w:color w:val="000000"/>
          <w:sz w:val="24"/>
          <w:szCs w:val="24"/>
        </w:rPr>
        <w:t xml:space="preserve"> in computer science engineering </w:t>
      </w:r>
      <w:r w:rsidR="008A01C1" w:rsidRPr="009F5243">
        <w:rPr>
          <w:rFonts w:asciiTheme="minorHAnsi" w:hAnsiTheme="minorHAnsi" w:cstheme="minorHAnsi"/>
          <w:bCs/>
          <w:color w:val="000000"/>
          <w:sz w:val="24"/>
          <w:szCs w:val="24"/>
        </w:rPr>
        <w:t xml:space="preserve">- </w:t>
      </w:r>
      <w:r w:rsidR="007A2907" w:rsidRPr="009F5243">
        <w:rPr>
          <w:rFonts w:asciiTheme="minorHAnsi" w:hAnsiTheme="minorHAnsi" w:cstheme="minorHAnsi"/>
          <w:bCs/>
          <w:color w:val="000000"/>
          <w:sz w:val="24"/>
          <w:szCs w:val="24"/>
        </w:rPr>
        <w:t>SRM</w:t>
      </w:r>
      <w:r w:rsidR="007105F1" w:rsidRPr="009F5243">
        <w:rPr>
          <w:rFonts w:asciiTheme="minorHAnsi" w:hAnsiTheme="minorHAnsi" w:cstheme="minorHAnsi"/>
          <w:bCs/>
          <w:color w:val="000000"/>
          <w:sz w:val="24"/>
          <w:szCs w:val="24"/>
        </w:rPr>
        <w:t xml:space="preserve"> University, India</w:t>
      </w:r>
      <w:r w:rsidR="00A724F3" w:rsidRPr="00302E70">
        <w:rPr>
          <w:rFonts w:asciiTheme="minorHAnsi" w:hAnsiTheme="minorHAnsi" w:cstheme="minorHAnsi"/>
          <w:bCs/>
          <w:color w:val="000000"/>
          <w:sz w:val="21"/>
          <w:szCs w:val="21"/>
        </w:rPr>
        <w:tab/>
      </w:r>
      <w:r w:rsidR="00B2679A" w:rsidRPr="00302E70">
        <w:rPr>
          <w:rFonts w:asciiTheme="minorHAnsi" w:hAnsiTheme="minorHAnsi" w:cstheme="minorHAnsi"/>
          <w:bCs/>
          <w:color w:val="000000"/>
          <w:sz w:val="21"/>
          <w:szCs w:val="21"/>
        </w:rPr>
        <w:tab/>
      </w:r>
      <w:r w:rsidR="00302E70">
        <w:rPr>
          <w:rFonts w:asciiTheme="minorHAnsi" w:hAnsiTheme="minorHAnsi" w:cstheme="minorHAnsi"/>
          <w:bCs/>
          <w:color w:val="000000"/>
          <w:sz w:val="21"/>
          <w:szCs w:val="21"/>
        </w:rPr>
        <w:tab/>
      </w:r>
      <w:r w:rsidR="007105F1" w:rsidRPr="00302E70">
        <w:rPr>
          <w:rFonts w:asciiTheme="minorHAnsi" w:hAnsiTheme="minorHAnsi" w:cstheme="minorHAnsi"/>
          <w:bCs/>
          <w:color w:val="000000"/>
          <w:sz w:val="21"/>
          <w:szCs w:val="21"/>
        </w:rPr>
        <w:t>Apr-201</w:t>
      </w:r>
      <w:r w:rsidR="000C607A" w:rsidRPr="00302E70">
        <w:rPr>
          <w:rFonts w:asciiTheme="minorHAnsi" w:hAnsiTheme="minorHAnsi" w:cstheme="minorHAnsi"/>
          <w:bCs/>
          <w:color w:val="000000"/>
          <w:sz w:val="21"/>
          <w:szCs w:val="21"/>
        </w:rPr>
        <w:t>3</w:t>
      </w:r>
    </w:p>
    <w:p w14:paraId="68CA73A3" w14:textId="39C316E5" w:rsidR="00F50B9E" w:rsidRPr="00F50B9E" w:rsidRDefault="00F50B9E" w:rsidP="00F50B9E">
      <w:pPr>
        <w:widowControl/>
        <w:autoSpaceDE/>
        <w:autoSpaceDN/>
        <w:adjustRightInd w:val="0"/>
        <w:spacing w:after="40"/>
        <w:jc w:val="both"/>
        <w:rPr>
          <w:rFonts w:asciiTheme="minorHAnsi" w:hAnsiTheme="minorHAnsi" w:cstheme="minorHAnsi"/>
        </w:rPr>
      </w:pPr>
      <w:r w:rsidRPr="0029336C">
        <w:rPr>
          <w:rFonts w:ascii="Times New Roman" w:hAnsi="Times New Roman" w:cs="Times New Roman"/>
          <w:noProof/>
          <w:color w:val="000000"/>
        </w:rPr>
        <w:drawing>
          <wp:inline distT="0" distB="0" distL="0" distR="0" wp14:anchorId="0C523180" wp14:editId="38C1A576">
            <wp:extent cx="6858000" cy="170815"/>
            <wp:effectExtent l="0" t="0" r="0" b="635"/>
            <wp:docPr id="10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sectPr w:rsidR="00F50B9E" w:rsidRPr="00F50B9E" w:rsidSect="00302E70">
      <w:footerReference w:type="default" r:id="rId14"/>
      <w:pgSz w:w="12240" w:h="15840" w:code="1"/>
      <w:pgMar w:top="720" w:right="720" w:bottom="720" w:left="720" w:header="720" w:footer="288" w:gutter="0"/>
      <w:pgBorders>
        <w:top w:val="thinThickLargeGap" w:sz="24" w:space="1" w:color="auto"/>
        <w:left w:val="thinThickLargeGap" w:sz="24" w:space="4" w:color="auto"/>
        <w:bottom w:val="thickThinLargeGap" w:sz="24" w:space="1" w:color="auto"/>
        <w:right w:val="thickThinLargeGap" w:sz="2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E310" w14:textId="77777777" w:rsidR="00550EA6" w:rsidRDefault="00550EA6" w:rsidP="00432E03">
      <w:r>
        <w:separator/>
      </w:r>
    </w:p>
  </w:endnote>
  <w:endnote w:type="continuationSeparator" w:id="0">
    <w:p w14:paraId="2C2372D5" w14:textId="77777777" w:rsidR="00550EA6" w:rsidRDefault="00550EA6" w:rsidP="00432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3A02" w14:textId="77777777" w:rsidR="001B1109" w:rsidRDefault="00000000" w:rsidP="00E305BF">
    <w:pPr>
      <w:pStyle w:val="Footer"/>
      <w:widowControl w:val="0"/>
      <w:tabs>
        <w:tab w:val="center" w:pos="4320"/>
        <w:tab w:val="right" w:pos="8640"/>
      </w:tabs>
    </w:pPr>
    <w:r w:rsidRPr="00C6369E">
      <w:rPr>
        <w:color w:val="C00000"/>
      </w:rPr>
      <w:t>|</w:t>
    </w:r>
    <w:r w:rsidRPr="00C6369E">
      <w:rPr>
        <w:rFonts w:ascii="Arial Black" w:hAnsi="Arial Black"/>
        <w:sz w:val="12"/>
      </w:rPr>
      <w:t xml:space="preserve">Page </w:t>
    </w:r>
    <w:r w:rsidRPr="00C6369E">
      <w:rPr>
        <w:rFonts w:ascii="Arial Black" w:hAnsi="Arial Black"/>
        <w:b/>
        <w:bCs/>
        <w:sz w:val="16"/>
        <w:szCs w:val="24"/>
      </w:rPr>
      <w:fldChar w:fldCharType="begin"/>
    </w:r>
    <w:r w:rsidRPr="00C6369E">
      <w:rPr>
        <w:rFonts w:ascii="Arial Black" w:hAnsi="Arial Black"/>
        <w:b/>
        <w:bCs/>
        <w:sz w:val="12"/>
      </w:rPr>
      <w:instrText xml:space="preserve"> PAGE </w:instrText>
    </w:r>
    <w:r w:rsidRPr="00C6369E">
      <w:rPr>
        <w:rFonts w:ascii="Arial Black" w:hAnsi="Arial Black"/>
        <w:b/>
        <w:bCs/>
        <w:sz w:val="16"/>
        <w:szCs w:val="24"/>
      </w:rPr>
      <w:fldChar w:fldCharType="separate"/>
    </w:r>
    <w:r>
      <w:rPr>
        <w:rFonts w:ascii="Arial Black" w:hAnsi="Arial Black"/>
        <w:b/>
        <w:bCs/>
        <w:noProof/>
        <w:sz w:val="12"/>
      </w:rPr>
      <w:t>1</w:t>
    </w:r>
    <w:r w:rsidRPr="00C6369E">
      <w:rPr>
        <w:rFonts w:ascii="Arial Black" w:hAnsi="Arial Black"/>
        <w:b/>
        <w:bCs/>
        <w:sz w:val="16"/>
        <w:szCs w:val="24"/>
      </w:rPr>
      <w:fldChar w:fldCharType="end"/>
    </w:r>
    <w:r w:rsidRPr="00C6369E">
      <w:rPr>
        <w:rFonts w:ascii="Arial Black" w:hAnsi="Arial Black"/>
        <w:sz w:val="12"/>
      </w:rPr>
      <w:t xml:space="preserve"> of </w:t>
    </w:r>
    <w:r w:rsidRPr="00C6369E">
      <w:rPr>
        <w:rFonts w:ascii="Arial Black" w:hAnsi="Arial Black"/>
        <w:b/>
        <w:bCs/>
        <w:sz w:val="16"/>
        <w:szCs w:val="24"/>
      </w:rPr>
      <w:fldChar w:fldCharType="begin"/>
    </w:r>
    <w:r w:rsidRPr="00C6369E">
      <w:rPr>
        <w:rFonts w:ascii="Arial Black" w:hAnsi="Arial Black"/>
        <w:b/>
        <w:bCs/>
        <w:sz w:val="12"/>
      </w:rPr>
      <w:instrText xml:space="preserve"> NUMPAGES  </w:instrText>
    </w:r>
    <w:r w:rsidRPr="00C6369E">
      <w:rPr>
        <w:rFonts w:ascii="Arial Black" w:hAnsi="Arial Black"/>
        <w:b/>
        <w:bCs/>
        <w:sz w:val="16"/>
        <w:szCs w:val="24"/>
      </w:rPr>
      <w:fldChar w:fldCharType="separate"/>
    </w:r>
    <w:r>
      <w:rPr>
        <w:rFonts w:ascii="Arial Black" w:hAnsi="Arial Black"/>
        <w:b/>
        <w:bCs/>
        <w:noProof/>
        <w:sz w:val="12"/>
      </w:rPr>
      <w:t>9</w:t>
    </w:r>
    <w:r w:rsidRPr="00C6369E">
      <w:rPr>
        <w:rFonts w:ascii="Arial Black" w:hAnsi="Arial Black"/>
        <w:b/>
        <w:bCs/>
        <w:sz w:val="16"/>
        <w:szCs w:val="24"/>
      </w:rPr>
      <w:fldChar w:fldCharType="end"/>
    </w:r>
  </w:p>
  <w:p w14:paraId="74E54F6A" w14:textId="77777777" w:rsidR="001B1109" w:rsidRDefault="001B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AE76A" w14:textId="77777777" w:rsidR="00550EA6" w:rsidRDefault="00550EA6" w:rsidP="00432E03">
      <w:r>
        <w:separator/>
      </w:r>
    </w:p>
  </w:footnote>
  <w:footnote w:type="continuationSeparator" w:id="0">
    <w:p w14:paraId="1E42165E" w14:textId="77777777" w:rsidR="00550EA6" w:rsidRDefault="00550EA6" w:rsidP="00432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BE"/>
    <w:multiLevelType w:val="hybridMultilevel"/>
    <w:tmpl w:val="02F485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431C5B"/>
    <w:multiLevelType w:val="hybridMultilevel"/>
    <w:tmpl w:val="2A9606E4"/>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064E1A02"/>
    <w:multiLevelType w:val="multilevel"/>
    <w:tmpl w:val="02C8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38A4"/>
    <w:multiLevelType w:val="multilevel"/>
    <w:tmpl w:val="6C5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52F7C"/>
    <w:multiLevelType w:val="multilevel"/>
    <w:tmpl w:val="ECD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51000"/>
    <w:multiLevelType w:val="hybridMultilevel"/>
    <w:tmpl w:val="EE20E1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E563AF9"/>
    <w:multiLevelType w:val="hybridMultilevel"/>
    <w:tmpl w:val="73DC3C7E"/>
    <w:lvl w:ilvl="0" w:tplc="A2680854">
      <w:numFmt w:val="bullet"/>
      <w:lvlText w:val="•"/>
      <w:lvlJc w:val="left"/>
      <w:pPr>
        <w:ind w:left="720" w:hanging="360"/>
      </w:pPr>
      <w:rPr>
        <w:rFonts w:ascii="Calibri" w:eastAsia="Times New Roman" w:hAnsi="Calibri" w:cs="Calibri" w:hint="default"/>
      </w:rPr>
    </w:lvl>
    <w:lvl w:ilvl="1" w:tplc="20BC1322">
      <w:numFmt w:val="bullet"/>
      <w:lvlText w:val=""/>
      <w:lvlJc w:val="left"/>
      <w:pPr>
        <w:ind w:left="1440" w:hanging="360"/>
      </w:pPr>
      <w:rPr>
        <w:rFonts w:ascii="Symbol" w:eastAsia="Times New Roman"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616BDE"/>
    <w:multiLevelType w:val="hybridMultilevel"/>
    <w:tmpl w:val="D012F1E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1B33F9E"/>
    <w:multiLevelType w:val="hybridMultilevel"/>
    <w:tmpl w:val="A9EAF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750B6"/>
    <w:multiLevelType w:val="hybridMultilevel"/>
    <w:tmpl w:val="56264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5715111"/>
    <w:multiLevelType w:val="hybridMultilevel"/>
    <w:tmpl w:val="8616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46968"/>
    <w:multiLevelType w:val="hybridMultilevel"/>
    <w:tmpl w:val="AFAE1A24"/>
    <w:lvl w:ilvl="0" w:tplc="D906445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777836"/>
    <w:multiLevelType w:val="hybridMultilevel"/>
    <w:tmpl w:val="E5547712"/>
    <w:lvl w:ilvl="0" w:tplc="A2680854">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08317B"/>
    <w:multiLevelType w:val="hybridMultilevel"/>
    <w:tmpl w:val="E3DE3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721E3"/>
    <w:multiLevelType w:val="hybridMultilevel"/>
    <w:tmpl w:val="8D381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7E4126"/>
    <w:multiLevelType w:val="multilevel"/>
    <w:tmpl w:val="3DF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B3816"/>
    <w:multiLevelType w:val="hybridMultilevel"/>
    <w:tmpl w:val="A938633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43907"/>
    <w:multiLevelType w:val="multilevel"/>
    <w:tmpl w:val="13A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F0302"/>
    <w:multiLevelType w:val="hybridMultilevel"/>
    <w:tmpl w:val="13E6D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17053F"/>
    <w:multiLevelType w:val="hybridMultilevel"/>
    <w:tmpl w:val="09569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7D3B30"/>
    <w:multiLevelType w:val="multilevel"/>
    <w:tmpl w:val="BFD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43DFB"/>
    <w:multiLevelType w:val="hybridMultilevel"/>
    <w:tmpl w:val="311E933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11793E"/>
    <w:multiLevelType w:val="multilevel"/>
    <w:tmpl w:val="0D0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2217B"/>
    <w:multiLevelType w:val="multilevel"/>
    <w:tmpl w:val="67F6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D7CA3"/>
    <w:multiLevelType w:val="hybridMultilevel"/>
    <w:tmpl w:val="748EECB8"/>
    <w:lvl w:ilvl="0" w:tplc="04090001">
      <w:start w:val="1"/>
      <w:numFmt w:val="bullet"/>
      <w:lvlText w:val=""/>
      <w:lvlJc w:val="left"/>
      <w:pPr>
        <w:ind w:left="1135" w:hanging="360"/>
      </w:pPr>
      <w:rPr>
        <w:rFonts w:ascii="Symbol" w:hAnsi="Symbol" w:hint="default"/>
      </w:rPr>
    </w:lvl>
    <w:lvl w:ilvl="1" w:tplc="40090003" w:tentative="1">
      <w:start w:val="1"/>
      <w:numFmt w:val="bullet"/>
      <w:lvlText w:val="o"/>
      <w:lvlJc w:val="left"/>
      <w:pPr>
        <w:ind w:left="1855" w:hanging="360"/>
      </w:pPr>
      <w:rPr>
        <w:rFonts w:ascii="Courier New" w:hAnsi="Courier New" w:cs="Courier New"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25" w15:restartNumberingAfterBreak="0">
    <w:nsid w:val="325F30A3"/>
    <w:multiLevelType w:val="multilevel"/>
    <w:tmpl w:val="38F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C4210"/>
    <w:multiLevelType w:val="hybridMultilevel"/>
    <w:tmpl w:val="310E5A1C"/>
    <w:lvl w:ilvl="0" w:tplc="04090001">
      <w:start w:val="1"/>
      <w:numFmt w:val="bullet"/>
      <w:lvlText w:val=""/>
      <w:lvlJc w:val="left"/>
      <w:pPr>
        <w:ind w:left="942" w:hanging="360"/>
      </w:pPr>
      <w:rPr>
        <w:rFonts w:ascii="Symbol" w:hAnsi="Symbol" w:hint="default"/>
      </w:rPr>
    </w:lvl>
    <w:lvl w:ilvl="1" w:tplc="04090003" w:tentative="1">
      <w:start w:val="1"/>
      <w:numFmt w:val="bullet"/>
      <w:lvlText w:val="o"/>
      <w:lvlJc w:val="left"/>
      <w:pPr>
        <w:ind w:left="1662" w:hanging="360"/>
      </w:pPr>
      <w:rPr>
        <w:rFonts w:ascii="Courier New" w:hAnsi="Courier New" w:cs="Courier New" w:hint="default"/>
      </w:rPr>
    </w:lvl>
    <w:lvl w:ilvl="2" w:tplc="04090005" w:tentative="1">
      <w:start w:val="1"/>
      <w:numFmt w:val="bullet"/>
      <w:lvlText w:val=""/>
      <w:lvlJc w:val="left"/>
      <w:pPr>
        <w:ind w:left="2382" w:hanging="360"/>
      </w:pPr>
      <w:rPr>
        <w:rFonts w:ascii="Wingdings" w:hAnsi="Wingdings" w:hint="default"/>
      </w:rPr>
    </w:lvl>
    <w:lvl w:ilvl="3" w:tplc="04090001" w:tentative="1">
      <w:start w:val="1"/>
      <w:numFmt w:val="bullet"/>
      <w:lvlText w:val=""/>
      <w:lvlJc w:val="left"/>
      <w:pPr>
        <w:ind w:left="3102" w:hanging="360"/>
      </w:pPr>
      <w:rPr>
        <w:rFonts w:ascii="Symbol" w:hAnsi="Symbol" w:hint="default"/>
      </w:rPr>
    </w:lvl>
    <w:lvl w:ilvl="4" w:tplc="04090003" w:tentative="1">
      <w:start w:val="1"/>
      <w:numFmt w:val="bullet"/>
      <w:lvlText w:val="o"/>
      <w:lvlJc w:val="left"/>
      <w:pPr>
        <w:ind w:left="3822" w:hanging="360"/>
      </w:pPr>
      <w:rPr>
        <w:rFonts w:ascii="Courier New" w:hAnsi="Courier New" w:cs="Courier New" w:hint="default"/>
      </w:rPr>
    </w:lvl>
    <w:lvl w:ilvl="5" w:tplc="04090005" w:tentative="1">
      <w:start w:val="1"/>
      <w:numFmt w:val="bullet"/>
      <w:lvlText w:val=""/>
      <w:lvlJc w:val="left"/>
      <w:pPr>
        <w:ind w:left="4542" w:hanging="360"/>
      </w:pPr>
      <w:rPr>
        <w:rFonts w:ascii="Wingdings" w:hAnsi="Wingdings" w:hint="default"/>
      </w:rPr>
    </w:lvl>
    <w:lvl w:ilvl="6" w:tplc="04090001" w:tentative="1">
      <w:start w:val="1"/>
      <w:numFmt w:val="bullet"/>
      <w:lvlText w:val=""/>
      <w:lvlJc w:val="left"/>
      <w:pPr>
        <w:ind w:left="5262" w:hanging="360"/>
      </w:pPr>
      <w:rPr>
        <w:rFonts w:ascii="Symbol" w:hAnsi="Symbol" w:hint="default"/>
      </w:rPr>
    </w:lvl>
    <w:lvl w:ilvl="7" w:tplc="04090003" w:tentative="1">
      <w:start w:val="1"/>
      <w:numFmt w:val="bullet"/>
      <w:lvlText w:val="o"/>
      <w:lvlJc w:val="left"/>
      <w:pPr>
        <w:ind w:left="5982" w:hanging="360"/>
      </w:pPr>
      <w:rPr>
        <w:rFonts w:ascii="Courier New" w:hAnsi="Courier New" w:cs="Courier New" w:hint="default"/>
      </w:rPr>
    </w:lvl>
    <w:lvl w:ilvl="8" w:tplc="04090005" w:tentative="1">
      <w:start w:val="1"/>
      <w:numFmt w:val="bullet"/>
      <w:lvlText w:val=""/>
      <w:lvlJc w:val="left"/>
      <w:pPr>
        <w:ind w:left="6702" w:hanging="360"/>
      </w:pPr>
      <w:rPr>
        <w:rFonts w:ascii="Wingdings" w:hAnsi="Wingdings" w:hint="default"/>
      </w:rPr>
    </w:lvl>
  </w:abstractNum>
  <w:abstractNum w:abstractNumId="27" w15:restartNumberingAfterBreak="0">
    <w:nsid w:val="33051657"/>
    <w:multiLevelType w:val="hybridMultilevel"/>
    <w:tmpl w:val="6F360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2A05BB"/>
    <w:multiLevelType w:val="hybridMultilevel"/>
    <w:tmpl w:val="010EC2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D30526"/>
    <w:multiLevelType w:val="hybridMultilevel"/>
    <w:tmpl w:val="7B6C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212584"/>
    <w:multiLevelType w:val="hybridMultilevel"/>
    <w:tmpl w:val="DB282F5C"/>
    <w:lvl w:ilvl="0" w:tplc="9C96D3A4">
      <w:numFmt w:val="bullet"/>
      <w:lvlText w:val="•"/>
      <w:lvlJc w:val="left"/>
      <w:pPr>
        <w:ind w:left="720" w:hanging="360"/>
      </w:pPr>
      <w:rPr>
        <w:rFonts w:ascii="Century Gothic" w:eastAsia="Times New Roman" w:hAnsi="Century Gothic"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436087"/>
    <w:multiLevelType w:val="hybridMultilevel"/>
    <w:tmpl w:val="C4CE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5628E0"/>
    <w:multiLevelType w:val="hybridMultilevel"/>
    <w:tmpl w:val="4066EC78"/>
    <w:lvl w:ilvl="0" w:tplc="04090001">
      <w:start w:val="1"/>
      <w:numFmt w:val="bullet"/>
      <w:lvlText w:val=""/>
      <w:lvlJc w:val="left"/>
      <w:pPr>
        <w:ind w:left="720" w:hanging="360"/>
      </w:pPr>
      <w:rPr>
        <w:rFonts w:ascii="Symbol" w:hAnsi="Symbol" w:hint="default"/>
      </w:rPr>
    </w:lvl>
    <w:lvl w:ilvl="1" w:tplc="25D6DAA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4E66DA"/>
    <w:multiLevelType w:val="hybridMultilevel"/>
    <w:tmpl w:val="0398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D80FBF"/>
    <w:multiLevelType w:val="hybridMultilevel"/>
    <w:tmpl w:val="B3ECD144"/>
    <w:lvl w:ilvl="0" w:tplc="40090001">
      <w:start w:val="1"/>
      <w:numFmt w:val="bullet"/>
      <w:lvlText w:val=""/>
      <w:lvlJc w:val="left"/>
      <w:pPr>
        <w:ind w:left="720" w:hanging="360"/>
      </w:pPr>
      <w:rPr>
        <w:rFonts w:ascii="Symbol" w:hAnsi="Symbol" w:hint="default"/>
      </w:rPr>
    </w:lvl>
    <w:lvl w:ilvl="1" w:tplc="3240400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5515F0"/>
    <w:multiLevelType w:val="hybridMultilevel"/>
    <w:tmpl w:val="780829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41603A63"/>
    <w:multiLevelType w:val="hybridMultilevel"/>
    <w:tmpl w:val="659C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9C55E3"/>
    <w:multiLevelType w:val="hybridMultilevel"/>
    <w:tmpl w:val="47E8F8B8"/>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4AC308D"/>
    <w:multiLevelType w:val="hybridMultilevel"/>
    <w:tmpl w:val="A4027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2C64EB"/>
    <w:multiLevelType w:val="multilevel"/>
    <w:tmpl w:val="95E2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AC7F75"/>
    <w:multiLevelType w:val="hybridMultilevel"/>
    <w:tmpl w:val="24A65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EBE0766"/>
    <w:multiLevelType w:val="hybridMultilevel"/>
    <w:tmpl w:val="57561948"/>
    <w:lvl w:ilvl="0" w:tplc="40090001">
      <w:start w:val="1"/>
      <w:numFmt w:val="bullet"/>
      <w:lvlText w:val=""/>
      <w:lvlJc w:val="left"/>
      <w:pPr>
        <w:ind w:left="1135" w:hanging="360"/>
      </w:pPr>
      <w:rPr>
        <w:rFonts w:ascii="Symbol" w:hAnsi="Symbol" w:hint="default"/>
      </w:rPr>
    </w:lvl>
    <w:lvl w:ilvl="1" w:tplc="64081B78">
      <w:numFmt w:val="bullet"/>
      <w:lvlText w:val="•"/>
      <w:lvlJc w:val="left"/>
      <w:pPr>
        <w:ind w:left="1855" w:hanging="360"/>
      </w:pPr>
      <w:rPr>
        <w:rFonts w:ascii="Calibri" w:eastAsia="Times New Roman" w:hAnsi="Calibri" w:cs="Calibri"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42" w15:restartNumberingAfterBreak="0">
    <w:nsid w:val="4F90081A"/>
    <w:multiLevelType w:val="multilevel"/>
    <w:tmpl w:val="F21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551E48"/>
    <w:multiLevelType w:val="hybridMultilevel"/>
    <w:tmpl w:val="2F5E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D74832"/>
    <w:multiLevelType w:val="multilevel"/>
    <w:tmpl w:val="F71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F5003"/>
    <w:multiLevelType w:val="multilevel"/>
    <w:tmpl w:val="84B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21C6D"/>
    <w:multiLevelType w:val="hybridMultilevel"/>
    <w:tmpl w:val="8EFA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66A63E5"/>
    <w:multiLevelType w:val="hybridMultilevel"/>
    <w:tmpl w:val="59BE4552"/>
    <w:lvl w:ilvl="0" w:tplc="40090001">
      <w:start w:val="1"/>
      <w:numFmt w:val="bullet"/>
      <w:lvlText w:val=""/>
      <w:lvlJc w:val="left"/>
      <w:pPr>
        <w:ind w:left="775" w:hanging="360"/>
      </w:pPr>
      <w:rPr>
        <w:rFonts w:ascii="Symbol" w:hAnsi="Symbol" w:hint="default"/>
      </w:rPr>
    </w:lvl>
    <w:lvl w:ilvl="1" w:tplc="FFFFFFFF">
      <w:start w:val="1"/>
      <w:numFmt w:val="bullet"/>
      <w:lvlText w:val="o"/>
      <w:lvlJc w:val="left"/>
      <w:pPr>
        <w:ind w:left="1495" w:hanging="360"/>
      </w:pPr>
      <w:rPr>
        <w:rFonts w:ascii="Courier New" w:hAnsi="Courier New" w:cs="Courier New" w:hint="default"/>
      </w:rPr>
    </w:lvl>
    <w:lvl w:ilvl="2" w:tplc="3E66231A">
      <w:numFmt w:val="bullet"/>
      <w:lvlText w:val="•"/>
      <w:lvlJc w:val="left"/>
      <w:pPr>
        <w:ind w:left="2215" w:hanging="360"/>
      </w:pPr>
      <w:rPr>
        <w:rFonts w:ascii="Times New Roman" w:eastAsia="Times New Roman" w:hAnsi="Times New Roman" w:cs="Times New Roman" w:hint="default"/>
      </w:rPr>
    </w:lvl>
    <w:lvl w:ilvl="3" w:tplc="FFFFFFFF" w:tentative="1">
      <w:start w:val="1"/>
      <w:numFmt w:val="bullet"/>
      <w:lvlText w:val=""/>
      <w:lvlJc w:val="left"/>
      <w:pPr>
        <w:ind w:left="2935" w:hanging="360"/>
      </w:pPr>
      <w:rPr>
        <w:rFonts w:ascii="Symbol" w:hAnsi="Symbol" w:hint="default"/>
      </w:rPr>
    </w:lvl>
    <w:lvl w:ilvl="4" w:tplc="FFFFFFFF" w:tentative="1">
      <w:start w:val="1"/>
      <w:numFmt w:val="bullet"/>
      <w:lvlText w:val="o"/>
      <w:lvlJc w:val="left"/>
      <w:pPr>
        <w:ind w:left="3655" w:hanging="360"/>
      </w:pPr>
      <w:rPr>
        <w:rFonts w:ascii="Courier New" w:hAnsi="Courier New" w:cs="Courier New" w:hint="default"/>
      </w:rPr>
    </w:lvl>
    <w:lvl w:ilvl="5" w:tplc="FFFFFFFF" w:tentative="1">
      <w:start w:val="1"/>
      <w:numFmt w:val="bullet"/>
      <w:lvlText w:val=""/>
      <w:lvlJc w:val="left"/>
      <w:pPr>
        <w:ind w:left="4375" w:hanging="360"/>
      </w:pPr>
      <w:rPr>
        <w:rFonts w:ascii="Wingdings" w:hAnsi="Wingdings" w:hint="default"/>
      </w:rPr>
    </w:lvl>
    <w:lvl w:ilvl="6" w:tplc="FFFFFFFF" w:tentative="1">
      <w:start w:val="1"/>
      <w:numFmt w:val="bullet"/>
      <w:lvlText w:val=""/>
      <w:lvlJc w:val="left"/>
      <w:pPr>
        <w:ind w:left="5095" w:hanging="360"/>
      </w:pPr>
      <w:rPr>
        <w:rFonts w:ascii="Symbol" w:hAnsi="Symbol" w:hint="default"/>
      </w:rPr>
    </w:lvl>
    <w:lvl w:ilvl="7" w:tplc="FFFFFFFF" w:tentative="1">
      <w:start w:val="1"/>
      <w:numFmt w:val="bullet"/>
      <w:lvlText w:val="o"/>
      <w:lvlJc w:val="left"/>
      <w:pPr>
        <w:ind w:left="5815" w:hanging="360"/>
      </w:pPr>
      <w:rPr>
        <w:rFonts w:ascii="Courier New" w:hAnsi="Courier New" w:cs="Courier New" w:hint="default"/>
      </w:rPr>
    </w:lvl>
    <w:lvl w:ilvl="8" w:tplc="FFFFFFFF" w:tentative="1">
      <w:start w:val="1"/>
      <w:numFmt w:val="bullet"/>
      <w:lvlText w:val=""/>
      <w:lvlJc w:val="left"/>
      <w:pPr>
        <w:ind w:left="6535" w:hanging="360"/>
      </w:pPr>
      <w:rPr>
        <w:rFonts w:ascii="Wingdings" w:hAnsi="Wingdings" w:hint="default"/>
      </w:rPr>
    </w:lvl>
  </w:abstractNum>
  <w:abstractNum w:abstractNumId="48" w15:restartNumberingAfterBreak="0">
    <w:nsid w:val="58493A82"/>
    <w:multiLevelType w:val="hybridMultilevel"/>
    <w:tmpl w:val="8E9A453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A1B0C88"/>
    <w:multiLevelType w:val="hybridMultilevel"/>
    <w:tmpl w:val="033EC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AFD5B5B"/>
    <w:multiLevelType w:val="hybridMultilevel"/>
    <w:tmpl w:val="F68E6EE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BF5225E"/>
    <w:multiLevelType w:val="hybridMultilevel"/>
    <w:tmpl w:val="4268F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F6748BC"/>
    <w:multiLevelType w:val="multilevel"/>
    <w:tmpl w:val="261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AA728D"/>
    <w:multiLevelType w:val="hybridMultilevel"/>
    <w:tmpl w:val="D2E8A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3C53A2D"/>
    <w:multiLevelType w:val="hybridMultilevel"/>
    <w:tmpl w:val="2B9AF8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4282CAE"/>
    <w:multiLevelType w:val="hybridMultilevel"/>
    <w:tmpl w:val="7CA2EF90"/>
    <w:lvl w:ilvl="0" w:tplc="2D1E2E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F1331C"/>
    <w:multiLevelType w:val="hybridMultilevel"/>
    <w:tmpl w:val="E722B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5872C84"/>
    <w:multiLevelType w:val="hybridMultilevel"/>
    <w:tmpl w:val="F70C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673F29"/>
    <w:multiLevelType w:val="hybridMultilevel"/>
    <w:tmpl w:val="3A147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DB3480"/>
    <w:multiLevelType w:val="multilevel"/>
    <w:tmpl w:val="975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63CEC"/>
    <w:multiLevelType w:val="hybridMultilevel"/>
    <w:tmpl w:val="B9C8AA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0A23A6"/>
    <w:multiLevelType w:val="multilevel"/>
    <w:tmpl w:val="ABE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253F4"/>
    <w:multiLevelType w:val="hybridMultilevel"/>
    <w:tmpl w:val="F1060CF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F6706F2"/>
    <w:multiLevelType w:val="hybridMultilevel"/>
    <w:tmpl w:val="4AA2C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10E67A2"/>
    <w:multiLevelType w:val="hybridMultilevel"/>
    <w:tmpl w:val="F2AAE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812CCC"/>
    <w:multiLevelType w:val="hybridMultilevel"/>
    <w:tmpl w:val="9E467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3CB7183"/>
    <w:multiLevelType w:val="multilevel"/>
    <w:tmpl w:val="E0A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4D4DE4"/>
    <w:multiLevelType w:val="hybridMultilevel"/>
    <w:tmpl w:val="7EA4D0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8" w15:restartNumberingAfterBreak="0">
    <w:nsid w:val="75632335"/>
    <w:multiLevelType w:val="hybridMultilevel"/>
    <w:tmpl w:val="48C2D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789274D"/>
    <w:multiLevelType w:val="hybridMultilevel"/>
    <w:tmpl w:val="BF720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8A407EC"/>
    <w:multiLevelType w:val="hybridMultilevel"/>
    <w:tmpl w:val="FFC23B08"/>
    <w:lvl w:ilvl="0" w:tplc="04090001">
      <w:start w:val="1"/>
      <w:numFmt w:val="bullet"/>
      <w:lvlText w:val=""/>
      <w:lvlJc w:val="left"/>
      <w:pPr>
        <w:ind w:left="720" w:hanging="360"/>
      </w:pPr>
      <w:rPr>
        <w:rFonts w:ascii="Symbol" w:hAnsi="Symbol" w:hint="default"/>
      </w:rPr>
    </w:lvl>
    <w:lvl w:ilvl="1" w:tplc="23E8057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256186"/>
    <w:multiLevelType w:val="multilevel"/>
    <w:tmpl w:val="2AF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C64C9"/>
    <w:multiLevelType w:val="hybridMultilevel"/>
    <w:tmpl w:val="173A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F7530F"/>
    <w:multiLevelType w:val="hybridMultilevel"/>
    <w:tmpl w:val="4E4C50A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E862249"/>
    <w:multiLevelType w:val="hybridMultilevel"/>
    <w:tmpl w:val="E7566414"/>
    <w:lvl w:ilvl="0" w:tplc="04090001">
      <w:start w:val="1"/>
      <w:numFmt w:val="bullet"/>
      <w:lvlText w:val=""/>
      <w:lvlJc w:val="left"/>
      <w:pPr>
        <w:ind w:left="720" w:hanging="360"/>
      </w:pPr>
      <w:rPr>
        <w:rFonts w:ascii="Symbol" w:hAnsi="Symbol" w:hint="default"/>
        <w:w w:val="100"/>
        <w:sz w:val="20"/>
        <w:szCs w:val="20"/>
        <w:lang w:val="en-US" w:eastAsia="en-US" w:bidi="ar-SA"/>
      </w:rPr>
    </w:lvl>
    <w:lvl w:ilvl="1" w:tplc="4FA4A52E">
      <w:numFmt w:val="bullet"/>
      <w:lvlText w:val="•"/>
      <w:lvlJc w:val="left"/>
      <w:pPr>
        <w:ind w:left="1806" w:hanging="360"/>
      </w:pPr>
      <w:rPr>
        <w:rFonts w:hint="default"/>
        <w:lang w:val="en-US" w:eastAsia="en-US" w:bidi="ar-SA"/>
      </w:rPr>
    </w:lvl>
    <w:lvl w:ilvl="2" w:tplc="3DB2366A">
      <w:numFmt w:val="bullet"/>
      <w:lvlText w:val="•"/>
      <w:lvlJc w:val="left"/>
      <w:pPr>
        <w:ind w:left="2792" w:hanging="360"/>
      </w:pPr>
      <w:rPr>
        <w:rFonts w:hint="default"/>
        <w:lang w:val="en-US" w:eastAsia="en-US" w:bidi="ar-SA"/>
      </w:rPr>
    </w:lvl>
    <w:lvl w:ilvl="3" w:tplc="FD7042C6">
      <w:numFmt w:val="bullet"/>
      <w:lvlText w:val="•"/>
      <w:lvlJc w:val="left"/>
      <w:pPr>
        <w:ind w:left="3778" w:hanging="360"/>
      </w:pPr>
      <w:rPr>
        <w:rFonts w:hint="default"/>
        <w:lang w:val="en-US" w:eastAsia="en-US" w:bidi="ar-SA"/>
      </w:rPr>
    </w:lvl>
    <w:lvl w:ilvl="4" w:tplc="378431BE">
      <w:numFmt w:val="bullet"/>
      <w:lvlText w:val="•"/>
      <w:lvlJc w:val="left"/>
      <w:pPr>
        <w:ind w:left="4764" w:hanging="360"/>
      </w:pPr>
      <w:rPr>
        <w:rFonts w:hint="default"/>
        <w:lang w:val="en-US" w:eastAsia="en-US" w:bidi="ar-SA"/>
      </w:rPr>
    </w:lvl>
    <w:lvl w:ilvl="5" w:tplc="C3A87804">
      <w:numFmt w:val="bullet"/>
      <w:lvlText w:val="•"/>
      <w:lvlJc w:val="left"/>
      <w:pPr>
        <w:ind w:left="5750" w:hanging="360"/>
      </w:pPr>
      <w:rPr>
        <w:rFonts w:hint="default"/>
        <w:lang w:val="en-US" w:eastAsia="en-US" w:bidi="ar-SA"/>
      </w:rPr>
    </w:lvl>
    <w:lvl w:ilvl="6" w:tplc="A1ACCBC8">
      <w:numFmt w:val="bullet"/>
      <w:lvlText w:val="•"/>
      <w:lvlJc w:val="left"/>
      <w:pPr>
        <w:ind w:left="6736" w:hanging="360"/>
      </w:pPr>
      <w:rPr>
        <w:rFonts w:hint="default"/>
        <w:lang w:val="en-US" w:eastAsia="en-US" w:bidi="ar-SA"/>
      </w:rPr>
    </w:lvl>
    <w:lvl w:ilvl="7" w:tplc="675228C2">
      <w:numFmt w:val="bullet"/>
      <w:lvlText w:val="•"/>
      <w:lvlJc w:val="left"/>
      <w:pPr>
        <w:ind w:left="7722" w:hanging="360"/>
      </w:pPr>
      <w:rPr>
        <w:rFonts w:hint="default"/>
        <w:lang w:val="en-US" w:eastAsia="en-US" w:bidi="ar-SA"/>
      </w:rPr>
    </w:lvl>
    <w:lvl w:ilvl="8" w:tplc="1C10F874">
      <w:numFmt w:val="bullet"/>
      <w:lvlText w:val="•"/>
      <w:lvlJc w:val="left"/>
      <w:pPr>
        <w:ind w:left="8708" w:hanging="360"/>
      </w:pPr>
      <w:rPr>
        <w:rFonts w:hint="default"/>
        <w:lang w:val="en-US" w:eastAsia="en-US" w:bidi="ar-SA"/>
      </w:rPr>
    </w:lvl>
  </w:abstractNum>
  <w:num w:numId="1" w16cid:durableId="1362625727">
    <w:abstractNumId w:val="32"/>
  </w:num>
  <w:num w:numId="2" w16cid:durableId="1955480855">
    <w:abstractNumId w:val="11"/>
  </w:num>
  <w:num w:numId="3" w16cid:durableId="113063099">
    <w:abstractNumId w:val="30"/>
  </w:num>
  <w:num w:numId="4" w16cid:durableId="1910463085">
    <w:abstractNumId w:val="74"/>
  </w:num>
  <w:num w:numId="5" w16cid:durableId="511604989">
    <w:abstractNumId w:val="43"/>
  </w:num>
  <w:num w:numId="6" w16cid:durableId="1538546865">
    <w:abstractNumId w:val="70"/>
  </w:num>
  <w:num w:numId="7" w16cid:durableId="1664704145">
    <w:abstractNumId w:val="33"/>
  </w:num>
  <w:num w:numId="8" w16cid:durableId="2087651443">
    <w:abstractNumId w:val="57"/>
  </w:num>
  <w:num w:numId="9" w16cid:durableId="1116170745">
    <w:abstractNumId w:val="36"/>
  </w:num>
  <w:num w:numId="10" w16cid:durableId="1239632694">
    <w:abstractNumId w:val="13"/>
  </w:num>
  <w:num w:numId="11" w16cid:durableId="1056776298">
    <w:abstractNumId w:val="29"/>
  </w:num>
  <w:num w:numId="12" w16cid:durableId="1715353724">
    <w:abstractNumId w:val="31"/>
  </w:num>
  <w:num w:numId="13" w16cid:durableId="435447664">
    <w:abstractNumId w:val="8"/>
  </w:num>
  <w:num w:numId="14" w16cid:durableId="2144158014">
    <w:abstractNumId w:val="26"/>
  </w:num>
  <w:num w:numId="15" w16cid:durableId="1839928027">
    <w:abstractNumId w:val="1"/>
  </w:num>
  <w:num w:numId="16" w16cid:durableId="1309935586">
    <w:abstractNumId w:val="20"/>
  </w:num>
  <w:num w:numId="17" w16cid:durableId="372462481">
    <w:abstractNumId w:val="71"/>
  </w:num>
  <w:num w:numId="18" w16cid:durableId="1336421091">
    <w:abstractNumId w:val="17"/>
  </w:num>
  <w:num w:numId="19" w16cid:durableId="1337540396">
    <w:abstractNumId w:val="40"/>
  </w:num>
  <w:num w:numId="20" w16cid:durableId="1382751346">
    <w:abstractNumId w:val="69"/>
  </w:num>
  <w:num w:numId="21" w16cid:durableId="1425762568">
    <w:abstractNumId w:val="19"/>
  </w:num>
  <w:num w:numId="22" w16cid:durableId="1186751959">
    <w:abstractNumId w:val="38"/>
  </w:num>
  <w:num w:numId="23" w16cid:durableId="1430467938">
    <w:abstractNumId w:val="27"/>
  </w:num>
  <w:num w:numId="24" w16cid:durableId="81338820">
    <w:abstractNumId w:val="22"/>
  </w:num>
  <w:num w:numId="25" w16cid:durableId="1565334964">
    <w:abstractNumId w:val="28"/>
  </w:num>
  <w:num w:numId="26" w16cid:durableId="1714112497">
    <w:abstractNumId w:val="34"/>
  </w:num>
  <w:num w:numId="27" w16cid:durableId="643656359">
    <w:abstractNumId w:val="53"/>
  </w:num>
  <w:num w:numId="28" w16cid:durableId="422148595">
    <w:abstractNumId w:val="66"/>
  </w:num>
  <w:num w:numId="29" w16cid:durableId="44718524">
    <w:abstractNumId w:val="48"/>
  </w:num>
  <w:num w:numId="30" w16cid:durableId="1718427605">
    <w:abstractNumId w:val="62"/>
  </w:num>
  <w:num w:numId="31" w16cid:durableId="1920747011">
    <w:abstractNumId w:val="16"/>
  </w:num>
  <w:num w:numId="32" w16cid:durableId="1699888143">
    <w:abstractNumId w:val="37"/>
  </w:num>
  <w:num w:numId="33" w16cid:durableId="1334912499">
    <w:abstractNumId w:val="21"/>
  </w:num>
  <w:num w:numId="34" w16cid:durableId="1052999462">
    <w:abstractNumId w:val="45"/>
  </w:num>
  <w:num w:numId="35" w16cid:durableId="297690790">
    <w:abstractNumId w:val="15"/>
  </w:num>
  <w:num w:numId="36" w16cid:durableId="253785813">
    <w:abstractNumId w:val="18"/>
  </w:num>
  <w:num w:numId="37" w16cid:durableId="1573157376">
    <w:abstractNumId w:val="55"/>
  </w:num>
  <w:num w:numId="38" w16cid:durableId="1748304264">
    <w:abstractNumId w:val="68"/>
  </w:num>
  <w:num w:numId="39" w16cid:durableId="1837113361">
    <w:abstractNumId w:val="63"/>
  </w:num>
  <w:num w:numId="40" w16cid:durableId="932595069">
    <w:abstractNumId w:val="72"/>
  </w:num>
  <w:num w:numId="41" w16cid:durableId="933128369">
    <w:abstractNumId w:val="10"/>
  </w:num>
  <w:num w:numId="42" w16cid:durableId="230845976">
    <w:abstractNumId w:val="47"/>
  </w:num>
  <w:num w:numId="43" w16cid:durableId="1186866380">
    <w:abstractNumId w:val="60"/>
  </w:num>
  <w:num w:numId="44" w16cid:durableId="1606308646">
    <w:abstractNumId w:val="2"/>
  </w:num>
  <w:num w:numId="45" w16cid:durableId="1061829893">
    <w:abstractNumId w:val="25"/>
  </w:num>
  <w:num w:numId="46" w16cid:durableId="1601831772">
    <w:abstractNumId w:val="61"/>
  </w:num>
  <w:num w:numId="47" w16cid:durableId="832333192">
    <w:abstractNumId w:val="70"/>
  </w:num>
  <w:num w:numId="48" w16cid:durableId="537358355">
    <w:abstractNumId w:val="58"/>
  </w:num>
  <w:num w:numId="49" w16cid:durableId="1846286323">
    <w:abstractNumId w:val="4"/>
  </w:num>
  <w:num w:numId="50" w16cid:durableId="1970277428">
    <w:abstractNumId w:val="59"/>
  </w:num>
  <w:num w:numId="51" w16cid:durableId="428238768">
    <w:abstractNumId w:val="44"/>
  </w:num>
  <w:num w:numId="52" w16cid:durableId="65615893">
    <w:abstractNumId w:val="23"/>
  </w:num>
  <w:num w:numId="53" w16cid:durableId="1530529561">
    <w:abstractNumId w:val="0"/>
  </w:num>
  <w:num w:numId="54" w16cid:durableId="1061055313">
    <w:abstractNumId w:val="6"/>
  </w:num>
  <w:num w:numId="55" w16cid:durableId="1217398446">
    <w:abstractNumId w:val="39"/>
  </w:num>
  <w:num w:numId="56" w16cid:durableId="442964066">
    <w:abstractNumId w:val="12"/>
  </w:num>
  <w:num w:numId="57" w16cid:durableId="684282211">
    <w:abstractNumId w:val="50"/>
  </w:num>
  <w:num w:numId="58" w16cid:durableId="1070539067">
    <w:abstractNumId w:val="9"/>
  </w:num>
  <w:num w:numId="59" w16cid:durableId="1070080983">
    <w:abstractNumId w:val="24"/>
  </w:num>
  <w:num w:numId="60" w16cid:durableId="1245064251">
    <w:abstractNumId w:val="73"/>
  </w:num>
  <w:num w:numId="61" w16cid:durableId="2046103401">
    <w:abstractNumId w:val="51"/>
  </w:num>
  <w:num w:numId="62" w16cid:durableId="1497964820">
    <w:abstractNumId w:val="52"/>
  </w:num>
  <w:num w:numId="63" w16cid:durableId="1364555640">
    <w:abstractNumId w:val="7"/>
  </w:num>
  <w:num w:numId="64" w16cid:durableId="908153638">
    <w:abstractNumId w:val="42"/>
  </w:num>
  <w:num w:numId="65" w16cid:durableId="232934290">
    <w:abstractNumId w:val="54"/>
  </w:num>
  <w:num w:numId="66" w16cid:durableId="2004817440">
    <w:abstractNumId w:val="5"/>
  </w:num>
  <w:num w:numId="67" w16cid:durableId="1563172854">
    <w:abstractNumId w:val="41"/>
  </w:num>
  <w:num w:numId="68" w16cid:durableId="442387044">
    <w:abstractNumId w:val="14"/>
  </w:num>
  <w:num w:numId="69" w16cid:durableId="1473406077">
    <w:abstractNumId w:val="49"/>
  </w:num>
  <w:num w:numId="70" w16cid:durableId="466435087">
    <w:abstractNumId w:val="46"/>
  </w:num>
  <w:num w:numId="71" w16cid:durableId="1245384606">
    <w:abstractNumId w:val="56"/>
  </w:num>
  <w:num w:numId="72" w16cid:durableId="93979807">
    <w:abstractNumId w:val="65"/>
  </w:num>
  <w:num w:numId="73" w16cid:durableId="2096050478">
    <w:abstractNumId w:val="64"/>
  </w:num>
  <w:num w:numId="74" w16cid:durableId="238246660">
    <w:abstractNumId w:val="3"/>
  </w:num>
  <w:num w:numId="75" w16cid:durableId="1591966552">
    <w:abstractNumId w:val="35"/>
  </w:num>
  <w:num w:numId="76" w16cid:durableId="1659260388">
    <w:abstractNumId w:val="67"/>
  </w:num>
  <w:num w:numId="77" w16cid:durableId="138729573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E6"/>
    <w:rsid w:val="00006310"/>
    <w:rsid w:val="00033DC8"/>
    <w:rsid w:val="00040A9B"/>
    <w:rsid w:val="00060A97"/>
    <w:rsid w:val="00062C95"/>
    <w:rsid w:val="000734E4"/>
    <w:rsid w:val="000751E8"/>
    <w:rsid w:val="00080689"/>
    <w:rsid w:val="0008201B"/>
    <w:rsid w:val="000A37C6"/>
    <w:rsid w:val="000A6170"/>
    <w:rsid w:val="000B0BB6"/>
    <w:rsid w:val="000B3A1A"/>
    <w:rsid w:val="000B69EF"/>
    <w:rsid w:val="000C40A0"/>
    <w:rsid w:val="000C607A"/>
    <w:rsid w:val="000D3002"/>
    <w:rsid w:val="000E1E3B"/>
    <w:rsid w:val="000E2BB2"/>
    <w:rsid w:val="000E68D2"/>
    <w:rsid w:val="000E7594"/>
    <w:rsid w:val="000F22B9"/>
    <w:rsid w:val="000F6F2E"/>
    <w:rsid w:val="00101932"/>
    <w:rsid w:val="001057DD"/>
    <w:rsid w:val="001134F5"/>
    <w:rsid w:val="0011715A"/>
    <w:rsid w:val="00121EF9"/>
    <w:rsid w:val="00140E0A"/>
    <w:rsid w:val="00152BD5"/>
    <w:rsid w:val="00156F13"/>
    <w:rsid w:val="00160E58"/>
    <w:rsid w:val="00161FE7"/>
    <w:rsid w:val="00162018"/>
    <w:rsid w:val="00162F1C"/>
    <w:rsid w:val="00163BFA"/>
    <w:rsid w:val="00165C02"/>
    <w:rsid w:val="00167DB6"/>
    <w:rsid w:val="00172FC5"/>
    <w:rsid w:val="00175D06"/>
    <w:rsid w:val="00176108"/>
    <w:rsid w:val="00181602"/>
    <w:rsid w:val="001940E8"/>
    <w:rsid w:val="00196933"/>
    <w:rsid w:val="001A2B52"/>
    <w:rsid w:val="001B0681"/>
    <w:rsid w:val="001B1109"/>
    <w:rsid w:val="001B6666"/>
    <w:rsid w:val="001C0406"/>
    <w:rsid w:val="001D00D3"/>
    <w:rsid w:val="001D5D8B"/>
    <w:rsid w:val="001E1909"/>
    <w:rsid w:val="001F66F1"/>
    <w:rsid w:val="001F68CB"/>
    <w:rsid w:val="002016FA"/>
    <w:rsid w:val="00214BD5"/>
    <w:rsid w:val="00225C46"/>
    <w:rsid w:val="00230BBA"/>
    <w:rsid w:val="00252F97"/>
    <w:rsid w:val="0025626B"/>
    <w:rsid w:val="0026781A"/>
    <w:rsid w:val="00275622"/>
    <w:rsid w:val="00290FCC"/>
    <w:rsid w:val="00292231"/>
    <w:rsid w:val="00293C47"/>
    <w:rsid w:val="00295B5C"/>
    <w:rsid w:val="002A4172"/>
    <w:rsid w:val="002A4E73"/>
    <w:rsid w:val="002A7576"/>
    <w:rsid w:val="002B2149"/>
    <w:rsid w:val="002B5371"/>
    <w:rsid w:val="002B7DC7"/>
    <w:rsid w:val="002D0F9C"/>
    <w:rsid w:val="002D2CA2"/>
    <w:rsid w:val="002D5B4D"/>
    <w:rsid w:val="002D5C34"/>
    <w:rsid w:val="002E0B70"/>
    <w:rsid w:val="002E4F5E"/>
    <w:rsid w:val="002F10CF"/>
    <w:rsid w:val="002F3C52"/>
    <w:rsid w:val="00300644"/>
    <w:rsid w:val="00302CF9"/>
    <w:rsid w:val="00302E70"/>
    <w:rsid w:val="00303A99"/>
    <w:rsid w:val="00313D97"/>
    <w:rsid w:val="0032024B"/>
    <w:rsid w:val="00340CE7"/>
    <w:rsid w:val="00341395"/>
    <w:rsid w:val="00342C49"/>
    <w:rsid w:val="00344E49"/>
    <w:rsid w:val="00361ED5"/>
    <w:rsid w:val="00371094"/>
    <w:rsid w:val="003718E1"/>
    <w:rsid w:val="0038146E"/>
    <w:rsid w:val="00381C16"/>
    <w:rsid w:val="003842F4"/>
    <w:rsid w:val="003A2DF8"/>
    <w:rsid w:val="003B3042"/>
    <w:rsid w:val="003B67F1"/>
    <w:rsid w:val="003C2D97"/>
    <w:rsid w:val="003C5D19"/>
    <w:rsid w:val="003C7799"/>
    <w:rsid w:val="003D25AB"/>
    <w:rsid w:val="003D3EF8"/>
    <w:rsid w:val="003E3120"/>
    <w:rsid w:val="003F5E0C"/>
    <w:rsid w:val="00402CA2"/>
    <w:rsid w:val="00404A77"/>
    <w:rsid w:val="00407DC2"/>
    <w:rsid w:val="00412234"/>
    <w:rsid w:val="0042216D"/>
    <w:rsid w:val="00424103"/>
    <w:rsid w:val="00425210"/>
    <w:rsid w:val="00432E03"/>
    <w:rsid w:val="00441BD6"/>
    <w:rsid w:val="004531D1"/>
    <w:rsid w:val="00453F66"/>
    <w:rsid w:val="00476E55"/>
    <w:rsid w:val="004811EB"/>
    <w:rsid w:val="00483CED"/>
    <w:rsid w:val="00486C1B"/>
    <w:rsid w:val="00491A03"/>
    <w:rsid w:val="00493687"/>
    <w:rsid w:val="00494D69"/>
    <w:rsid w:val="004A31F8"/>
    <w:rsid w:val="004B4AA8"/>
    <w:rsid w:val="004B72B6"/>
    <w:rsid w:val="004C245B"/>
    <w:rsid w:val="004D28E4"/>
    <w:rsid w:val="004D3204"/>
    <w:rsid w:val="004D4828"/>
    <w:rsid w:val="004D5E9A"/>
    <w:rsid w:val="004E2D1C"/>
    <w:rsid w:val="004F16F5"/>
    <w:rsid w:val="004F7BA7"/>
    <w:rsid w:val="005036AE"/>
    <w:rsid w:val="00513A70"/>
    <w:rsid w:val="0051648F"/>
    <w:rsid w:val="0053259C"/>
    <w:rsid w:val="005337BE"/>
    <w:rsid w:val="00533AA5"/>
    <w:rsid w:val="00537855"/>
    <w:rsid w:val="00545DCE"/>
    <w:rsid w:val="00550EA6"/>
    <w:rsid w:val="00554D90"/>
    <w:rsid w:val="005657CA"/>
    <w:rsid w:val="0056615A"/>
    <w:rsid w:val="00566DA1"/>
    <w:rsid w:val="00572992"/>
    <w:rsid w:val="005862FC"/>
    <w:rsid w:val="00590240"/>
    <w:rsid w:val="0059601C"/>
    <w:rsid w:val="005A6C07"/>
    <w:rsid w:val="005B49DD"/>
    <w:rsid w:val="005C5A75"/>
    <w:rsid w:val="005D35A4"/>
    <w:rsid w:val="005E1698"/>
    <w:rsid w:val="005E1802"/>
    <w:rsid w:val="005E3653"/>
    <w:rsid w:val="005F2B4A"/>
    <w:rsid w:val="005F2BFC"/>
    <w:rsid w:val="00600C05"/>
    <w:rsid w:val="0060500A"/>
    <w:rsid w:val="00605E68"/>
    <w:rsid w:val="00615754"/>
    <w:rsid w:val="00615C93"/>
    <w:rsid w:val="00626CEE"/>
    <w:rsid w:val="00631390"/>
    <w:rsid w:val="0063578E"/>
    <w:rsid w:val="006477E5"/>
    <w:rsid w:val="00654B41"/>
    <w:rsid w:val="00655CB7"/>
    <w:rsid w:val="00656D7A"/>
    <w:rsid w:val="00666028"/>
    <w:rsid w:val="006670EB"/>
    <w:rsid w:val="00680BC1"/>
    <w:rsid w:val="00687501"/>
    <w:rsid w:val="00690E56"/>
    <w:rsid w:val="00695545"/>
    <w:rsid w:val="006A0EA8"/>
    <w:rsid w:val="006A757C"/>
    <w:rsid w:val="006A7DA6"/>
    <w:rsid w:val="006B5EB4"/>
    <w:rsid w:val="006C66E5"/>
    <w:rsid w:val="006D3979"/>
    <w:rsid w:val="006D72DD"/>
    <w:rsid w:val="006E210B"/>
    <w:rsid w:val="006F6D77"/>
    <w:rsid w:val="007033AA"/>
    <w:rsid w:val="007034E0"/>
    <w:rsid w:val="00703E74"/>
    <w:rsid w:val="007102A5"/>
    <w:rsid w:val="007105F1"/>
    <w:rsid w:val="00710C68"/>
    <w:rsid w:val="007130DE"/>
    <w:rsid w:val="00725EC0"/>
    <w:rsid w:val="00726D54"/>
    <w:rsid w:val="00737457"/>
    <w:rsid w:val="007376C4"/>
    <w:rsid w:val="0074404C"/>
    <w:rsid w:val="00750040"/>
    <w:rsid w:val="00750F11"/>
    <w:rsid w:val="007543D9"/>
    <w:rsid w:val="0076561C"/>
    <w:rsid w:val="00771BFD"/>
    <w:rsid w:val="0077487C"/>
    <w:rsid w:val="00780DF7"/>
    <w:rsid w:val="00781B3C"/>
    <w:rsid w:val="0078323F"/>
    <w:rsid w:val="00783C96"/>
    <w:rsid w:val="00795EA1"/>
    <w:rsid w:val="0079628C"/>
    <w:rsid w:val="007A1FB1"/>
    <w:rsid w:val="007A2907"/>
    <w:rsid w:val="007A4BE8"/>
    <w:rsid w:val="007A4ED9"/>
    <w:rsid w:val="007A5B1B"/>
    <w:rsid w:val="007B4F96"/>
    <w:rsid w:val="007C1ACF"/>
    <w:rsid w:val="007D0431"/>
    <w:rsid w:val="007D1486"/>
    <w:rsid w:val="007D1646"/>
    <w:rsid w:val="007E3038"/>
    <w:rsid w:val="007E77D3"/>
    <w:rsid w:val="00820BFE"/>
    <w:rsid w:val="00821BAD"/>
    <w:rsid w:val="00823C46"/>
    <w:rsid w:val="00832D15"/>
    <w:rsid w:val="0083391B"/>
    <w:rsid w:val="00835804"/>
    <w:rsid w:val="00852028"/>
    <w:rsid w:val="00863D74"/>
    <w:rsid w:val="00864CC0"/>
    <w:rsid w:val="008717DD"/>
    <w:rsid w:val="0087689E"/>
    <w:rsid w:val="008858E6"/>
    <w:rsid w:val="00887B05"/>
    <w:rsid w:val="00891AF9"/>
    <w:rsid w:val="00891FCE"/>
    <w:rsid w:val="008967AE"/>
    <w:rsid w:val="008A01C1"/>
    <w:rsid w:val="008B5CA6"/>
    <w:rsid w:val="008B6153"/>
    <w:rsid w:val="008B7065"/>
    <w:rsid w:val="008C128B"/>
    <w:rsid w:val="008C4469"/>
    <w:rsid w:val="008D0874"/>
    <w:rsid w:val="008D1F45"/>
    <w:rsid w:val="008E2135"/>
    <w:rsid w:val="008E4630"/>
    <w:rsid w:val="008F5574"/>
    <w:rsid w:val="00907616"/>
    <w:rsid w:val="00910D11"/>
    <w:rsid w:val="0091262A"/>
    <w:rsid w:val="009131E0"/>
    <w:rsid w:val="009173B0"/>
    <w:rsid w:val="009203B9"/>
    <w:rsid w:val="00921B18"/>
    <w:rsid w:val="00930D1D"/>
    <w:rsid w:val="009346DA"/>
    <w:rsid w:val="0094693B"/>
    <w:rsid w:val="009473C3"/>
    <w:rsid w:val="00957888"/>
    <w:rsid w:val="00961350"/>
    <w:rsid w:val="0096525F"/>
    <w:rsid w:val="0097416B"/>
    <w:rsid w:val="00982663"/>
    <w:rsid w:val="009868A2"/>
    <w:rsid w:val="009870D0"/>
    <w:rsid w:val="009A4690"/>
    <w:rsid w:val="009B6E69"/>
    <w:rsid w:val="009C20BE"/>
    <w:rsid w:val="009C306A"/>
    <w:rsid w:val="009D1C83"/>
    <w:rsid w:val="009D31DF"/>
    <w:rsid w:val="009F4D13"/>
    <w:rsid w:val="009F5243"/>
    <w:rsid w:val="00A02449"/>
    <w:rsid w:val="00A1328C"/>
    <w:rsid w:val="00A24B05"/>
    <w:rsid w:val="00A24E46"/>
    <w:rsid w:val="00A27E62"/>
    <w:rsid w:val="00A31B36"/>
    <w:rsid w:val="00A31FF6"/>
    <w:rsid w:val="00A40798"/>
    <w:rsid w:val="00A62B80"/>
    <w:rsid w:val="00A724F3"/>
    <w:rsid w:val="00A75A6F"/>
    <w:rsid w:val="00A76B76"/>
    <w:rsid w:val="00A804FA"/>
    <w:rsid w:val="00A85804"/>
    <w:rsid w:val="00A92482"/>
    <w:rsid w:val="00A93F3F"/>
    <w:rsid w:val="00A96A9F"/>
    <w:rsid w:val="00AA4628"/>
    <w:rsid w:val="00AA5FB2"/>
    <w:rsid w:val="00AA7212"/>
    <w:rsid w:val="00AA79C6"/>
    <w:rsid w:val="00AB2160"/>
    <w:rsid w:val="00AB5006"/>
    <w:rsid w:val="00AD0743"/>
    <w:rsid w:val="00AD5350"/>
    <w:rsid w:val="00AE7A15"/>
    <w:rsid w:val="00AE7AA2"/>
    <w:rsid w:val="00AF158B"/>
    <w:rsid w:val="00AF4856"/>
    <w:rsid w:val="00AF4909"/>
    <w:rsid w:val="00AF6532"/>
    <w:rsid w:val="00B2679A"/>
    <w:rsid w:val="00B42EC6"/>
    <w:rsid w:val="00B456C7"/>
    <w:rsid w:val="00B5185C"/>
    <w:rsid w:val="00B55F82"/>
    <w:rsid w:val="00B662B1"/>
    <w:rsid w:val="00B80394"/>
    <w:rsid w:val="00B80C14"/>
    <w:rsid w:val="00B833B2"/>
    <w:rsid w:val="00BA3828"/>
    <w:rsid w:val="00BB27FB"/>
    <w:rsid w:val="00BB57C6"/>
    <w:rsid w:val="00BB7374"/>
    <w:rsid w:val="00BC2653"/>
    <w:rsid w:val="00BC636E"/>
    <w:rsid w:val="00BD6706"/>
    <w:rsid w:val="00BD7969"/>
    <w:rsid w:val="00BE5D50"/>
    <w:rsid w:val="00BE6AC0"/>
    <w:rsid w:val="00C02354"/>
    <w:rsid w:val="00C03BAF"/>
    <w:rsid w:val="00C03C0F"/>
    <w:rsid w:val="00C1460F"/>
    <w:rsid w:val="00C20E1D"/>
    <w:rsid w:val="00C20F61"/>
    <w:rsid w:val="00C22B2D"/>
    <w:rsid w:val="00C246CF"/>
    <w:rsid w:val="00C355FD"/>
    <w:rsid w:val="00C37A6C"/>
    <w:rsid w:val="00C449CD"/>
    <w:rsid w:val="00C46179"/>
    <w:rsid w:val="00C46E28"/>
    <w:rsid w:val="00C510BA"/>
    <w:rsid w:val="00C514BB"/>
    <w:rsid w:val="00C54BEC"/>
    <w:rsid w:val="00C906E7"/>
    <w:rsid w:val="00C93BFA"/>
    <w:rsid w:val="00C96A95"/>
    <w:rsid w:val="00C97611"/>
    <w:rsid w:val="00CA5D2B"/>
    <w:rsid w:val="00CD23DC"/>
    <w:rsid w:val="00CD2788"/>
    <w:rsid w:val="00CD5DF4"/>
    <w:rsid w:val="00CE40BE"/>
    <w:rsid w:val="00CE5D07"/>
    <w:rsid w:val="00CF3DC0"/>
    <w:rsid w:val="00CF7BD0"/>
    <w:rsid w:val="00D022A2"/>
    <w:rsid w:val="00D0400E"/>
    <w:rsid w:val="00D15304"/>
    <w:rsid w:val="00D15BC2"/>
    <w:rsid w:val="00D21332"/>
    <w:rsid w:val="00D249D1"/>
    <w:rsid w:val="00D25396"/>
    <w:rsid w:val="00D424B0"/>
    <w:rsid w:val="00D57DC8"/>
    <w:rsid w:val="00D62AD7"/>
    <w:rsid w:val="00D665E8"/>
    <w:rsid w:val="00D67670"/>
    <w:rsid w:val="00D7737D"/>
    <w:rsid w:val="00D81578"/>
    <w:rsid w:val="00D8194E"/>
    <w:rsid w:val="00D81DF0"/>
    <w:rsid w:val="00DA1686"/>
    <w:rsid w:val="00DA5DDE"/>
    <w:rsid w:val="00DB587B"/>
    <w:rsid w:val="00DB58D7"/>
    <w:rsid w:val="00DB7054"/>
    <w:rsid w:val="00DC5FE9"/>
    <w:rsid w:val="00DC7847"/>
    <w:rsid w:val="00DD1B46"/>
    <w:rsid w:val="00DD5C31"/>
    <w:rsid w:val="00DE12AB"/>
    <w:rsid w:val="00DE5D21"/>
    <w:rsid w:val="00DF418B"/>
    <w:rsid w:val="00DF76A9"/>
    <w:rsid w:val="00E02D21"/>
    <w:rsid w:val="00E07DA1"/>
    <w:rsid w:val="00E11523"/>
    <w:rsid w:val="00E12BF9"/>
    <w:rsid w:val="00E17914"/>
    <w:rsid w:val="00E3229F"/>
    <w:rsid w:val="00E3364B"/>
    <w:rsid w:val="00E35D51"/>
    <w:rsid w:val="00E37374"/>
    <w:rsid w:val="00E53F38"/>
    <w:rsid w:val="00E5451F"/>
    <w:rsid w:val="00E60265"/>
    <w:rsid w:val="00E65F74"/>
    <w:rsid w:val="00E703FF"/>
    <w:rsid w:val="00E71A21"/>
    <w:rsid w:val="00E75BC5"/>
    <w:rsid w:val="00E867B8"/>
    <w:rsid w:val="00EA49D9"/>
    <w:rsid w:val="00EC1D1E"/>
    <w:rsid w:val="00ED1EA3"/>
    <w:rsid w:val="00ED4C3E"/>
    <w:rsid w:val="00EE0EB3"/>
    <w:rsid w:val="00EE7EB6"/>
    <w:rsid w:val="00F054B3"/>
    <w:rsid w:val="00F172FE"/>
    <w:rsid w:val="00F22A9E"/>
    <w:rsid w:val="00F2353C"/>
    <w:rsid w:val="00F27379"/>
    <w:rsid w:val="00F3160B"/>
    <w:rsid w:val="00F331D5"/>
    <w:rsid w:val="00F3528D"/>
    <w:rsid w:val="00F37676"/>
    <w:rsid w:val="00F37CAC"/>
    <w:rsid w:val="00F407DA"/>
    <w:rsid w:val="00F466A1"/>
    <w:rsid w:val="00F50B9E"/>
    <w:rsid w:val="00F52D4E"/>
    <w:rsid w:val="00F56031"/>
    <w:rsid w:val="00F569E2"/>
    <w:rsid w:val="00F67402"/>
    <w:rsid w:val="00F70C88"/>
    <w:rsid w:val="00F75356"/>
    <w:rsid w:val="00F81113"/>
    <w:rsid w:val="00F84576"/>
    <w:rsid w:val="00F85011"/>
    <w:rsid w:val="00F86A7E"/>
    <w:rsid w:val="00F92664"/>
    <w:rsid w:val="00FA57F6"/>
    <w:rsid w:val="00FB6EB2"/>
    <w:rsid w:val="00FD09B9"/>
    <w:rsid w:val="00FD116A"/>
    <w:rsid w:val="00FD5627"/>
    <w:rsid w:val="00FE0851"/>
    <w:rsid w:val="00FF38AC"/>
    <w:rsid w:val="00F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041B"/>
  <w15:chartTrackingRefBased/>
  <w15:docId w15:val="{5B904D93-A7FD-4A93-BEF3-F7BF6840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E6"/>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8858E6"/>
    <w:pPr>
      <w:keepNext/>
      <w:keepLines/>
      <w:spacing w:before="360" w:after="80"/>
      <w:outlineLvl w:val="0"/>
    </w:pPr>
    <w:rPr>
      <w:rFonts w:asciiTheme="majorHAnsi" w:eastAsiaTheme="majorEastAsia" w:hAnsiTheme="majorHAnsi" w:cstheme="majorBidi"/>
      <w:color w:val="7B230B" w:themeColor="accent1" w:themeShade="BF"/>
      <w:sz w:val="40"/>
      <w:szCs w:val="40"/>
    </w:rPr>
  </w:style>
  <w:style w:type="paragraph" w:styleId="Heading2">
    <w:name w:val="heading 2"/>
    <w:basedOn w:val="Normal"/>
    <w:next w:val="Normal"/>
    <w:link w:val="Heading2Char"/>
    <w:uiPriority w:val="9"/>
    <w:semiHidden/>
    <w:unhideWhenUsed/>
    <w:qFormat/>
    <w:rsid w:val="008858E6"/>
    <w:pPr>
      <w:keepNext/>
      <w:keepLines/>
      <w:spacing w:before="160" w:after="80"/>
      <w:outlineLvl w:val="1"/>
    </w:pPr>
    <w:rPr>
      <w:rFonts w:asciiTheme="majorHAnsi" w:eastAsiaTheme="majorEastAsia" w:hAnsiTheme="majorHAnsi" w:cstheme="majorBidi"/>
      <w:color w:val="7B230B" w:themeColor="accent1" w:themeShade="BF"/>
      <w:sz w:val="32"/>
      <w:szCs w:val="32"/>
    </w:rPr>
  </w:style>
  <w:style w:type="paragraph" w:styleId="Heading3">
    <w:name w:val="heading 3"/>
    <w:basedOn w:val="Normal"/>
    <w:next w:val="Normal"/>
    <w:link w:val="Heading3Char"/>
    <w:uiPriority w:val="9"/>
    <w:semiHidden/>
    <w:unhideWhenUsed/>
    <w:qFormat/>
    <w:rsid w:val="008858E6"/>
    <w:pPr>
      <w:keepNext/>
      <w:keepLines/>
      <w:spacing w:before="160" w:after="80"/>
      <w:outlineLvl w:val="2"/>
    </w:pPr>
    <w:rPr>
      <w:rFonts w:eastAsiaTheme="majorEastAsia" w:cstheme="majorBidi"/>
      <w:color w:val="7B230B" w:themeColor="accent1" w:themeShade="BF"/>
      <w:sz w:val="28"/>
      <w:szCs w:val="28"/>
    </w:rPr>
  </w:style>
  <w:style w:type="paragraph" w:styleId="Heading4">
    <w:name w:val="heading 4"/>
    <w:basedOn w:val="Normal"/>
    <w:next w:val="Normal"/>
    <w:link w:val="Heading4Char"/>
    <w:uiPriority w:val="9"/>
    <w:semiHidden/>
    <w:unhideWhenUsed/>
    <w:qFormat/>
    <w:rsid w:val="008858E6"/>
    <w:pPr>
      <w:keepNext/>
      <w:keepLines/>
      <w:spacing w:before="80" w:after="40"/>
      <w:outlineLvl w:val="3"/>
    </w:pPr>
    <w:rPr>
      <w:rFonts w:eastAsiaTheme="majorEastAsia" w:cstheme="majorBidi"/>
      <w:i/>
      <w:iCs/>
      <w:color w:val="7B230B" w:themeColor="accent1" w:themeShade="BF"/>
    </w:rPr>
  </w:style>
  <w:style w:type="paragraph" w:styleId="Heading5">
    <w:name w:val="heading 5"/>
    <w:basedOn w:val="Normal"/>
    <w:next w:val="Normal"/>
    <w:link w:val="Heading5Char"/>
    <w:uiPriority w:val="9"/>
    <w:semiHidden/>
    <w:unhideWhenUsed/>
    <w:qFormat/>
    <w:rsid w:val="008858E6"/>
    <w:pPr>
      <w:keepNext/>
      <w:keepLines/>
      <w:spacing w:before="80" w:after="40"/>
      <w:outlineLvl w:val="4"/>
    </w:pPr>
    <w:rPr>
      <w:rFonts w:eastAsiaTheme="majorEastAsia" w:cstheme="majorBidi"/>
      <w:color w:val="7B230B" w:themeColor="accent1" w:themeShade="BF"/>
    </w:rPr>
  </w:style>
  <w:style w:type="paragraph" w:styleId="Heading6">
    <w:name w:val="heading 6"/>
    <w:basedOn w:val="Normal"/>
    <w:next w:val="Normal"/>
    <w:link w:val="Heading6Char"/>
    <w:uiPriority w:val="9"/>
    <w:semiHidden/>
    <w:unhideWhenUsed/>
    <w:qFormat/>
    <w:rsid w:val="008858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8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8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8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8E6"/>
    <w:rPr>
      <w:rFonts w:asciiTheme="majorHAnsi" w:eastAsiaTheme="majorEastAsia" w:hAnsiTheme="majorHAnsi" w:cstheme="majorBidi"/>
      <w:color w:val="7B230B" w:themeColor="accent1" w:themeShade="BF"/>
      <w:sz w:val="40"/>
      <w:szCs w:val="40"/>
    </w:rPr>
  </w:style>
  <w:style w:type="character" w:customStyle="1" w:styleId="Heading2Char">
    <w:name w:val="Heading 2 Char"/>
    <w:basedOn w:val="DefaultParagraphFont"/>
    <w:link w:val="Heading2"/>
    <w:uiPriority w:val="9"/>
    <w:semiHidden/>
    <w:rsid w:val="008858E6"/>
    <w:rPr>
      <w:rFonts w:asciiTheme="majorHAnsi" w:eastAsiaTheme="majorEastAsia" w:hAnsiTheme="majorHAnsi" w:cstheme="majorBidi"/>
      <w:color w:val="7B230B" w:themeColor="accent1" w:themeShade="BF"/>
      <w:sz w:val="32"/>
      <w:szCs w:val="32"/>
    </w:rPr>
  </w:style>
  <w:style w:type="character" w:customStyle="1" w:styleId="Heading3Char">
    <w:name w:val="Heading 3 Char"/>
    <w:basedOn w:val="DefaultParagraphFont"/>
    <w:link w:val="Heading3"/>
    <w:uiPriority w:val="9"/>
    <w:semiHidden/>
    <w:rsid w:val="008858E6"/>
    <w:rPr>
      <w:rFonts w:eastAsiaTheme="majorEastAsia" w:cstheme="majorBidi"/>
      <w:color w:val="7B230B" w:themeColor="accent1" w:themeShade="BF"/>
      <w:sz w:val="28"/>
      <w:szCs w:val="28"/>
    </w:rPr>
  </w:style>
  <w:style w:type="character" w:customStyle="1" w:styleId="Heading4Char">
    <w:name w:val="Heading 4 Char"/>
    <w:basedOn w:val="DefaultParagraphFont"/>
    <w:link w:val="Heading4"/>
    <w:uiPriority w:val="9"/>
    <w:semiHidden/>
    <w:rsid w:val="008858E6"/>
    <w:rPr>
      <w:rFonts w:eastAsiaTheme="majorEastAsia" w:cstheme="majorBidi"/>
      <w:i/>
      <w:iCs/>
      <w:color w:val="7B230B" w:themeColor="accent1" w:themeShade="BF"/>
    </w:rPr>
  </w:style>
  <w:style w:type="character" w:customStyle="1" w:styleId="Heading5Char">
    <w:name w:val="Heading 5 Char"/>
    <w:basedOn w:val="DefaultParagraphFont"/>
    <w:link w:val="Heading5"/>
    <w:uiPriority w:val="9"/>
    <w:semiHidden/>
    <w:rsid w:val="008858E6"/>
    <w:rPr>
      <w:rFonts w:eastAsiaTheme="majorEastAsia" w:cstheme="majorBidi"/>
      <w:color w:val="7B230B" w:themeColor="accent1" w:themeShade="BF"/>
    </w:rPr>
  </w:style>
  <w:style w:type="character" w:customStyle="1" w:styleId="Heading6Char">
    <w:name w:val="Heading 6 Char"/>
    <w:basedOn w:val="DefaultParagraphFont"/>
    <w:link w:val="Heading6"/>
    <w:uiPriority w:val="9"/>
    <w:semiHidden/>
    <w:rsid w:val="0088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8E6"/>
    <w:rPr>
      <w:rFonts w:eastAsiaTheme="majorEastAsia" w:cstheme="majorBidi"/>
      <w:color w:val="272727" w:themeColor="text1" w:themeTint="D8"/>
    </w:rPr>
  </w:style>
  <w:style w:type="paragraph" w:styleId="Title">
    <w:name w:val="Title"/>
    <w:basedOn w:val="Normal"/>
    <w:next w:val="Normal"/>
    <w:link w:val="TitleChar"/>
    <w:uiPriority w:val="10"/>
    <w:qFormat/>
    <w:rsid w:val="008858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8E6"/>
    <w:pPr>
      <w:spacing w:before="160"/>
      <w:jc w:val="center"/>
    </w:pPr>
    <w:rPr>
      <w:i/>
      <w:iCs/>
      <w:color w:val="404040" w:themeColor="text1" w:themeTint="BF"/>
    </w:rPr>
  </w:style>
  <w:style w:type="character" w:customStyle="1" w:styleId="QuoteChar">
    <w:name w:val="Quote Char"/>
    <w:basedOn w:val="DefaultParagraphFont"/>
    <w:link w:val="Quote"/>
    <w:uiPriority w:val="29"/>
    <w:rsid w:val="008858E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rsid w:val="008858E6"/>
    <w:pPr>
      <w:ind w:left="720"/>
      <w:contextualSpacing/>
    </w:pPr>
  </w:style>
  <w:style w:type="character" w:styleId="IntenseEmphasis">
    <w:name w:val="Intense Emphasis"/>
    <w:basedOn w:val="DefaultParagraphFont"/>
    <w:uiPriority w:val="21"/>
    <w:qFormat/>
    <w:rsid w:val="008858E6"/>
    <w:rPr>
      <w:i/>
      <w:iCs/>
      <w:color w:val="7B230B" w:themeColor="accent1" w:themeShade="BF"/>
    </w:rPr>
  </w:style>
  <w:style w:type="paragraph" w:styleId="IntenseQuote">
    <w:name w:val="Intense Quote"/>
    <w:basedOn w:val="Normal"/>
    <w:next w:val="Normal"/>
    <w:link w:val="IntenseQuoteChar"/>
    <w:uiPriority w:val="30"/>
    <w:qFormat/>
    <w:rsid w:val="008858E6"/>
    <w:pPr>
      <w:pBdr>
        <w:top w:val="single" w:sz="4" w:space="10" w:color="7B230B" w:themeColor="accent1" w:themeShade="BF"/>
        <w:bottom w:val="single" w:sz="4" w:space="10" w:color="7B230B" w:themeColor="accent1" w:themeShade="BF"/>
      </w:pBdr>
      <w:spacing w:before="360" w:after="360"/>
      <w:ind w:left="864" w:right="864"/>
      <w:jc w:val="center"/>
    </w:pPr>
    <w:rPr>
      <w:i/>
      <w:iCs/>
      <w:color w:val="7B230B" w:themeColor="accent1" w:themeShade="BF"/>
    </w:rPr>
  </w:style>
  <w:style w:type="character" w:customStyle="1" w:styleId="IntenseQuoteChar">
    <w:name w:val="Intense Quote Char"/>
    <w:basedOn w:val="DefaultParagraphFont"/>
    <w:link w:val="IntenseQuote"/>
    <w:uiPriority w:val="30"/>
    <w:rsid w:val="008858E6"/>
    <w:rPr>
      <w:i/>
      <w:iCs/>
      <w:color w:val="7B230B" w:themeColor="accent1" w:themeShade="BF"/>
    </w:rPr>
  </w:style>
  <w:style w:type="character" w:styleId="IntenseReference">
    <w:name w:val="Intense Reference"/>
    <w:basedOn w:val="DefaultParagraphFont"/>
    <w:uiPriority w:val="32"/>
    <w:qFormat/>
    <w:rsid w:val="008858E6"/>
    <w:rPr>
      <w:b/>
      <w:bCs/>
      <w:smallCaps/>
      <w:color w:val="7B230B" w:themeColor="accent1" w:themeShade="BF"/>
      <w:spacing w:val="5"/>
    </w:rPr>
  </w:style>
  <w:style w:type="paragraph" w:customStyle="1" w:styleId="TableParagraph">
    <w:name w:val="Table Paragraph"/>
    <w:basedOn w:val="Normal"/>
    <w:uiPriority w:val="1"/>
    <w:qFormat/>
    <w:rsid w:val="008858E6"/>
  </w:style>
  <w:style w:type="paragraph" w:styleId="NoSpacing">
    <w:name w:val="No Spacing"/>
    <w:link w:val="NoSpacingChar"/>
    <w:uiPriority w:val="1"/>
    <w:qFormat/>
    <w:rsid w:val="008858E6"/>
    <w:pPr>
      <w:spacing w:after="0" w:line="240" w:lineRule="auto"/>
    </w:pPr>
    <w:rPr>
      <w:rFonts w:ascii="Calibri" w:eastAsia="Calibri" w:hAnsi="Calibri" w:cs="Times New Roman"/>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8858E6"/>
  </w:style>
  <w:style w:type="character" w:customStyle="1" w:styleId="NoSpacingChar">
    <w:name w:val="No Spacing Char"/>
    <w:link w:val="NoSpacing"/>
    <w:uiPriority w:val="1"/>
    <w:locked/>
    <w:rsid w:val="008858E6"/>
    <w:rPr>
      <w:rFonts w:ascii="Calibri" w:eastAsia="Calibri" w:hAnsi="Calibri" w:cs="Times New Roman"/>
      <w:kern w:val="0"/>
      <w14:ligatures w14:val="none"/>
    </w:rPr>
  </w:style>
  <w:style w:type="paragraph" w:styleId="Footer">
    <w:name w:val="footer"/>
    <w:basedOn w:val="Normal"/>
    <w:link w:val="FooterChar"/>
    <w:uiPriority w:val="99"/>
    <w:unhideWhenUsed/>
    <w:rsid w:val="008858E6"/>
    <w:pPr>
      <w:widowControl/>
      <w:tabs>
        <w:tab w:val="center" w:pos="4680"/>
        <w:tab w:val="right" w:pos="9360"/>
      </w:tabs>
      <w:autoSpaceDE/>
      <w:autoSpaceDN/>
    </w:pPr>
    <w:rPr>
      <w:rFonts w:cs="Times New Roman"/>
    </w:rPr>
  </w:style>
  <w:style w:type="character" w:customStyle="1" w:styleId="FooterChar">
    <w:name w:val="Footer Char"/>
    <w:basedOn w:val="DefaultParagraphFont"/>
    <w:link w:val="Footer"/>
    <w:uiPriority w:val="99"/>
    <w:rsid w:val="008858E6"/>
    <w:rPr>
      <w:rFonts w:ascii="Calibri" w:eastAsia="Calibri" w:hAnsi="Calibri" w:cs="Times New Roman"/>
      <w:kern w:val="0"/>
      <w14:ligatures w14:val="none"/>
    </w:rPr>
  </w:style>
  <w:style w:type="character" w:styleId="Hyperlink">
    <w:name w:val="Hyperlink"/>
    <w:basedOn w:val="DefaultParagraphFont"/>
    <w:uiPriority w:val="99"/>
    <w:unhideWhenUsed/>
    <w:rsid w:val="008858E6"/>
    <w:rPr>
      <w:color w:val="6B9F25" w:themeColor="hyperlink"/>
      <w:u w:val="single"/>
    </w:rPr>
  </w:style>
  <w:style w:type="table" w:customStyle="1" w:styleId="TableGridLight1">
    <w:name w:val="Table Grid Light1"/>
    <w:basedOn w:val="TableNormal"/>
    <w:uiPriority w:val="40"/>
    <w:rsid w:val="00AB5006"/>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ivdocumentulli">
    <w:name w:val="div_document_ul_li"/>
    <w:basedOn w:val="Normal"/>
    <w:rsid w:val="00DC5FE9"/>
    <w:pPr>
      <w:widowControl/>
      <w:autoSpaceDE/>
      <w:autoSpaceDN/>
      <w:spacing w:line="240" w:lineRule="atLeas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32E03"/>
    <w:pPr>
      <w:tabs>
        <w:tab w:val="center" w:pos="4680"/>
        <w:tab w:val="right" w:pos="9360"/>
      </w:tabs>
    </w:pPr>
  </w:style>
  <w:style w:type="character" w:customStyle="1" w:styleId="HeaderChar">
    <w:name w:val="Header Char"/>
    <w:basedOn w:val="DefaultParagraphFont"/>
    <w:link w:val="Header"/>
    <w:uiPriority w:val="99"/>
    <w:rsid w:val="00432E03"/>
    <w:rPr>
      <w:rFonts w:ascii="Calibri" w:eastAsia="Calibri" w:hAnsi="Calibri" w:cs="Calibri"/>
      <w:kern w:val="0"/>
      <w14:ligatures w14:val="none"/>
    </w:rPr>
  </w:style>
  <w:style w:type="character" w:styleId="UnresolvedMention">
    <w:name w:val="Unresolved Mention"/>
    <w:basedOn w:val="DefaultParagraphFont"/>
    <w:uiPriority w:val="99"/>
    <w:semiHidden/>
    <w:unhideWhenUsed/>
    <w:rsid w:val="00A96A9F"/>
    <w:rPr>
      <w:color w:val="605E5C"/>
      <w:shd w:val="clear" w:color="auto" w:fill="E1DFDD"/>
    </w:rPr>
  </w:style>
  <w:style w:type="character" w:styleId="Strong">
    <w:name w:val="Strong"/>
    <w:basedOn w:val="DefaultParagraphFont"/>
    <w:uiPriority w:val="22"/>
    <w:qFormat/>
    <w:rsid w:val="00513A70"/>
    <w:rPr>
      <w:b/>
      <w:bCs/>
    </w:rPr>
  </w:style>
  <w:style w:type="paragraph" w:styleId="NormalWeb">
    <w:name w:val="Normal (Web)"/>
    <w:basedOn w:val="Normal"/>
    <w:uiPriority w:val="99"/>
    <w:unhideWhenUsed/>
    <w:rsid w:val="00F2737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PlainTable1">
    <w:name w:val="Plain Table 1"/>
    <w:basedOn w:val="TableNormal"/>
    <w:uiPriority w:val="41"/>
    <w:rsid w:val="007A29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F2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mmaryText">
    <w:name w:val="SummaryText"/>
    <w:uiPriority w:val="1"/>
    <w:qFormat/>
    <w:rsid w:val="00B80C14"/>
    <w:rPr>
      <w:rFonts w:ascii="Calibri" w:eastAsiaTheme="minorHAnsi" w:hAnsi="Calibri" w:cs="Calibri" w:hint="default"/>
      <w:color w:val="000000" w:themeColor="text1"/>
      <w:sz w:val="24"/>
    </w:rPr>
  </w:style>
  <w:style w:type="table" w:customStyle="1" w:styleId="TableGrid1">
    <w:name w:val="Table Grid1"/>
    <w:basedOn w:val="TableNormal"/>
    <w:next w:val="TableGrid"/>
    <w:uiPriority w:val="39"/>
    <w:rsid w:val="00B80C14"/>
    <w:pPr>
      <w:spacing w:after="0" w:line="240" w:lineRule="auto"/>
    </w:pPr>
    <w:rPr>
      <w:rFonts w:ascii="Calibri" w:eastAsia="Aptos" w:hAnsi="Calibri" w:cs="Calibri"/>
      <w:bCs/>
      <w:color w:val="000000"/>
      <w:kern w:val="0"/>
      <w:sz w:val="24"/>
      <w:szCs w:val="24"/>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76B76"/>
    <w:pPr>
      <w:spacing w:after="0" w:line="240" w:lineRule="auto"/>
    </w:pPr>
    <w:rPr>
      <w:rFonts w:ascii="Calibri" w:eastAsia="Aptos" w:hAnsi="Calibri" w:cs="Calibri"/>
      <w:bCs/>
      <w:color w:val="000000"/>
      <w:kern w:val="0"/>
      <w:sz w:val="24"/>
      <w:szCs w:val="24"/>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2953">
      <w:bodyDiv w:val="1"/>
      <w:marLeft w:val="0"/>
      <w:marRight w:val="0"/>
      <w:marTop w:val="0"/>
      <w:marBottom w:val="0"/>
      <w:divBdr>
        <w:top w:val="none" w:sz="0" w:space="0" w:color="auto"/>
        <w:left w:val="none" w:sz="0" w:space="0" w:color="auto"/>
        <w:bottom w:val="none" w:sz="0" w:space="0" w:color="auto"/>
        <w:right w:val="none" w:sz="0" w:space="0" w:color="auto"/>
      </w:divBdr>
    </w:div>
    <w:div w:id="107821875">
      <w:bodyDiv w:val="1"/>
      <w:marLeft w:val="0"/>
      <w:marRight w:val="0"/>
      <w:marTop w:val="0"/>
      <w:marBottom w:val="0"/>
      <w:divBdr>
        <w:top w:val="none" w:sz="0" w:space="0" w:color="auto"/>
        <w:left w:val="none" w:sz="0" w:space="0" w:color="auto"/>
        <w:bottom w:val="none" w:sz="0" w:space="0" w:color="auto"/>
        <w:right w:val="none" w:sz="0" w:space="0" w:color="auto"/>
      </w:divBdr>
    </w:div>
    <w:div w:id="142166460">
      <w:bodyDiv w:val="1"/>
      <w:marLeft w:val="0"/>
      <w:marRight w:val="0"/>
      <w:marTop w:val="0"/>
      <w:marBottom w:val="0"/>
      <w:divBdr>
        <w:top w:val="none" w:sz="0" w:space="0" w:color="auto"/>
        <w:left w:val="none" w:sz="0" w:space="0" w:color="auto"/>
        <w:bottom w:val="none" w:sz="0" w:space="0" w:color="auto"/>
        <w:right w:val="none" w:sz="0" w:space="0" w:color="auto"/>
      </w:divBdr>
    </w:div>
    <w:div w:id="279461485">
      <w:bodyDiv w:val="1"/>
      <w:marLeft w:val="0"/>
      <w:marRight w:val="0"/>
      <w:marTop w:val="0"/>
      <w:marBottom w:val="0"/>
      <w:divBdr>
        <w:top w:val="none" w:sz="0" w:space="0" w:color="auto"/>
        <w:left w:val="none" w:sz="0" w:space="0" w:color="auto"/>
        <w:bottom w:val="none" w:sz="0" w:space="0" w:color="auto"/>
        <w:right w:val="none" w:sz="0" w:space="0" w:color="auto"/>
      </w:divBdr>
    </w:div>
    <w:div w:id="303240388">
      <w:bodyDiv w:val="1"/>
      <w:marLeft w:val="0"/>
      <w:marRight w:val="0"/>
      <w:marTop w:val="0"/>
      <w:marBottom w:val="0"/>
      <w:divBdr>
        <w:top w:val="none" w:sz="0" w:space="0" w:color="auto"/>
        <w:left w:val="none" w:sz="0" w:space="0" w:color="auto"/>
        <w:bottom w:val="none" w:sz="0" w:space="0" w:color="auto"/>
        <w:right w:val="none" w:sz="0" w:space="0" w:color="auto"/>
      </w:divBdr>
    </w:div>
    <w:div w:id="322441181">
      <w:bodyDiv w:val="1"/>
      <w:marLeft w:val="0"/>
      <w:marRight w:val="0"/>
      <w:marTop w:val="0"/>
      <w:marBottom w:val="0"/>
      <w:divBdr>
        <w:top w:val="none" w:sz="0" w:space="0" w:color="auto"/>
        <w:left w:val="none" w:sz="0" w:space="0" w:color="auto"/>
        <w:bottom w:val="none" w:sz="0" w:space="0" w:color="auto"/>
        <w:right w:val="none" w:sz="0" w:space="0" w:color="auto"/>
      </w:divBdr>
    </w:div>
    <w:div w:id="343286846">
      <w:bodyDiv w:val="1"/>
      <w:marLeft w:val="0"/>
      <w:marRight w:val="0"/>
      <w:marTop w:val="0"/>
      <w:marBottom w:val="0"/>
      <w:divBdr>
        <w:top w:val="none" w:sz="0" w:space="0" w:color="auto"/>
        <w:left w:val="none" w:sz="0" w:space="0" w:color="auto"/>
        <w:bottom w:val="none" w:sz="0" w:space="0" w:color="auto"/>
        <w:right w:val="none" w:sz="0" w:space="0" w:color="auto"/>
      </w:divBdr>
    </w:div>
    <w:div w:id="464277106">
      <w:bodyDiv w:val="1"/>
      <w:marLeft w:val="0"/>
      <w:marRight w:val="0"/>
      <w:marTop w:val="0"/>
      <w:marBottom w:val="0"/>
      <w:divBdr>
        <w:top w:val="none" w:sz="0" w:space="0" w:color="auto"/>
        <w:left w:val="none" w:sz="0" w:space="0" w:color="auto"/>
        <w:bottom w:val="none" w:sz="0" w:space="0" w:color="auto"/>
        <w:right w:val="none" w:sz="0" w:space="0" w:color="auto"/>
      </w:divBdr>
    </w:div>
    <w:div w:id="495463904">
      <w:bodyDiv w:val="1"/>
      <w:marLeft w:val="0"/>
      <w:marRight w:val="0"/>
      <w:marTop w:val="0"/>
      <w:marBottom w:val="0"/>
      <w:divBdr>
        <w:top w:val="none" w:sz="0" w:space="0" w:color="auto"/>
        <w:left w:val="none" w:sz="0" w:space="0" w:color="auto"/>
        <w:bottom w:val="none" w:sz="0" w:space="0" w:color="auto"/>
        <w:right w:val="none" w:sz="0" w:space="0" w:color="auto"/>
      </w:divBdr>
    </w:div>
    <w:div w:id="527372913">
      <w:bodyDiv w:val="1"/>
      <w:marLeft w:val="0"/>
      <w:marRight w:val="0"/>
      <w:marTop w:val="0"/>
      <w:marBottom w:val="0"/>
      <w:divBdr>
        <w:top w:val="none" w:sz="0" w:space="0" w:color="auto"/>
        <w:left w:val="none" w:sz="0" w:space="0" w:color="auto"/>
        <w:bottom w:val="none" w:sz="0" w:space="0" w:color="auto"/>
        <w:right w:val="none" w:sz="0" w:space="0" w:color="auto"/>
      </w:divBdr>
    </w:div>
    <w:div w:id="621226230">
      <w:bodyDiv w:val="1"/>
      <w:marLeft w:val="0"/>
      <w:marRight w:val="0"/>
      <w:marTop w:val="0"/>
      <w:marBottom w:val="0"/>
      <w:divBdr>
        <w:top w:val="none" w:sz="0" w:space="0" w:color="auto"/>
        <w:left w:val="none" w:sz="0" w:space="0" w:color="auto"/>
        <w:bottom w:val="none" w:sz="0" w:space="0" w:color="auto"/>
        <w:right w:val="none" w:sz="0" w:space="0" w:color="auto"/>
      </w:divBdr>
    </w:div>
    <w:div w:id="691228021">
      <w:bodyDiv w:val="1"/>
      <w:marLeft w:val="0"/>
      <w:marRight w:val="0"/>
      <w:marTop w:val="0"/>
      <w:marBottom w:val="0"/>
      <w:divBdr>
        <w:top w:val="none" w:sz="0" w:space="0" w:color="auto"/>
        <w:left w:val="none" w:sz="0" w:space="0" w:color="auto"/>
        <w:bottom w:val="none" w:sz="0" w:space="0" w:color="auto"/>
        <w:right w:val="none" w:sz="0" w:space="0" w:color="auto"/>
      </w:divBdr>
    </w:div>
    <w:div w:id="758718470">
      <w:bodyDiv w:val="1"/>
      <w:marLeft w:val="0"/>
      <w:marRight w:val="0"/>
      <w:marTop w:val="0"/>
      <w:marBottom w:val="0"/>
      <w:divBdr>
        <w:top w:val="none" w:sz="0" w:space="0" w:color="auto"/>
        <w:left w:val="none" w:sz="0" w:space="0" w:color="auto"/>
        <w:bottom w:val="none" w:sz="0" w:space="0" w:color="auto"/>
        <w:right w:val="none" w:sz="0" w:space="0" w:color="auto"/>
      </w:divBdr>
    </w:div>
    <w:div w:id="802651049">
      <w:bodyDiv w:val="1"/>
      <w:marLeft w:val="0"/>
      <w:marRight w:val="0"/>
      <w:marTop w:val="0"/>
      <w:marBottom w:val="0"/>
      <w:divBdr>
        <w:top w:val="none" w:sz="0" w:space="0" w:color="auto"/>
        <w:left w:val="none" w:sz="0" w:space="0" w:color="auto"/>
        <w:bottom w:val="none" w:sz="0" w:space="0" w:color="auto"/>
        <w:right w:val="none" w:sz="0" w:space="0" w:color="auto"/>
      </w:divBdr>
    </w:div>
    <w:div w:id="806778231">
      <w:bodyDiv w:val="1"/>
      <w:marLeft w:val="0"/>
      <w:marRight w:val="0"/>
      <w:marTop w:val="0"/>
      <w:marBottom w:val="0"/>
      <w:divBdr>
        <w:top w:val="none" w:sz="0" w:space="0" w:color="auto"/>
        <w:left w:val="none" w:sz="0" w:space="0" w:color="auto"/>
        <w:bottom w:val="none" w:sz="0" w:space="0" w:color="auto"/>
        <w:right w:val="none" w:sz="0" w:space="0" w:color="auto"/>
      </w:divBdr>
    </w:div>
    <w:div w:id="915747084">
      <w:bodyDiv w:val="1"/>
      <w:marLeft w:val="0"/>
      <w:marRight w:val="0"/>
      <w:marTop w:val="0"/>
      <w:marBottom w:val="0"/>
      <w:divBdr>
        <w:top w:val="none" w:sz="0" w:space="0" w:color="auto"/>
        <w:left w:val="none" w:sz="0" w:space="0" w:color="auto"/>
        <w:bottom w:val="none" w:sz="0" w:space="0" w:color="auto"/>
        <w:right w:val="none" w:sz="0" w:space="0" w:color="auto"/>
      </w:divBdr>
    </w:div>
    <w:div w:id="978413608">
      <w:bodyDiv w:val="1"/>
      <w:marLeft w:val="0"/>
      <w:marRight w:val="0"/>
      <w:marTop w:val="0"/>
      <w:marBottom w:val="0"/>
      <w:divBdr>
        <w:top w:val="none" w:sz="0" w:space="0" w:color="auto"/>
        <w:left w:val="none" w:sz="0" w:space="0" w:color="auto"/>
        <w:bottom w:val="none" w:sz="0" w:space="0" w:color="auto"/>
        <w:right w:val="none" w:sz="0" w:space="0" w:color="auto"/>
      </w:divBdr>
    </w:div>
    <w:div w:id="1146967061">
      <w:bodyDiv w:val="1"/>
      <w:marLeft w:val="0"/>
      <w:marRight w:val="0"/>
      <w:marTop w:val="0"/>
      <w:marBottom w:val="0"/>
      <w:divBdr>
        <w:top w:val="none" w:sz="0" w:space="0" w:color="auto"/>
        <w:left w:val="none" w:sz="0" w:space="0" w:color="auto"/>
        <w:bottom w:val="none" w:sz="0" w:space="0" w:color="auto"/>
        <w:right w:val="none" w:sz="0" w:space="0" w:color="auto"/>
      </w:divBdr>
    </w:div>
    <w:div w:id="1261792069">
      <w:bodyDiv w:val="1"/>
      <w:marLeft w:val="0"/>
      <w:marRight w:val="0"/>
      <w:marTop w:val="0"/>
      <w:marBottom w:val="0"/>
      <w:divBdr>
        <w:top w:val="none" w:sz="0" w:space="0" w:color="auto"/>
        <w:left w:val="none" w:sz="0" w:space="0" w:color="auto"/>
        <w:bottom w:val="none" w:sz="0" w:space="0" w:color="auto"/>
        <w:right w:val="none" w:sz="0" w:space="0" w:color="auto"/>
      </w:divBdr>
      <w:divsChild>
        <w:div w:id="1494445219">
          <w:marLeft w:val="0"/>
          <w:marRight w:val="0"/>
          <w:marTop w:val="0"/>
          <w:marBottom w:val="0"/>
          <w:divBdr>
            <w:top w:val="none" w:sz="0" w:space="0" w:color="auto"/>
            <w:left w:val="none" w:sz="0" w:space="0" w:color="auto"/>
            <w:bottom w:val="none" w:sz="0" w:space="0" w:color="auto"/>
            <w:right w:val="none" w:sz="0" w:space="0" w:color="auto"/>
          </w:divBdr>
          <w:divsChild>
            <w:div w:id="1157458797">
              <w:marLeft w:val="0"/>
              <w:marRight w:val="0"/>
              <w:marTop w:val="0"/>
              <w:marBottom w:val="0"/>
              <w:divBdr>
                <w:top w:val="none" w:sz="0" w:space="0" w:color="auto"/>
                <w:left w:val="none" w:sz="0" w:space="0" w:color="auto"/>
                <w:bottom w:val="none" w:sz="0" w:space="0" w:color="auto"/>
                <w:right w:val="none" w:sz="0" w:space="0" w:color="auto"/>
              </w:divBdr>
              <w:divsChild>
                <w:div w:id="1897423564">
                  <w:marLeft w:val="0"/>
                  <w:marRight w:val="0"/>
                  <w:marTop w:val="0"/>
                  <w:marBottom w:val="0"/>
                  <w:divBdr>
                    <w:top w:val="none" w:sz="0" w:space="0" w:color="auto"/>
                    <w:left w:val="none" w:sz="0" w:space="0" w:color="auto"/>
                    <w:bottom w:val="none" w:sz="0" w:space="0" w:color="auto"/>
                    <w:right w:val="none" w:sz="0" w:space="0" w:color="auto"/>
                  </w:divBdr>
                  <w:divsChild>
                    <w:div w:id="4288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98546">
      <w:bodyDiv w:val="1"/>
      <w:marLeft w:val="0"/>
      <w:marRight w:val="0"/>
      <w:marTop w:val="0"/>
      <w:marBottom w:val="0"/>
      <w:divBdr>
        <w:top w:val="none" w:sz="0" w:space="0" w:color="auto"/>
        <w:left w:val="none" w:sz="0" w:space="0" w:color="auto"/>
        <w:bottom w:val="none" w:sz="0" w:space="0" w:color="auto"/>
        <w:right w:val="none" w:sz="0" w:space="0" w:color="auto"/>
      </w:divBdr>
    </w:div>
    <w:div w:id="1296328506">
      <w:bodyDiv w:val="1"/>
      <w:marLeft w:val="0"/>
      <w:marRight w:val="0"/>
      <w:marTop w:val="0"/>
      <w:marBottom w:val="0"/>
      <w:divBdr>
        <w:top w:val="none" w:sz="0" w:space="0" w:color="auto"/>
        <w:left w:val="none" w:sz="0" w:space="0" w:color="auto"/>
        <w:bottom w:val="none" w:sz="0" w:space="0" w:color="auto"/>
        <w:right w:val="none" w:sz="0" w:space="0" w:color="auto"/>
      </w:divBdr>
    </w:div>
    <w:div w:id="1380940354">
      <w:bodyDiv w:val="1"/>
      <w:marLeft w:val="0"/>
      <w:marRight w:val="0"/>
      <w:marTop w:val="0"/>
      <w:marBottom w:val="0"/>
      <w:divBdr>
        <w:top w:val="none" w:sz="0" w:space="0" w:color="auto"/>
        <w:left w:val="none" w:sz="0" w:space="0" w:color="auto"/>
        <w:bottom w:val="none" w:sz="0" w:space="0" w:color="auto"/>
        <w:right w:val="none" w:sz="0" w:space="0" w:color="auto"/>
      </w:divBdr>
    </w:div>
    <w:div w:id="1383823688">
      <w:bodyDiv w:val="1"/>
      <w:marLeft w:val="0"/>
      <w:marRight w:val="0"/>
      <w:marTop w:val="0"/>
      <w:marBottom w:val="0"/>
      <w:divBdr>
        <w:top w:val="none" w:sz="0" w:space="0" w:color="auto"/>
        <w:left w:val="none" w:sz="0" w:space="0" w:color="auto"/>
        <w:bottom w:val="none" w:sz="0" w:space="0" w:color="auto"/>
        <w:right w:val="none" w:sz="0" w:space="0" w:color="auto"/>
      </w:divBdr>
    </w:div>
    <w:div w:id="1432356267">
      <w:bodyDiv w:val="1"/>
      <w:marLeft w:val="0"/>
      <w:marRight w:val="0"/>
      <w:marTop w:val="0"/>
      <w:marBottom w:val="0"/>
      <w:divBdr>
        <w:top w:val="none" w:sz="0" w:space="0" w:color="auto"/>
        <w:left w:val="none" w:sz="0" w:space="0" w:color="auto"/>
        <w:bottom w:val="none" w:sz="0" w:space="0" w:color="auto"/>
        <w:right w:val="none" w:sz="0" w:space="0" w:color="auto"/>
      </w:divBdr>
    </w:div>
    <w:div w:id="1593587546">
      <w:bodyDiv w:val="1"/>
      <w:marLeft w:val="0"/>
      <w:marRight w:val="0"/>
      <w:marTop w:val="0"/>
      <w:marBottom w:val="0"/>
      <w:divBdr>
        <w:top w:val="none" w:sz="0" w:space="0" w:color="auto"/>
        <w:left w:val="none" w:sz="0" w:space="0" w:color="auto"/>
        <w:bottom w:val="none" w:sz="0" w:space="0" w:color="auto"/>
        <w:right w:val="none" w:sz="0" w:space="0" w:color="auto"/>
      </w:divBdr>
    </w:div>
    <w:div w:id="1705473680">
      <w:bodyDiv w:val="1"/>
      <w:marLeft w:val="0"/>
      <w:marRight w:val="0"/>
      <w:marTop w:val="0"/>
      <w:marBottom w:val="0"/>
      <w:divBdr>
        <w:top w:val="none" w:sz="0" w:space="0" w:color="auto"/>
        <w:left w:val="none" w:sz="0" w:space="0" w:color="auto"/>
        <w:bottom w:val="none" w:sz="0" w:space="0" w:color="auto"/>
        <w:right w:val="none" w:sz="0" w:space="0" w:color="auto"/>
      </w:divBdr>
    </w:div>
    <w:div w:id="1714040303">
      <w:bodyDiv w:val="1"/>
      <w:marLeft w:val="0"/>
      <w:marRight w:val="0"/>
      <w:marTop w:val="0"/>
      <w:marBottom w:val="0"/>
      <w:divBdr>
        <w:top w:val="none" w:sz="0" w:space="0" w:color="auto"/>
        <w:left w:val="none" w:sz="0" w:space="0" w:color="auto"/>
        <w:bottom w:val="none" w:sz="0" w:space="0" w:color="auto"/>
        <w:right w:val="none" w:sz="0" w:space="0" w:color="auto"/>
      </w:divBdr>
    </w:div>
    <w:div w:id="1721706082">
      <w:bodyDiv w:val="1"/>
      <w:marLeft w:val="0"/>
      <w:marRight w:val="0"/>
      <w:marTop w:val="0"/>
      <w:marBottom w:val="0"/>
      <w:divBdr>
        <w:top w:val="none" w:sz="0" w:space="0" w:color="auto"/>
        <w:left w:val="none" w:sz="0" w:space="0" w:color="auto"/>
        <w:bottom w:val="none" w:sz="0" w:space="0" w:color="auto"/>
        <w:right w:val="none" w:sz="0" w:space="0" w:color="auto"/>
      </w:divBdr>
    </w:div>
    <w:div w:id="1755584890">
      <w:bodyDiv w:val="1"/>
      <w:marLeft w:val="0"/>
      <w:marRight w:val="0"/>
      <w:marTop w:val="0"/>
      <w:marBottom w:val="0"/>
      <w:divBdr>
        <w:top w:val="none" w:sz="0" w:space="0" w:color="auto"/>
        <w:left w:val="none" w:sz="0" w:space="0" w:color="auto"/>
        <w:bottom w:val="none" w:sz="0" w:space="0" w:color="auto"/>
        <w:right w:val="none" w:sz="0" w:space="0" w:color="auto"/>
      </w:divBdr>
    </w:div>
    <w:div w:id="1804881172">
      <w:bodyDiv w:val="1"/>
      <w:marLeft w:val="0"/>
      <w:marRight w:val="0"/>
      <w:marTop w:val="0"/>
      <w:marBottom w:val="0"/>
      <w:divBdr>
        <w:top w:val="none" w:sz="0" w:space="0" w:color="auto"/>
        <w:left w:val="none" w:sz="0" w:space="0" w:color="auto"/>
        <w:bottom w:val="none" w:sz="0" w:space="0" w:color="auto"/>
        <w:right w:val="none" w:sz="0" w:space="0" w:color="auto"/>
      </w:divBdr>
    </w:div>
    <w:div w:id="1876962650">
      <w:bodyDiv w:val="1"/>
      <w:marLeft w:val="0"/>
      <w:marRight w:val="0"/>
      <w:marTop w:val="0"/>
      <w:marBottom w:val="0"/>
      <w:divBdr>
        <w:top w:val="none" w:sz="0" w:space="0" w:color="auto"/>
        <w:left w:val="none" w:sz="0" w:space="0" w:color="auto"/>
        <w:bottom w:val="none" w:sz="0" w:space="0" w:color="auto"/>
        <w:right w:val="none" w:sz="0" w:space="0" w:color="auto"/>
      </w:divBdr>
    </w:div>
    <w:div w:id="1905412459">
      <w:bodyDiv w:val="1"/>
      <w:marLeft w:val="0"/>
      <w:marRight w:val="0"/>
      <w:marTop w:val="0"/>
      <w:marBottom w:val="0"/>
      <w:divBdr>
        <w:top w:val="none" w:sz="0" w:space="0" w:color="auto"/>
        <w:left w:val="none" w:sz="0" w:space="0" w:color="auto"/>
        <w:bottom w:val="none" w:sz="0" w:space="0" w:color="auto"/>
        <w:right w:val="none" w:sz="0" w:space="0" w:color="auto"/>
      </w:divBdr>
    </w:div>
    <w:div w:id="1917737622">
      <w:bodyDiv w:val="1"/>
      <w:marLeft w:val="0"/>
      <w:marRight w:val="0"/>
      <w:marTop w:val="0"/>
      <w:marBottom w:val="0"/>
      <w:divBdr>
        <w:top w:val="none" w:sz="0" w:space="0" w:color="auto"/>
        <w:left w:val="none" w:sz="0" w:space="0" w:color="auto"/>
        <w:bottom w:val="none" w:sz="0" w:space="0" w:color="auto"/>
        <w:right w:val="none" w:sz="0" w:space="0" w:color="auto"/>
      </w:divBdr>
    </w:div>
    <w:div w:id="1922058143">
      <w:bodyDiv w:val="1"/>
      <w:marLeft w:val="0"/>
      <w:marRight w:val="0"/>
      <w:marTop w:val="0"/>
      <w:marBottom w:val="0"/>
      <w:divBdr>
        <w:top w:val="none" w:sz="0" w:space="0" w:color="auto"/>
        <w:left w:val="none" w:sz="0" w:space="0" w:color="auto"/>
        <w:bottom w:val="none" w:sz="0" w:space="0" w:color="auto"/>
        <w:right w:val="none" w:sz="0" w:space="0" w:color="auto"/>
      </w:divBdr>
    </w:div>
    <w:div w:id="1929537389">
      <w:bodyDiv w:val="1"/>
      <w:marLeft w:val="0"/>
      <w:marRight w:val="0"/>
      <w:marTop w:val="0"/>
      <w:marBottom w:val="0"/>
      <w:divBdr>
        <w:top w:val="none" w:sz="0" w:space="0" w:color="auto"/>
        <w:left w:val="none" w:sz="0" w:space="0" w:color="auto"/>
        <w:bottom w:val="none" w:sz="0" w:space="0" w:color="auto"/>
        <w:right w:val="none" w:sz="0" w:space="0" w:color="auto"/>
      </w:divBdr>
    </w:div>
    <w:div w:id="1963460541">
      <w:bodyDiv w:val="1"/>
      <w:marLeft w:val="0"/>
      <w:marRight w:val="0"/>
      <w:marTop w:val="0"/>
      <w:marBottom w:val="0"/>
      <w:divBdr>
        <w:top w:val="none" w:sz="0" w:space="0" w:color="auto"/>
        <w:left w:val="none" w:sz="0" w:space="0" w:color="auto"/>
        <w:bottom w:val="none" w:sz="0" w:space="0" w:color="auto"/>
        <w:right w:val="none" w:sz="0" w:space="0" w:color="auto"/>
      </w:divBdr>
    </w:div>
    <w:div w:id="206694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vsmohan@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EED3-2ACB-4C1E-8C2C-AE78D80F5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3504</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Mohan Yedla</dc:creator>
  <cp:keywords/>
  <dc:description/>
  <cp:lastModifiedBy>Sai Mohan Yedla</cp:lastModifiedBy>
  <cp:revision>77</cp:revision>
  <cp:lastPrinted>2025-10-03T21:10:00Z</cp:lastPrinted>
  <dcterms:created xsi:type="dcterms:W3CDTF">2025-10-03T21:52:00Z</dcterms:created>
  <dcterms:modified xsi:type="dcterms:W3CDTF">2025-12-06T02:16:00Z</dcterms:modified>
  <dc:identifier/>
  <dc:language/>
</cp:coreProperties>
</file>