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E99C" w14:textId="77777777" w:rsidR="009520D5" w:rsidRDefault="00C449C6">
      <w:pPr>
        <w:spacing w:before="15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58"/>
        </w:rPr>
        <w:t>AUTOMATED HEALTH INSURANCE</w:t>
      </w:r>
      <w:r>
        <w:rPr>
          <w:rFonts w:ascii="Aptos Display" w:hAnsi="Aptos Display"/>
          <w:b/>
          <w:color w:val="17365D"/>
          <w:sz w:val="58"/>
        </w:rPr>
        <w:br/>
        <w:t>RENEWAL DATA &amp; REPORTING SOLUTION</w:t>
      </w:r>
    </w:p>
    <w:p w14:paraId="08BBD9F8" w14:textId="65837325" w:rsidR="009520D5" w:rsidRDefault="00C449C6">
      <w:pPr>
        <w:jc w:val="center"/>
        <w:rPr>
          <w:rFonts w:hint="eastAsia"/>
        </w:rPr>
      </w:pPr>
      <w:r>
        <w:rPr>
          <w:b/>
          <w:color w:val="2F75B5"/>
          <w:sz w:val="34"/>
        </w:rPr>
        <w:t>Project Documentation</w:t>
      </w:r>
    </w:p>
    <w:p w14:paraId="29A5BFD5" w14:textId="77777777" w:rsidR="009520D5" w:rsidRDefault="00C449C6">
      <w:pPr>
        <w:jc w:val="center"/>
        <w:rPr>
          <w:rFonts w:hint="eastAsia"/>
        </w:rPr>
      </w:pPr>
      <w:r>
        <w:rPr>
          <w:color w:val="6B7280"/>
          <w:sz w:val="23"/>
        </w:rPr>
        <w:t>Excel • Power Query • Power Pivot • DAX • Operational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9520D5" w14:paraId="68053C57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D25D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>Project type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0C22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20"/>
              </w:rPr>
              <w:t>Recurring multi-source insurance renewal reporting automation</w:t>
            </w:r>
          </w:p>
        </w:tc>
      </w:tr>
      <w:tr w:rsidR="009520D5" w14:paraId="154AF3D8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8BE3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 xml:space="preserve">Primary </w:t>
            </w:r>
            <w:r>
              <w:rPr>
                <w:b/>
                <w:sz w:val="18"/>
              </w:rPr>
              <w:t>platform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5C09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Microsoft Excel with Power Query and Power Pivot</w:t>
            </w:r>
          </w:p>
        </w:tc>
      </w:tr>
      <w:tr w:rsidR="009520D5" w14:paraId="4CCB961D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970C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Analytical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8247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DAX calculated measures and PivotTable reporting</w:t>
            </w:r>
          </w:p>
        </w:tc>
      </w:tr>
      <w:tr w:rsidR="009520D5" w14:paraId="6B88214A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AA8C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Reporting cadence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AD19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Daily operational reporting + month-on-month reporting</w:t>
            </w:r>
          </w:p>
        </w:tc>
      </w:tr>
      <w:tr w:rsidR="009520D5" w14:paraId="741A1F5E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208F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0034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Actual workbook plus screenshots of queries, Da</w:t>
            </w:r>
            <w:r>
              <w:rPr>
                <w:sz w:val="18"/>
              </w:rPr>
              <w:t>ta Model, DAX and report outputs</w:t>
            </w:r>
          </w:p>
        </w:tc>
      </w:tr>
      <w:tr w:rsidR="009520D5" w14:paraId="08D78343" w14:textId="77777777">
        <w:trPr>
          <w:jc w:val="center"/>
        </w:trPr>
        <w:tc>
          <w:tcPr>
            <w:tcW w:w="9648" w:type="dxa"/>
            <w:gridSpan w:val="2"/>
            <w:shd w:val="clear" w:color="auto" w:fill="EEF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46E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 xml:space="preserve">Confidentiality: </w:t>
            </w:r>
            <w:r>
              <w:rPr>
                <w:sz w:val="20"/>
              </w:rPr>
              <w:t>Mask real customer names, mobile numbers, email addresses, policy identifiers and other sensitive records before external sharing.</w:t>
            </w:r>
          </w:p>
        </w:tc>
      </w:tr>
    </w:tbl>
    <w:p w14:paraId="4ED3454E" w14:textId="77777777" w:rsidR="009520D5" w:rsidRDefault="00C449C6">
      <w:pPr>
        <w:jc w:val="center"/>
        <w:rPr>
          <w:rFonts w:hint="eastAsia"/>
        </w:rPr>
      </w:pPr>
      <w:r>
        <w:rPr>
          <w:i/>
          <w:color w:val="6B7280"/>
          <w:sz w:val="18"/>
        </w:rPr>
        <w:t>Built from the implementation evidence supplied for this project.</w:t>
      </w:r>
    </w:p>
    <w:p w14:paraId="1A16A25F" w14:textId="77777777" w:rsidR="009520D5" w:rsidRDefault="009520D5">
      <w:pPr>
        <w:pageBreakBefore/>
        <w:rPr>
          <w:rFonts w:hint="eastAsia"/>
        </w:rPr>
      </w:pPr>
    </w:p>
    <w:p w14:paraId="715FD29A" w14:textId="77777777" w:rsidR="009520D5" w:rsidRDefault="00C449C6">
      <w:pPr>
        <w:pStyle w:val="Heading1"/>
      </w:pPr>
      <w:r>
        <w:t>Document Map</w:t>
      </w:r>
    </w:p>
    <w:tbl>
      <w:tblPr>
        <w:tblW w:w="3660" w:type="dxa"/>
        <w:tblInd w:w="3280" w:type="dxa"/>
        <w:tblLook w:val="04A0" w:firstRow="1" w:lastRow="0" w:firstColumn="1" w:lastColumn="0" w:noHBand="0" w:noVBand="1"/>
      </w:tblPr>
      <w:tblGrid>
        <w:gridCol w:w="3660"/>
      </w:tblGrid>
      <w:tr w:rsidR="006554CB" w:rsidRPr="006554CB" w14:paraId="32D4B61E" w14:textId="77777777" w:rsidTr="006554CB">
        <w:trPr>
          <w:trHeight w:val="270"/>
        </w:trPr>
        <w:tc>
          <w:tcPr>
            <w:tcW w:w="3660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000000" w:fill="1F4E78"/>
            <w:noWrap/>
            <w:vAlign w:val="center"/>
            <w:hideMark/>
          </w:tcPr>
          <w:p w14:paraId="1A791985" w14:textId="77777777" w:rsidR="006554CB" w:rsidRPr="006554CB" w:rsidRDefault="006554CB" w:rsidP="00655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lang w:eastAsia="en-IN"/>
              </w:rPr>
              <w:t>DOCUMENT MAP</w:t>
            </w:r>
          </w:p>
        </w:tc>
      </w:tr>
      <w:tr w:rsidR="006554CB" w:rsidRPr="006554CB" w14:paraId="41C7383F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255B7C95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1. Executive Summary</w:t>
            </w:r>
          </w:p>
        </w:tc>
      </w:tr>
      <w:tr w:rsidR="006554CB" w:rsidRPr="006554CB" w14:paraId="40C1A51C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12C593BE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2. Business Background and Problem</w:t>
            </w:r>
          </w:p>
        </w:tc>
      </w:tr>
      <w:tr w:rsidR="006554CB" w:rsidRPr="006554CB" w14:paraId="5EDA10AE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5FE7E8C7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3. Project Objective</w:t>
            </w:r>
          </w:p>
        </w:tc>
      </w:tr>
      <w:tr w:rsidR="006554CB" w:rsidRPr="006554CB" w14:paraId="265BEDEA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6EBEBCBF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4. Solution Architecture</w:t>
            </w:r>
          </w:p>
        </w:tc>
      </w:tr>
      <w:tr w:rsidR="006554CB" w:rsidRPr="006554CB" w14:paraId="642493C8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2FC2EDAB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5. Source Data Architecture</w:t>
            </w:r>
          </w:p>
        </w:tc>
      </w:tr>
      <w:tr w:rsidR="006554CB" w:rsidRPr="006554CB" w14:paraId="279C1AD2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6A46579D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6. Power Query ETL Design</w:t>
            </w:r>
          </w:p>
        </w:tc>
      </w:tr>
      <w:tr w:rsidR="006554CB" w:rsidRPr="006554CB" w14:paraId="4BFA8498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2ABDBCA3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7. Current-Month and Previous-Month Loading</w:t>
            </w:r>
          </w:p>
        </w:tc>
      </w:tr>
      <w:tr w:rsidR="006554CB" w:rsidRPr="006554CB" w14:paraId="567F83F8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64BD8AB7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8. Paid/Unpaid File Standardization</w:t>
            </w:r>
          </w:p>
        </w:tc>
      </w:tr>
      <w:tr w:rsidR="006554CB" w:rsidRPr="006554CB" w14:paraId="328EA0EA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74F693BD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9. Date Parameter and Daytype Design</w:t>
            </w:r>
          </w:p>
        </w:tc>
      </w:tr>
      <w:tr w:rsidR="006554CB" w:rsidRPr="006554CB" w14:paraId="726DA68B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24BFF02D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10. MARK / Disposition Mapping</w:t>
            </w:r>
          </w:p>
        </w:tc>
      </w:tr>
      <w:tr w:rsidR="006554CB" w:rsidRPr="006554CB" w14:paraId="1D2271BB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739B052D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11. Power Pivot Data Model</w:t>
            </w:r>
          </w:p>
        </w:tc>
      </w:tr>
      <w:tr w:rsidR="006554CB" w:rsidRPr="006554CB" w14:paraId="23AF9AF8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4D71D971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12. DAX KPI and Business Logic</w:t>
            </w:r>
          </w:p>
        </w:tc>
      </w:tr>
      <w:tr w:rsidR="006554CB" w:rsidRPr="006554CB" w14:paraId="76AAB727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22D8EA8C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13. DRR and Month-End Boundary Handling</w:t>
            </w:r>
          </w:p>
        </w:tc>
      </w:tr>
      <w:tr w:rsidR="006554CB" w:rsidRPr="006554CB" w14:paraId="773A2285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0E413926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14. Reporting Layer</w:t>
            </w:r>
          </w:p>
        </w:tc>
      </w:tr>
      <w:tr w:rsidR="006554CB" w:rsidRPr="006554CB" w14:paraId="3DD3D761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0C4B3F9B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15. Daily and Monthly Operating Workflow</w:t>
            </w:r>
          </w:p>
        </w:tc>
      </w:tr>
      <w:tr w:rsidR="006554CB" w:rsidRPr="006554CB" w14:paraId="5D734611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nil"/>
              <w:bottom w:val="single" w:sz="8" w:space="0" w:color="D9E2F3"/>
              <w:right w:val="single" w:sz="8" w:space="0" w:color="D9E2F3"/>
            </w:tcBorders>
            <w:shd w:val="clear" w:color="000000" w:fill="F6F9FC"/>
            <w:noWrap/>
            <w:vAlign w:val="center"/>
            <w:hideMark/>
          </w:tcPr>
          <w:p w14:paraId="02FA7551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16. Challenges and Design Decisions</w:t>
            </w:r>
          </w:p>
        </w:tc>
      </w:tr>
      <w:tr w:rsidR="006554CB" w:rsidRPr="006554CB" w14:paraId="702CC144" w14:textId="77777777" w:rsidTr="006554CB">
        <w:trPr>
          <w:trHeight w:val="270"/>
        </w:trPr>
        <w:tc>
          <w:tcPr>
            <w:tcW w:w="3660" w:type="dxa"/>
            <w:tcBorders>
              <w:top w:val="nil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auto"/>
            <w:noWrap/>
            <w:vAlign w:val="center"/>
            <w:hideMark/>
          </w:tcPr>
          <w:p w14:paraId="2A53E960" w14:textId="77777777" w:rsidR="006554CB" w:rsidRPr="006554CB" w:rsidRDefault="006554CB" w:rsidP="006554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IN"/>
              </w:rPr>
            </w:pPr>
            <w:r w:rsidRPr="006554CB">
              <w:rPr>
                <w:rFonts w:ascii="Times New Roman" w:eastAsia="Times New Roman" w:hAnsi="Times New Roman" w:cs="Times New Roman"/>
                <w:sz w:val="18"/>
                <w:lang w:eastAsia="en-IN"/>
              </w:rPr>
              <w:t>17. Skills Demonstrated and Evidence</w:t>
            </w:r>
          </w:p>
        </w:tc>
      </w:tr>
    </w:tbl>
    <w:p w14:paraId="53EF2BF0" w14:textId="77777777" w:rsidR="009520D5" w:rsidRDefault="009520D5">
      <w:pPr>
        <w:pageBreakBefore/>
        <w:rPr>
          <w:rFonts w:hint="eastAsia"/>
        </w:rPr>
      </w:pPr>
    </w:p>
    <w:p w14:paraId="19756996" w14:textId="77777777" w:rsidR="009520D5" w:rsidRDefault="00C449C6">
      <w:pPr>
        <w:pStyle w:val="Heading1"/>
      </w:pPr>
      <w:r>
        <w:t>1. Executive Summary</w:t>
      </w:r>
    </w:p>
    <w:p w14:paraId="48605956" w14:textId="77777777" w:rsidR="009520D5" w:rsidRDefault="00C449C6">
      <w:pPr>
        <w:rPr>
          <w:rFonts w:hint="eastAsia"/>
        </w:rPr>
      </w:pPr>
      <w:r>
        <w:t xml:space="preserve">This project is a reusable Excel-based reporting and data-processing solution for health insurance renewal operations. It brings </w:t>
      </w:r>
      <w:r>
        <w:t>together customer/policy base information, CRM/disposition information and paid/unpaid renewal information, then converts the consolidated information into operational KPIs and management reports.</w:t>
      </w:r>
    </w:p>
    <w:p w14:paraId="33501AC6" w14:textId="77777777" w:rsidR="009520D5" w:rsidRDefault="00C449C6">
      <w:pPr>
        <w:rPr>
          <w:rFonts w:hint="eastAsia"/>
        </w:rPr>
      </w:pPr>
      <w:r>
        <w:t>The implementation uses Power Query as the ETL layer, Power</w:t>
      </w:r>
      <w:r>
        <w:t xml:space="preserve"> Pivot as the analytical model, and DAX as the KPI/calculation layer. A user-controlled Date parameter and Daytype calendar support month-aware calculations such as working-day counts, DRR and previous-day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9520D5" w14:paraId="46C15588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FF24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>Business outcome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F3BA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20"/>
              </w:rPr>
              <w:t xml:space="preserve">Reduce </w:t>
            </w:r>
            <w:r>
              <w:rPr>
                <w:sz w:val="20"/>
              </w:rPr>
              <w:t>repetitive daily/monthly manual consolidation and report rebuilding.</w:t>
            </w:r>
          </w:p>
        </w:tc>
      </w:tr>
      <w:tr w:rsidR="009520D5" w14:paraId="23A5EE38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B1BA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Technical outcome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06F9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Standardized source ingestion → transformation → model → measures → reports.</w:t>
            </w:r>
          </w:p>
        </w:tc>
      </w:tr>
      <w:tr w:rsidR="009520D5" w14:paraId="48A44483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0963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Core KPIs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F747A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Base/Paid NOP and Premium, Target, Achievement, Deficit, MTD/FTD, DRR, yesterday</w:t>
            </w:r>
            <w:r>
              <w:rPr>
                <w:sz w:val="18"/>
              </w:rPr>
              <w:t xml:space="preserve"> and upsell.</w:t>
            </w:r>
          </w:p>
        </w:tc>
      </w:tr>
      <w:tr w:rsidR="009520D5" w14:paraId="0F6EBDF1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5276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Design principle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5CE7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Keep the downstream reporting framework reusable even as source files change.</w:t>
            </w:r>
          </w:p>
        </w:tc>
      </w:tr>
    </w:tbl>
    <w:p w14:paraId="2679930E" w14:textId="77777777" w:rsidR="009520D5" w:rsidRDefault="00C449C6">
      <w:pPr>
        <w:pStyle w:val="Heading1"/>
      </w:pPr>
      <w:r>
        <w:t>2. Business Background and Problem</w:t>
      </w:r>
    </w:p>
    <w:p w14:paraId="210B4506" w14:textId="77777777" w:rsidR="009520D5" w:rsidRDefault="00C449C6">
      <w:pPr>
        <w:rPr>
          <w:rFonts w:hint="eastAsia"/>
        </w:rPr>
      </w:pPr>
      <w:r>
        <w:t>The reporting process supports policies approaching renewal. The business needs visibility into renewal due vol</w:t>
      </w:r>
      <w:r>
        <w:t>ume, customer-contact outcomes, payment/renewal completion, performance by plan/region and performance against targets.</w:t>
      </w:r>
    </w:p>
    <w:p w14:paraId="4863AEDA" w14:textId="77777777" w:rsidR="009520D5" w:rsidRDefault="00C449C6">
      <w:pPr>
        <w:rPr>
          <w:rFonts w:hint="eastAsia"/>
        </w:rPr>
      </w:pPr>
      <w:r>
        <w:t>The information is distributed across different sources and refresh frequencies:</w:t>
      </w:r>
    </w:p>
    <w:p w14:paraId="3337B976" w14:textId="77777777" w:rsidR="009520D5" w:rsidRDefault="00C449C6">
      <w:pPr>
        <w:pStyle w:val="ListBullet"/>
        <w:rPr>
          <w:rFonts w:hint="eastAsia"/>
        </w:rPr>
      </w:pPr>
      <w:r>
        <w:t>Monthly customer/policy base file.</w:t>
      </w:r>
    </w:p>
    <w:p w14:paraId="7BD2BCA7" w14:textId="77777777" w:rsidR="009520D5" w:rsidRDefault="00C449C6">
      <w:pPr>
        <w:pStyle w:val="ListBullet"/>
        <w:rPr>
          <w:rFonts w:hint="eastAsia"/>
        </w:rPr>
      </w:pPr>
      <w:r>
        <w:t>Daily CRM / disposit</w:t>
      </w:r>
      <w:r>
        <w:t>ion information reflecting customer interactions and statuses.</w:t>
      </w:r>
    </w:p>
    <w:p w14:paraId="5E9C5C3C" w14:textId="77777777" w:rsidR="009520D5" w:rsidRDefault="00C449C6">
      <w:pPr>
        <w:pStyle w:val="ListBullet"/>
        <w:rPr>
          <w:rFonts w:hint="eastAsia"/>
        </w:rPr>
      </w:pPr>
      <w:r>
        <w:t>Daily paid/unpaid information used to identify payment/renewal completion.</w:t>
      </w:r>
    </w:p>
    <w:p w14:paraId="2F8B5685" w14:textId="77777777" w:rsidR="009520D5" w:rsidRDefault="00C449C6">
      <w:pPr>
        <w:rPr>
          <w:rFonts w:hint="eastAsia"/>
        </w:rPr>
      </w:pPr>
      <w:r>
        <w:t xml:space="preserve">The manual process required repeatedly opening source files, cleaning data, matching records, consolidating datasets, </w:t>
      </w:r>
      <w:r>
        <w:t>updating calculations and preparing reports.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9520D5" w14:paraId="2E093B4E" w14:textId="77777777">
        <w:trPr>
          <w:jc w:val="center"/>
        </w:trPr>
        <w:tc>
          <w:tcPr>
            <w:tcW w:w="9648" w:type="dxa"/>
            <w:shd w:val="clear" w:color="auto" w:fill="EEF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2F54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 xml:space="preserve">Analytical significance: </w:t>
            </w:r>
            <w:r>
              <w:rPr>
                <w:sz w:val="20"/>
              </w:rPr>
              <w:t>The project addresses ETL, business-rule modeling, KPI calculation and repeatable reporting—not only presentation formatting.</w:t>
            </w:r>
          </w:p>
        </w:tc>
      </w:tr>
    </w:tbl>
    <w:p w14:paraId="3334D8E2" w14:textId="77777777" w:rsidR="009520D5" w:rsidRDefault="00C449C6">
      <w:pPr>
        <w:pStyle w:val="Heading1"/>
      </w:pPr>
      <w:r>
        <w:t>3. Project Objective</w:t>
      </w:r>
    </w:p>
    <w:p w14:paraId="0D711CC3" w14:textId="77777777" w:rsidR="009520D5" w:rsidRDefault="00C449C6">
      <w:pPr>
        <w:pStyle w:val="ListBullet"/>
        <w:rPr>
          <w:rFonts w:hint="eastAsia"/>
        </w:rPr>
      </w:pPr>
      <w:r>
        <w:t xml:space="preserve">Create a reusable reporting </w:t>
      </w:r>
      <w:r>
        <w:t>framework for changing reporting periods.</w:t>
      </w:r>
    </w:p>
    <w:p w14:paraId="47692354" w14:textId="77777777" w:rsidR="009520D5" w:rsidRDefault="00C449C6">
      <w:pPr>
        <w:pStyle w:val="ListBullet"/>
        <w:rPr>
          <w:rFonts w:hint="eastAsia"/>
        </w:rPr>
      </w:pPr>
      <w:r>
        <w:t>Automate multi-source data extraction and transformation.</w:t>
      </w:r>
    </w:p>
    <w:p w14:paraId="277D3A17" w14:textId="77777777" w:rsidR="009520D5" w:rsidRDefault="00C449C6">
      <w:pPr>
        <w:pStyle w:val="ListBullet"/>
        <w:rPr>
          <w:rFonts w:hint="eastAsia"/>
        </w:rPr>
      </w:pPr>
      <w:r>
        <w:t>Standardize required fields and data types.</w:t>
      </w:r>
    </w:p>
    <w:p w14:paraId="0A2A3F67" w14:textId="77777777" w:rsidR="009520D5" w:rsidRDefault="00C449C6">
      <w:pPr>
        <w:pStyle w:val="ListBullet"/>
        <w:rPr>
          <w:rFonts w:hint="eastAsia"/>
        </w:rPr>
      </w:pPr>
      <w:r>
        <w:t>Consolidate policy, CRM/disposition and paid/unpaid information.</w:t>
      </w:r>
    </w:p>
    <w:p w14:paraId="11CF0AFE" w14:textId="77777777" w:rsidR="009520D5" w:rsidRDefault="00C449C6">
      <w:pPr>
        <w:pStyle w:val="ListBullet"/>
        <w:rPr>
          <w:rFonts w:hint="eastAsia"/>
        </w:rPr>
      </w:pPr>
      <w:r>
        <w:t>Create reusable Power Pivot/DAX measures.</w:t>
      </w:r>
    </w:p>
    <w:p w14:paraId="4EE56B12" w14:textId="77777777" w:rsidR="009520D5" w:rsidRDefault="00C449C6">
      <w:pPr>
        <w:pStyle w:val="ListBullet"/>
        <w:rPr>
          <w:rFonts w:hint="eastAsia"/>
        </w:rPr>
      </w:pPr>
      <w:r>
        <w:t>Suppo</w:t>
      </w:r>
      <w:r>
        <w:t>rt daily and month-on-month refresh-driven reporting.</w:t>
      </w:r>
    </w:p>
    <w:p w14:paraId="52495F3D" w14:textId="77777777" w:rsidR="009520D5" w:rsidRDefault="00C449C6">
      <w:pPr>
        <w:pStyle w:val="ListBullet"/>
        <w:rPr>
          <w:rFonts w:hint="eastAsia"/>
        </w:rPr>
      </w:pPr>
      <w:r>
        <w:t>Control date-sensitive calculations through a reporting-period parameter.</w:t>
      </w:r>
    </w:p>
    <w:p w14:paraId="63D78EDC" w14:textId="77777777" w:rsidR="009520D5" w:rsidRDefault="00C449C6">
      <w:pPr>
        <w:pStyle w:val="ListBullet"/>
        <w:rPr>
          <w:rFonts w:hint="eastAsia"/>
        </w:rPr>
      </w:pPr>
      <w:r>
        <w:t>Provide visibility into actuals, targets, deficits, daily movement and upsell performance.</w:t>
      </w:r>
    </w:p>
    <w:p w14:paraId="5F9076BF" w14:textId="77777777" w:rsidR="009520D5" w:rsidRDefault="00C449C6">
      <w:pPr>
        <w:pStyle w:val="Heading1"/>
      </w:pPr>
      <w:r>
        <w:t>4. Solution Architecture</w:t>
      </w:r>
    </w:p>
    <w:p w14:paraId="44285BA6" w14:textId="77777777" w:rsidR="009520D5" w:rsidRDefault="00C449C6">
      <w:pPr>
        <w:jc w:val="center"/>
        <w:rPr>
          <w:rFonts w:hint="eastAsia"/>
        </w:rPr>
      </w:pPr>
      <w:r>
        <w:rPr>
          <w:b/>
          <w:color w:val="17365D"/>
          <w:sz w:val="24"/>
        </w:rPr>
        <w:t>SOURCE FILES</w:t>
      </w:r>
      <w:r>
        <w:rPr>
          <w:b/>
          <w:color w:val="17365D"/>
          <w:sz w:val="24"/>
        </w:rPr>
        <w:t xml:space="preserve">  →  POWER QUERY ETL  →  CONSOLIDATED TABLES  →  POWER PIVOT DATA MODEL  →  DAX KPIs  →  PIVOTTABLE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9520D5" w14:paraId="0E80BBB3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0B61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Source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742F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20"/>
              </w:rPr>
              <w:t>Current month, previous month, paid/unpaid, CRM dump and mapping data.</w:t>
            </w:r>
          </w:p>
        </w:tc>
      </w:tr>
      <w:tr w:rsidR="009520D5" w14:paraId="018CF61A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7DD1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ETL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0B92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 xml:space="preserve">Extraction, promotion of headers, type </w:t>
            </w:r>
            <w:r>
              <w:rPr>
                <w:sz w:val="18"/>
              </w:rPr>
              <w:t>conversion, column selection, merges and expansions.</w:t>
            </w:r>
          </w:p>
        </w:tc>
      </w:tr>
      <w:tr w:rsidR="009520D5" w14:paraId="458DD7C0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9F580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Calendar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BEFD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Date parameter → date list → DayName → Day Type.</w:t>
            </w:r>
          </w:p>
        </w:tc>
      </w:tr>
      <w:tr w:rsidR="009520D5" w14:paraId="189AC886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B67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Model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6EBA3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RETAIL_BASE, Daytype and RETAIL_DISPOSITION visible in the Data Model.</w:t>
            </w:r>
          </w:p>
        </w:tc>
      </w:tr>
      <w:tr w:rsidR="009520D5" w14:paraId="15978726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B7D4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KPI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18993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Target, paid/received, pending, deficit, DR</w:t>
            </w:r>
            <w:r>
              <w:rPr>
                <w:sz w:val="18"/>
              </w:rPr>
              <w:t>R, yesterday, upsell and achievement measures.</w:t>
            </w:r>
          </w:p>
        </w:tc>
      </w:tr>
      <w:tr w:rsidR="009520D5" w14:paraId="5067E6D0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87FD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18"/>
              </w:rPr>
              <w:t>Presentation layer</w:t>
            </w:r>
          </w:p>
        </w:tc>
        <w:tc>
          <w:tcPr>
            <w:tcW w:w="67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E30E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Plan, month, premium and NOP performance reports.</w:t>
            </w:r>
          </w:p>
        </w:tc>
      </w:tr>
    </w:tbl>
    <w:p w14:paraId="4423BA2C" w14:textId="77777777" w:rsidR="009520D5" w:rsidRDefault="009520D5">
      <w:pPr>
        <w:rPr>
          <w:rFonts w:hint="eastAsia"/>
        </w:rPr>
        <w:sectPr w:rsidR="009520D5">
          <w:footerReference w:type="default" r:id="rId8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29AA1608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 xml:space="preserve">Power Pivot Data </w:t>
      </w:r>
      <w:r>
        <w:rPr>
          <w:color w:val="1F4E78"/>
          <w:sz w:val="21"/>
        </w:rPr>
        <w:t>Model</w:t>
      </w:r>
    </w:p>
    <w:p w14:paraId="7D1C07E5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4B4565" wp14:editId="27B1D88F">
            <wp:extent cx="5563084" cy="585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4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D7F9" w14:textId="77777777" w:rsidR="009520D5" w:rsidRDefault="00C449C6">
      <w:pPr>
        <w:pStyle w:val="CaptionCustom"/>
        <w:rPr>
          <w:rFonts w:hint="eastAsia"/>
        </w:rPr>
      </w:pPr>
      <w:r>
        <w:t>Data Model view supplied for the project. RETAIL_BASE is the main analytical table, with Daytype and RETAIL_DISPOSITION shown as supporting tables.</w:t>
      </w:r>
    </w:p>
    <w:p w14:paraId="300BF59C" w14:textId="77777777" w:rsidR="009520D5" w:rsidRDefault="009520D5">
      <w:pPr>
        <w:rPr>
          <w:rFonts w:hint="eastAsia"/>
        </w:rPr>
        <w:sectPr w:rsidR="009520D5">
          <w:footerReference w:type="default" r:id="rId10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55DA3D63" w14:textId="77777777" w:rsidR="009520D5" w:rsidRDefault="00C449C6">
      <w:pPr>
        <w:pStyle w:val="Heading1"/>
      </w:pPr>
      <w:r>
        <w:lastRenderedPageBreak/>
        <w:t>5. Source Data Architecture</w:t>
      </w:r>
    </w:p>
    <w:p w14:paraId="3071D608" w14:textId="77777777" w:rsidR="009520D5" w:rsidRDefault="00C449C6">
      <w:pPr>
        <w:rPr>
          <w:rFonts w:hint="eastAsia"/>
        </w:rPr>
      </w:pPr>
      <w:r>
        <w:t>The workbook shows a separate query architecture for current month, previous month, paid/unpaid information, CRM dump, Date, Daytype, MARK, RETAIL_BASE and RETAIL_DISPOSITION.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3744"/>
      </w:tblGrid>
      <w:tr w:rsidR="009520D5" w14:paraId="57021039" w14:textId="77777777">
        <w:trPr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CCD4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Source / object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C8EA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7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9D020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Evidence</w:t>
            </w:r>
          </w:p>
        </w:tc>
      </w:tr>
      <w:tr w:rsidR="009520D5" w14:paraId="40C2B776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5482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Current_Month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ECEA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Monthly customer/policy base for the selected period.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A8A2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Current month query</w:t>
            </w:r>
          </w:p>
        </w:tc>
      </w:tr>
      <w:tr w:rsidR="009520D5" w14:paraId="1EA4F404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4F3A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Previous_Month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4EF91" w14:textId="3FDAC243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Prior-period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 xml:space="preserve"> </w:t>
            </w:r>
            <w:r w:rsidR="0049637C">
              <w:rPr>
                <w:sz w:val="18"/>
              </w:rPr>
              <w:t>customer/policy base for the selected period.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75E9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Previous month query</w:t>
            </w:r>
          </w:p>
        </w:tc>
      </w:tr>
      <w:tr w:rsidR="009520D5" w14:paraId="4B4AA057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20E8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PAID_UNPAID_FILE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4190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Payment/renewal source for paid vs unpaid KPIs.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D08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Paid/Unpaid</w:t>
            </w:r>
            <w:r>
              <w:rPr>
                <w:sz w:val="18"/>
              </w:rPr>
              <w:t xml:space="preserve"> query</w:t>
            </w:r>
          </w:p>
        </w:tc>
      </w:tr>
      <w:tr w:rsidR="009520D5" w14:paraId="5A92338E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611C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DUMP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4056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CRM/call status source enriched with MARK mappings.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F6C80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DUMP query</w:t>
            </w:r>
          </w:p>
        </w:tc>
      </w:tr>
      <w:tr w:rsidR="009520D5" w14:paraId="7CE0A811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0AC3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MARK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CC8A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Status → disposition → sub-disposition reference mapping.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B5BE1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MARK query</w:t>
            </w:r>
          </w:p>
        </w:tc>
      </w:tr>
      <w:tr w:rsidR="009520D5" w14:paraId="2433E85C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C9281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Date / Daytype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D424A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Reporting calendar and working-day classification.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5128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Parameter + Daytype</w:t>
            </w:r>
          </w:p>
        </w:tc>
      </w:tr>
    </w:tbl>
    <w:p w14:paraId="7665D0CF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CDA782" wp14:editId="5AAFE10B">
            <wp:extent cx="8412480" cy="891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 MONTH 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88AA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Current-Month Source Query</w:t>
      </w:r>
    </w:p>
    <w:p w14:paraId="516FB826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90400D" wp14:editId="12F60898">
            <wp:extent cx="8412480" cy="900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VIOUS MONTH 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7434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Previous-Month Source Query</w:t>
      </w:r>
    </w:p>
    <w:p w14:paraId="678EC608" w14:textId="77777777" w:rsidR="009520D5" w:rsidRDefault="00C449C6">
      <w:pPr>
        <w:pStyle w:val="Heading1"/>
      </w:pPr>
      <w:r>
        <w:t>6. Power Query ETL Design</w:t>
      </w:r>
    </w:p>
    <w:p w14:paraId="6B500442" w14:textId="77777777" w:rsidR="009520D5" w:rsidRDefault="00C449C6">
      <w:pPr>
        <w:rPr>
          <w:rFonts w:hint="eastAsia"/>
        </w:rPr>
      </w:pPr>
      <w:r>
        <w:t>Power Query is the central ETL layer. Queries are separated by business function so that source ingestion, mapping and analytical tables remain organized.</w:t>
      </w:r>
    </w:p>
    <w:p w14:paraId="2CEE0307" w14:textId="77777777" w:rsidR="009520D5" w:rsidRDefault="009520D5">
      <w:pPr>
        <w:rPr>
          <w:rFonts w:hint="eastAsia"/>
        </w:rPr>
        <w:sectPr w:rsidR="009520D5">
          <w:footerReference w:type="default" r:id="rId13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41F6FF41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Paid/Unpaid Query</w:t>
      </w:r>
    </w:p>
    <w:p w14:paraId="3BAB470A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B468D8" wp14:editId="3B26CDBB">
            <wp:extent cx="4008598" cy="5852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D UNPAID FILE QUERY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59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3016" w14:textId="77777777" w:rsidR="009520D5" w:rsidRDefault="00C449C6">
      <w:pPr>
        <w:pStyle w:val="CaptionCustom"/>
        <w:rPr>
          <w:rFonts w:hint="eastAsia"/>
        </w:rPr>
      </w:pPr>
      <w:r>
        <w:t>Required fields are explicitly selected from the paid/unpaid source.</w:t>
      </w:r>
    </w:p>
    <w:p w14:paraId="582E9395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AF5FAA" wp14:editId="14F5E9B5">
            <wp:extent cx="3394253" cy="5852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D UNPAID FILE QUERY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4253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A1EF" w14:textId="77777777" w:rsidR="009520D5" w:rsidRDefault="00C449C6">
      <w:pPr>
        <w:pStyle w:val="CaptionCustom"/>
        <w:rPr>
          <w:rFonts w:hint="eastAsia"/>
        </w:rPr>
      </w:pPr>
      <w:r>
        <w:t>Selected fields are explicitly typed after extraction.</w:t>
      </w:r>
    </w:p>
    <w:p w14:paraId="32EC17AC" w14:textId="77777777" w:rsidR="009520D5" w:rsidRDefault="009520D5">
      <w:pPr>
        <w:rPr>
          <w:rFonts w:hint="eastAsia"/>
        </w:rPr>
        <w:sectPr w:rsidR="009520D5">
          <w:footerReference w:type="default" r:id="rId16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2654FFBF" w14:textId="77777777" w:rsidR="009520D5" w:rsidRDefault="00C449C6">
      <w:pPr>
        <w:pStyle w:val="Heading2"/>
      </w:pPr>
      <w:r>
        <w:lastRenderedPageBreak/>
        <w:t>6.1 Controlled Field Selection and Schema Tolerance</w:t>
      </w:r>
    </w:p>
    <w:p w14:paraId="25E40932" w14:textId="77777777" w:rsidR="009520D5" w:rsidRDefault="00C449C6">
      <w:pPr>
        <w:rPr>
          <w:rFonts w:hint="eastAsia"/>
        </w:rPr>
      </w:pPr>
      <w:r>
        <w:t>The paid/unpaid query uses Table.SelectColumns with MissingField.Ignore. This is a controlled schema appr</w:t>
      </w:r>
      <w:r>
        <w:t>oach: the downstream model has a known required-field list, while extra source fields are not automatically loaded and missing requested fields do not automatically terminate the query.</w:t>
      </w:r>
    </w:p>
    <w:p w14:paraId="38418F97" w14:textId="77777777" w:rsidR="009520D5" w:rsidRDefault="00C449C6">
      <w:pPr>
        <w:shd w:val="clear" w:color="auto" w:fill="F7F8FA"/>
        <w:ind w:left="216" w:right="216"/>
        <w:rPr>
          <w:rFonts w:hint="eastAsia"/>
        </w:rPr>
      </w:pPr>
      <w:r>
        <w:rPr>
          <w:rFonts w:ascii="Consolas" w:hAnsi="Consolas"/>
          <w:sz w:val="17"/>
        </w:rPr>
        <w:t>#"Selected Columns" =</w:t>
      </w:r>
      <w:r>
        <w:rPr>
          <w:rFonts w:ascii="Consolas" w:hAnsi="Consolas"/>
          <w:sz w:val="17"/>
        </w:rPr>
        <w:br/>
        <w:t xml:space="preserve">    Table.SelectColumns(</w:t>
      </w:r>
      <w:r>
        <w:rPr>
          <w:rFonts w:ascii="Consolas" w:hAnsi="Consolas"/>
          <w:sz w:val="17"/>
        </w:rPr>
        <w:br/>
        <w:t xml:space="preserve">        #"Promoted Head</w:t>
      </w:r>
      <w:r>
        <w:rPr>
          <w:rFonts w:ascii="Consolas" w:hAnsi="Consolas"/>
          <w:sz w:val="17"/>
        </w:rPr>
        <w:t>ers",</w:t>
      </w:r>
      <w:r>
        <w:rPr>
          <w:rFonts w:ascii="Consolas" w:hAnsi="Consolas"/>
          <w:sz w:val="17"/>
        </w:rPr>
        <w:br/>
        <w:t xml:space="preserve">        {</w:t>
      </w:r>
      <w:r>
        <w:rPr>
          <w:rFonts w:ascii="Consolas" w:hAnsi="Consolas"/>
          <w:sz w:val="17"/>
        </w:rPr>
        <w:br/>
        <w:t xml:space="preserve">            "Policy No",</w:t>
      </w:r>
      <w:r>
        <w:rPr>
          <w:rFonts w:ascii="Consolas" w:hAnsi="Consolas"/>
          <w:sz w:val="17"/>
        </w:rPr>
        <w:br/>
        <w:t xml:space="preserve">            "Policy Start Date",</w:t>
      </w:r>
      <w:r>
        <w:rPr>
          <w:rFonts w:ascii="Consolas" w:hAnsi="Consolas"/>
          <w:sz w:val="17"/>
        </w:rPr>
        <w:br/>
        <w:t xml:space="preserve">            "Policy End Date",</w:t>
      </w:r>
      <w:r>
        <w:rPr>
          <w:rFonts w:ascii="Consolas" w:hAnsi="Consolas"/>
          <w:sz w:val="17"/>
        </w:rPr>
        <w:br/>
        <w:t xml:space="preserve">            "Month",</w:t>
      </w:r>
      <w:r>
        <w:rPr>
          <w:rFonts w:ascii="Consolas" w:hAnsi="Consolas"/>
          <w:sz w:val="17"/>
        </w:rPr>
        <w:br/>
        <w:t xml:space="preserve">            ...</w:t>
      </w:r>
      <w:r>
        <w:rPr>
          <w:rFonts w:ascii="Consolas" w:hAnsi="Consolas"/>
          <w:sz w:val="17"/>
        </w:rPr>
        <w:br/>
        <w:t xml:space="preserve">            "Sum_Assured",</w:t>
      </w:r>
      <w:r>
        <w:rPr>
          <w:rFonts w:ascii="Consolas" w:hAnsi="Consolas"/>
          <w:sz w:val="17"/>
        </w:rPr>
        <w:br/>
        <w:t xml:space="preserve">            "SUMINSURED_INFORCED"</w:t>
      </w:r>
      <w:r>
        <w:rPr>
          <w:rFonts w:ascii="Consolas" w:hAnsi="Consolas"/>
          <w:sz w:val="17"/>
        </w:rPr>
        <w:br/>
        <w:t xml:space="preserve">        },</w:t>
      </w:r>
      <w:r>
        <w:rPr>
          <w:rFonts w:ascii="Consolas" w:hAnsi="Consolas"/>
          <w:sz w:val="17"/>
        </w:rPr>
        <w:br/>
        <w:t xml:space="preserve">        MissingField.Ignore</w:t>
      </w:r>
      <w:r>
        <w:rPr>
          <w:rFonts w:ascii="Consolas" w:hAnsi="Consolas"/>
          <w:sz w:val="17"/>
        </w:rPr>
        <w:br/>
        <w:t xml:space="preserve">    )</w:t>
      </w:r>
    </w:p>
    <w:p w14:paraId="462E782F" w14:textId="77777777" w:rsidR="009520D5" w:rsidRDefault="00C449C6">
      <w:pPr>
        <w:rPr>
          <w:rFonts w:hint="eastAsia"/>
        </w:rPr>
      </w:pPr>
      <w:r>
        <w:t>The next</w:t>
      </w:r>
      <w:r>
        <w:t xml:space="preserve"> step explicitly assigns types to date, numeric, integer and text columns. This improves the reliability of filters and KPI aggregations.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9520D5" w14:paraId="57950053" w14:textId="77777777">
        <w:trPr>
          <w:jc w:val="center"/>
        </w:trPr>
        <w:tc>
          <w:tcPr>
            <w:tcW w:w="9648" w:type="dxa"/>
            <w:shd w:val="clear" w:color="auto" w:fill="EEF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853A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 xml:space="preserve">Interview phrasing: </w:t>
            </w:r>
            <w:r>
              <w:rPr>
                <w:sz w:val="20"/>
              </w:rPr>
              <w:t>Call this a controlled, schema-tolerant ETL pattern—not a fully dynamic schema-discovery mechanism</w:t>
            </w:r>
            <w:r>
              <w:rPr>
                <w:sz w:val="20"/>
              </w:rPr>
              <w:t>.</w:t>
            </w:r>
          </w:p>
        </w:tc>
      </w:tr>
    </w:tbl>
    <w:p w14:paraId="0A3A4C8B" w14:textId="77777777" w:rsidR="009520D5" w:rsidRDefault="00C449C6">
      <w:pPr>
        <w:pStyle w:val="Heading1"/>
      </w:pPr>
      <w:r>
        <w:t>7. Current-Month and Previous-Month Loading</w:t>
      </w:r>
    </w:p>
    <w:p w14:paraId="0CF6470E" w14:textId="2DC77DC6" w:rsidR="000266F6" w:rsidRPr="006E7644" w:rsidRDefault="006E7644">
      <w:r w:rsidRPr="006E7644">
        <w:t xml:space="preserve">The solution maintains </w:t>
      </w:r>
      <w:r w:rsidRPr="006E7644">
        <w:rPr>
          <w:rStyle w:val="Strong"/>
        </w:rPr>
        <w:t>Current_Month</w:t>
      </w:r>
      <w:r w:rsidRPr="006E7644">
        <w:t xml:space="preserve"> and </w:t>
      </w:r>
      <w:r w:rsidRPr="006E7644">
        <w:rPr>
          <w:rStyle w:val="Strong"/>
        </w:rPr>
        <w:t>Previous_Month</w:t>
      </w:r>
      <w:r w:rsidRPr="006E7644">
        <w:t xml:space="preserve"> as separate configurable source paths and Power Query queries to support the </w:t>
      </w:r>
      <w:r w:rsidRPr="006E7644">
        <w:rPr>
          <w:rStyle w:val="Strong"/>
        </w:rPr>
        <w:t>two-month working lifecycle of the monthly customer/policy data</w:t>
      </w:r>
      <w:r w:rsidRPr="006E7644">
        <w:t>.</w:t>
      </w:r>
    </w:p>
    <w:p w14:paraId="5930D61E" w14:textId="3C2FE749" w:rsidR="006E7644" w:rsidRDefault="006E7644">
      <w:pPr>
        <w:rPr>
          <w:rFonts w:hint="eastAsia"/>
        </w:rPr>
      </w:pPr>
      <w:r w:rsidRPr="006E7644">
        <w:t xml:space="preserve">The approach avoids rebuilding the underlying Power Query transformations and reporting structure each month. Instead, </w:t>
      </w:r>
      <w:r w:rsidR="00EF4080">
        <w:rPr>
          <w:rFonts w:hint="eastAsia"/>
        </w:rPr>
        <w:t>it updates the appropriate monthly source paths, and the existing queries and reports refresh</w:t>
      </w:r>
      <w:r w:rsidRPr="006E7644">
        <w:t xml:space="preserve"> for the new reporting cycle</w:t>
      </w:r>
      <w:r>
        <w:t>.</w:t>
      </w:r>
    </w:p>
    <w:p w14:paraId="5DCF637B" w14:textId="77777777" w:rsidR="009520D5" w:rsidRDefault="009520D5">
      <w:pPr>
        <w:rPr>
          <w:rFonts w:hint="eastAsia"/>
        </w:rPr>
        <w:sectPr w:rsidR="009520D5">
          <w:footerReference w:type="default" r:id="rId17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782849DC" w14:textId="77777777" w:rsidR="009520D5" w:rsidRDefault="00C449C6">
      <w:pPr>
        <w:pStyle w:val="Heading2"/>
        <w:spacing w:after="60"/>
      </w:pPr>
      <w:r>
        <w:rPr>
          <w:color w:val="1F4E78"/>
          <w:sz w:val="21"/>
        </w:rPr>
        <w:lastRenderedPageBreak/>
        <w:t>Current-Month and Previous-Month Queries</w:t>
      </w:r>
    </w:p>
    <w:p w14:paraId="3CA67781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137C47" wp14:editId="3B937A1F">
            <wp:extent cx="8412480" cy="8918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 MONTH 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6FFF" w14:textId="77777777" w:rsidR="009520D5" w:rsidRDefault="00C449C6">
      <w:pPr>
        <w:pStyle w:val="CaptionCustom"/>
        <w:rPr>
          <w:rFonts w:hint="eastAsia"/>
        </w:rPr>
      </w:pPr>
      <w:r>
        <w:t>Current month query: Excel.Workbook reads the configured source and extracts th</w:t>
      </w:r>
      <w:r>
        <w:t>e base table.</w:t>
      </w:r>
    </w:p>
    <w:p w14:paraId="0B2C6534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C0D84C" wp14:editId="383697B4">
            <wp:extent cx="8412480" cy="900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VIOUS MONTH 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2E05" w14:textId="77777777" w:rsidR="009520D5" w:rsidRDefault="00C449C6">
      <w:pPr>
        <w:pStyle w:val="CaptionCustom"/>
        <w:rPr>
          <w:rFonts w:hint="eastAsia"/>
        </w:rPr>
      </w:pPr>
      <w:r>
        <w:t>Previous month query: analogous loading pattern for the prior period.</w:t>
      </w:r>
    </w:p>
    <w:p w14:paraId="504AF4C9" w14:textId="77777777" w:rsidR="009520D5" w:rsidRDefault="009520D5">
      <w:pPr>
        <w:rPr>
          <w:rFonts w:hint="eastAsia"/>
        </w:rPr>
        <w:sectPr w:rsidR="009520D5">
          <w:footerReference w:type="default" r:id="rId18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669DA7CC" w14:textId="77777777" w:rsidR="009520D5" w:rsidRDefault="00C449C6">
      <w:pPr>
        <w:pStyle w:val="Heading1"/>
      </w:pPr>
      <w:r>
        <w:lastRenderedPageBreak/>
        <w:t>8. Paid/Unpaid File Standardization</w:t>
      </w:r>
    </w:p>
    <w:p w14:paraId="493B22B6" w14:textId="77777777" w:rsidR="009520D5" w:rsidRDefault="00C449C6">
      <w:pPr>
        <w:rPr>
          <w:rFonts w:hint="eastAsia"/>
        </w:rPr>
      </w:pPr>
      <w:r>
        <w:t>The paid/unpaid source inc</w:t>
      </w:r>
      <w:r>
        <w:t>ludes policy dates, premiums, channel/partner information, payment identifiers, receipt dates, received amounts, issued/collected premium, policy term, status fields and plan information.</w:t>
      </w:r>
    </w:p>
    <w:p w14:paraId="7CAF85A4" w14:textId="77777777" w:rsidR="009520D5" w:rsidRDefault="00C449C6">
      <w:pPr>
        <w:pStyle w:val="ListNumber"/>
        <w:rPr>
          <w:rFonts w:hint="eastAsia"/>
        </w:rPr>
      </w:pPr>
      <w:r>
        <w:t>Select a defined set of downstream-required columns using MissingFie</w:t>
      </w:r>
      <w:r>
        <w:t>ld.Ignore.</w:t>
      </w:r>
    </w:p>
    <w:p w14:paraId="74A6E97F" w14:textId="77777777" w:rsidR="009520D5" w:rsidRDefault="00C449C6">
      <w:pPr>
        <w:pStyle w:val="ListNumber"/>
        <w:rPr>
          <w:rFonts w:hint="eastAsia"/>
        </w:rPr>
      </w:pPr>
      <w:r>
        <w:t>Apply explicit data types after selection.</w:t>
      </w:r>
    </w:p>
    <w:p w14:paraId="4258B655" w14:textId="77777777" w:rsidR="009520D5" w:rsidRDefault="00C449C6">
      <w:pPr>
        <w:rPr>
          <w:rFonts w:hint="eastAsia"/>
        </w:rPr>
      </w:pPr>
      <w:r>
        <w:t>This separation makes the data ingestion step predictable and keeps the analytical model focused on fields actually used for reporting.</w:t>
      </w:r>
    </w:p>
    <w:p w14:paraId="6057A4D5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66A1CB" wp14:editId="7959B492">
            <wp:extent cx="4008598" cy="5852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D UNPAID FILE QUERY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59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63EF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Required-Field Selection</w:t>
      </w:r>
    </w:p>
    <w:p w14:paraId="56159885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713E5A" wp14:editId="7071B92A">
            <wp:extent cx="3394253" cy="5852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D UNPAID FILE QUERY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4253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1836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Data Type Standardization</w:t>
      </w:r>
    </w:p>
    <w:p w14:paraId="477286B0" w14:textId="77777777" w:rsidR="009520D5" w:rsidRDefault="00C449C6">
      <w:pPr>
        <w:pStyle w:val="Heading1"/>
      </w:pPr>
      <w:r>
        <w:t xml:space="preserve">9. Date </w:t>
      </w:r>
      <w:r>
        <w:t>Parameter and Daytype Design</w:t>
      </w:r>
    </w:p>
    <w:p w14:paraId="0FA5FB30" w14:textId="77777777" w:rsidR="009520D5" w:rsidRDefault="00C449C6">
      <w:pPr>
        <w:rPr>
          <w:rFonts w:hint="eastAsia"/>
        </w:rPr>
      </w:pPr>
      <w:r>
        <w:t>The workbook uses a user-controlled Date parameter to establish the reporting period. The query derives the month end from that parameter and generates a daily date list.</w:t>
      </w:r>
    </w:p>
    <w:p w14:paraId="6DA20D78" w14:textId="77777777" w:rsidR="009520D5" w:rsidRDefault="00C449C6">
      <w:pPr>
        <w:shd w:val="clear" w:color="auto" w:fill="F7F8FA"/>
        <w:ind w:left="216" w:right="216"/>
        <w:rPr>
          <w:rFonts w:hint="eastAsia"/>
        </w:rPr>
      </w:pPr>
      <w:r>
        <w:rPr>
          <w:rFonts w:ascii="Consolas" w:hAnsi="Consolas"/>
          <w:sz w:val="17"/>
        </w:rPr>
        <w:t>StartDate = Date,</w:t>
      </w:r>
      <w:r>
        <w:rPr>
          <w:rFonts w:ascii="Consolas" w:hAnsi="Consolas"/>
          <w:sz w:val="17"/>
        </w:rPr>
        <w:br/>
        <w:t>EndDate = Date.EndOfMonth(StartDate),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Dates = List.Dates(</w:t>
      </w:r>
      <w:r>
        <w:rPr>
          <w:rFonts w:ascii="Consolas" w:hAnsi="Consolas"/>
          <w:sz w:val="17"/>
        </w:rPr>
        <w:br/>
        <w:t xml:space="preserve">    StartDate,</w:t>
      </w:r>
      <w:r>
        <w:rPr>
          <w:rFonts w:ascii="Consolas" w:hAnsi="Consolas"/>
          <w:sz w:val="17"/>
        </w:rPr>
        <w:br/>
        <w:t xml:space="preserve">    Duration.Days(EndDate - StartDate) + 1,</w:t>
      </w:r>
      <w:r>
        <w:rPr>
          <w:rFonts w:ascii="Consolas" w:hAnsi="Consolas"/>
          <w:sz w:val="17"/>
        </w:rPr>
        <w:br/>
        <w:t xml:space="preserve">    #duration(1, 0, 0, 0)</w:t>
      </w:r>
      <w:r>
        <w:rPr>
          <w:rFonts w:ascii="Consolas" w:hAnsi="Consolas"/>
          <w:sz w:val="17"/>
        </w:rPr>
        <w:br/>
        <w:t>)</w:t>
      </w:r>
    </w:p>
    <w:p w14:paraId="7CEB94CC" w14:textId="77777777" w:rsidR="009520D5" w:rsidRDefault="00C449C6">
      <w:pPr>
        <w:rPr>
          <w:rFonts w:hint="eastAsia"/>
        </w:rPr>
      </w:pPr>
      <w:r>
        <w:t xml:space="preserve">A DayName field is then added. The resulting Daytype structure is used to classify working days and holidays/non-working days for </w:t>
      </w:r>
      <w:r>
        <w:t>operational calculations.</w:t>
      </w:r>
    </w:p>
    <w:p w14:paraId="74B85F00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D9827C" wp14:editId="146FA897">
            <wp:extent cx="2926080" cy="16566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7DCE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Reporting Date Parameter</w:t>
      </w:r>
    </w:p>
    <w:p w14:paraId="7FE43CF2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A35EA8" wp14:editId="0873168C">
            <wp:extent cx="8412480" cy="40044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type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00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C71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Daytype Query</w:t>
      </w:r>
    </w:p>
    <w:p w14:paraId="7A01470E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349F39" wp14:editId="77CD278B">
            <wp:extent cx="2199316" cy="5852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TYPE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9316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D59B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Daytype Output</w:t>
      </w:r>
    </w:p>
    <w:p w14:paraId="608255FA" w14:textId="77777777" w:rsidR="009520D5" w:rsidRDefault="00C449C6">
      <w:pPr>
        <w:pStyle w:val="Heading1"/>
      </w:pPr>
      <w:r>
        <w:t>10. MARK / Disposition Mapping</w:t>
      </w:r>
    </w:p>
    <w:p w14:paraId="03293A48" w14:textId="77777777" w:rsidR="009520D5" w:rsidRDefault="00C449C6">
      <w:pPr>
        <w:rPr>
          <w:rFonts w:hint="eastAsia"/>
        </w:rPr>
      </w:pPr>
      <w:r>
        <w:t>MARK is a reference mapping table. The visible columns include STATUS, DISPOSITION, SUB-DISPOSITION, RENEWED/NOT RENEWED and DNC-AGENT.</w:t>
      </w:r>
    </w:p>
    <w:p w14:paraId="5FAD8331" w14:textId="77777777" w:rsidR="009520D5" w:rsidRDefault="00C449C6">
      <w:pPr>
        <w:rPr>
          <w:rFonts w:hint="eastAsia"/>
        </w:rPr>
      </w:pPr>
      <w:r>
        <w:t>The</w:t>
      </w:r>
      <w:r>
        <w:t xml:space="preserve"> DUMP query joins raw CRM statuses to MARK, expands the mapped fields and renames them for downstream use. This converts a detailed status vocabulary into reporting-friendly business categories.</w:t>
      </w:r>
    </w:p>
    <w:p w14:paraId="27441067" w14:textId="77777777" w:rsidR="009520D5" w:rsidRDefault="009520D5">
      <w:pPr>
        <w:rPr>
          <w:rFonts w:hint="eastAsia"/>
        </w:rPr>
        <w:sectPr w:rsidR="009520D5" w:rsidSect="006554CB">
          <w:footerReference w:type="default" r:id="rId22"/>
          <w:pgSz w:w="15840" w:h="12240" w:orient="landscape"/>
          <w:pgMar w:top="1008" w:right="936" w:bottom="1008" w:left="936" w:header="720" w:footer="720" w:gutter="0"/>
          <w:cols w:space="720"/>
          <w:docGrid w:linePitch="360"/>
        </w:sectPr>
      </w:pPr>
    </w:p>
    <w:p w14:paraId="79361522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MARK and CRM Enrichment</w:t>
      </w:r>
    </w:p>
    <w:p w14:paraId="2AD5B1C3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72F789" wp14:editId="198EF5F3">
            <wp:extent cx="3814057" cy="5852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4057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5BC8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MARK Mapping Table</w:t>
      </w:r>
    </w:p>
    <w:p w14:paraId="2BFAEE9C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7E2114" wp14:editId="2DC7BFC7">
            <wp:extent cx="8412480" cy="10521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MP_QUE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05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A02D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DUMP Query and MARK Enrichment</w:t>
      </w:r>
    </w:p>
    <w:p w14:paraId="312DBF75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150205" wp14:editId="37FB53A8">
            <wp:extent cx="8412480" cy="3910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_QUE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AE91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MARK Query</w:t>
      </w:r>
    </w:p>
    <w:p w14:paraId="4CB498AD" w14:textId="77777777" w:rsidR="009520D5" w:rsidRDefault="009520D5">
      <w:pPr>
        <w:rPr>
          <w:rFonts w:hint="eastAsia"/>
        </w:rPr>
        <w:sectPr w:rsidR="009520D5">
          <w:footerReference w:type="default" r:id="rId26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4752135E" w14:textId="77777777" w:rsidR="009520D5" w:rsidRDefault="00C449C6">
      <w:pPr>
        <w:pStyle w:val="Heading1"/>
      </w:pPr>
      <w:r>
        <w:lastRenderedPageBreak/>
        <w:t xml:space="preserve">11. Power Pivot </w:t>
      </w:r>
      <w:r>
        <w:t>Data Model</w:t>
      </w:r>
    </w:p>
    <w:p w14:paraId="32BDD3EB" w14:textId="77777777" w:rsidR="009520D5" w:rsidRDefault="00C449C6">
      <w:pPr>
        <w:rPr>
          <w:rFonts w:hint="eastAsia"/>
        </w:rPr>
      </w:pPr>
      <w:r>
        <w:t>The Data Model screenshot shows three important analytical tables: RETAIL_BASE, Daytype and RETAIL_DISPOSITION. RETAIL_BASE is the primary renewal population, Daytype provides reporting-calendar logic, and RETAIL_DISPOSITION carries interaction/</w:t>
      </w:r>
      <w:r>
        <w:t>disposition information.</w:t>
      </w:r>
    </w:p>
    <w:p w14:paraId="37779EE3" w14:textId="77777777" w:rsidR="009520D5" w:rsidRDefault="00C449C6">
      <w:pPr>
        <w:pStyle w:val="ListBullet"/>
        <w:rPr>
          <w:rFonts w:hint="eastAsia"/>
        </w:rPr>
      </w:pPr>
      <w:r>
        <w:t>RETAIL_BASE — customer/policy renewal attributes and KPI source fields.</w:t>
      </w:r>
    </w:p>
    <w:p w14:paraId="03172D01" w14:textId="77777777" w:rsidR="009520D5" w:rsidRDefault="00C449C6">
      <w:pPr>
        <w:pStyle w:val="ListBullet"/>
        <w:rPr>
          <w:rFonts w:hint="eastAsia"/>
        </w:rPr>
      </w:pPr>
      <w:r>
        <w:t>Daytype — reporting dates, day names and working-day classification.</w:t>
      </w:r>
    </w:p>
    <w:p w14:paraId="2B263E3B" w14:textId="77777777" w:rsidR="009520D5" w:rsidRDefault="00C449C6">
      <w:pPr>
        <w:pStyle w:val="ListBullet"/>
        <w:rPr>
          <w:rFonts w:hint="eastAsia"/>
        </w:rPr>
      </w:pPr>
      <w:r>
        <w:t>RETAIL_DISPOSITION — CRM interaction and disposition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9520D5" w14:paraId="05932912" w14:textId="77777777">
        <w:trPr>
          <w:jc w:val="center"/>
        </w:trPr>
        <w:tc>
          <w:tcPr>
            <w:tcW w:w="9648" w:type="dxa"/>
            <w:shd w:val="clear" w:color="auto" w:fill="EEF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E201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 xml:space="preserve">Modeling principle: </w:t>
            </w:r>
            <w:r>
              <w:rPr>
                <w:sz w:val="20"/>
              </w:rPr>
              <w:t>Use structured tables for business facts and a dedicated calendar-style table for date-sensitive KPI logic.</w:t>
            </w:r>
          </w:p>
        </w:tc>
      </w:tr>
    </w:tbl>
    <w:p w14:paraId="799B48EA" w14:textId="77777777" w:rsidR="009520D5" w:rsidRDefault="00C449C6">
      <w:pPr>
        <w:pStyle w:val="Heading1"/>
      </w:pPr>
      <w:r>
        <w:t>12. DAX KPI and Business Logic</w:t>
      </w:r>
    </w:p>
    <w:p w14:paraId="55492DBF" w14:textId="77777777" w:rsidR="009520D5" w:rsidRDefault="00C449C6">
      <w:pPr>
        <w:rPr>
          <w:rFonts w:hint="eastAsia"/>
        </w:rPr>
      </w:pPr>
      <w:r>
        <w:t>The measure layer shown in the DAX screenshot covers target, received/paid, pending, DRR, achiev</w:t>
      </w:r>
      <w:r>
        <w:t>ement, deficit, premium, NOP, working-day, previous-day and upsell metrics.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592"/>
        <w:gridCol w:w="4032"/>
      </w:tblGrid>
      <w:tr w:rsidR="009520D5" w14:paraId="195E667A" w14:textId="77777777">
        <w:trPr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CD23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DAX pattern</w:t>
            </w:r>
          </w:p>
        </w:tc>
        <w:tc>
          <w:tcPr>
            <w:tcW w:w="259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9CCB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03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06E90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Observed use in the project</w:t>
            </w:r>
          </w:p>
        </w:tc>
      </w:tr>
      <w:tr w:rsidR="009520D5" w14:paraId="5E89D7FA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E19D4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VAR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1CD1B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Intermediate values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65EA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Selected date, month, last date, effective date.</w:t>
            </w:r>
          </w:p>
        </w:tc>
      </w:tr>
      <w:tr w:rsidR="009520D5" w14:paraId="04B77CB0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F6B3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CALCULATE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0C4D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Filter/context control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C5E3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 xml:space="preserve">Target, </w:t>
            </w:r>
            <w:r>
              <w:rPr>
                <w:sz w:val="18"/>
              </w:rPr>
              <w:t>received/paid and daily measures.</w:t>
            </w:r>
          </w:p>
        </w:tc>
      </w:tr>
      <w:tr w:rsidR="009520D5" w14:paraId="46C7BC36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7269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FILTER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0EAC3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Business conditions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B2E9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Current-month and received-premium filtering.</w:t>
            </w:r>
          </w:p>
        </w:tc>
      </w:tr>
      <w:tr w:rsidR="009520D5" w14:paraId="62AC06F5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C3D87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SUM / COUNTROWS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1630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Aggregation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198B4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Premium and NOP-style measures.</w:t>
            </w:r>
          </w:p>
        </w:tc>
      </w:tr>
      <w:tr w:rsidR="009520D5" w14:paraId="7A5E42D4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3CF7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SUMX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596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Row-level rules + aggregation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2B031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Target logic and plan-dependent weighting.</w:t>
            </w:r>
          </w:p>
        </w:tc>
      </w:tr>
      <w:tr w:rsidR="009520D5" w14:paraId="3A6A7C5A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C91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IF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E080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Cond</w:t>
            </w:r>
            <w:r>
              <w:rPr>
                <w:sz w:val="18"/>
              </w:rPr>
              <w:t>itional logic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6814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Fallbacks and business conditions.</w:t>
            </w:r>
          </w:p>
        </w:tc>
      </w:tr>
      <w:tr w:rsidR="009520D5" w14:paraId="179A0F02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15054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MAX / MIN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372D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Date boundaries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A8C03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Month-end and effective-date controls.</w:t>
            </w:r>
          </w:p>
        </w:tc>
      </w:tr>
      <w:tr w:rsidR="009520D5" w14:paraId="5B046554" w14:textId="77777777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E70E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TODAY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D4792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System-date reference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F921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Previous-day/current-day logic where needed.</w:t>
            </w:r>
          </w:p>
        </w:tc>
      </w:tr>
    </w:tbl>
    <w:p w14:paraId="7E074388" w14:textId="77777777" w:rsidR="009520D5" w:rsidRDefault="009520D5">
      <w:pPr>
        <w:rPr>
          <w:rFonts w:hint="eastAsia"/>
        </w:rPr>
        <w:sectPr w:rsidR="009520D5">
          <w:footerReference w:type="default" r:id="rId27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77B6BC0D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DAX Measure Catalog</w:t>
      </w:r>
    </w:p>
    <w:p w14:paraId="38594478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C525B4" wp14:editId="094443C9">
            <wp:extent cx="8412480" cy="33772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3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9246" w14:textId="77777777" w:rsidR="009520D5" w:rsidRDefault="00C449C6">
      <w:pPr>
        <w:pStyle w:val="CaptionCustom"/>
        <w:rPr>
          <w:rFonts w:hint="eastAsia"/>
        </w:rPr>
      </w:pPr>
      <w:r>
        <w:t>DAX measure catalog supplied for the project. Visible measures include target, received, pending, DRR, achievement, deficit, paid NOP/premium, working days, yesterday and upsell calcula</w:t>
      </w:r>
      <w:r>
        <w:t>tions.</w:t>
      </w:r>
    </w:p>
    <w:p w14:paraId="036C9AC6" w14:textId="77777777" w:rsidR="009520D5" w:rsidRDefault="009520D5">
      <w:pPr>
        <w:rPr>
          <w:rFonts w:hint="eastAsia"/>
        </w:rPr>
        <w:sectPr w:rsidR="009520D5">
          <w:footerReference w:type="default" r:id="rId29"/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 w14:paraId="787A50BA" w14:textId="77777777" w:rsidR="009520D5" w:rsidRDefault="00C449C6">
      <w:pPr>
        <w:pStyle w:val="Heading1"/>
      </w:pPr>
      <w:r>
        <w:t>13. DRR and Month-End Boundary Handling</w:t>
      </w:r>
    </w:p>
    <w:p w14:paraId="0777F59F" w14:textId="77777777" w:rsidR="009520D5" w:rsidRDefault="00C449C6">
      <w:pPr>
        <w:rPr>
          <w:rFonts w:hint="eastAsia"/>
        </w:rPr>
      </w:pPr>
      <w:r>
        <w:t xml:space="preserve">The project includes deliberate reporting-period boundary logic. A visible DAX pattern uses the last </w:t>
      </w:r>
      <w:r>
        <w:t>date in Daytype and an EffectiveDate based on the minimum of TODAY()-1 and the selected reporting calendar's last date.</w:t>
      </w:r>
    </w:p>
    <w:p w14:paraId="20168697" w14:textId="77777777" w:rsidR="009520D5" w:rsidRDefault="00C449C6">
      <w:pPr>
        <w:shd w:val="clear" w:color="auto" w:fill="F7F8FA"/>
        <w:ind w:left="216" w:right="216"/>
        <w:rPr>
          <w:rFonts w:hint="eastAsia"/>
        </w:rPr>
      </w:pPr>
      <w:r>
        <w:rPr>
          <w:rFonts w:ascii="Consolas" w:hAnsi="Consolas"/>
          <w:sz w:val="17"/>
        </w:rPr>
        <w:t>VAR LastDateOfMonth = MAX(Daytype[Date])</w:t>
      </w:r>
      <w:r>
        <w:rPr>
          <w:rFonts w:ascii="Consolas" w:hAnsi="Consolas"/>
          <w:sz w:val="17"/>
        </w:rPr>
        <w:br/>
        <w:t>VAR EffectiveDate = MIN(TODAY() - 1, LastDateOfMonth)</w:t>
      </w:r>
    </w:p>
    <w:p w14:paraId="1B3620AE" w14:textId="77777777" w:rsidR="009520D5" w:rsidRDefault="00C449C6">
      <w:pPr>
        <w:rPr>
          <w:rFonts w:hint="eastAsia"/>
        </w:rPr>
      </w:pPr>
      <w:r>
        <w:t xml:space="preserve">The intent is to prevent a </w:t>
      </w:r>
      <w:r>
        <w:t>previous-day measure from rolling into a later month when the business is still reporting the selected month. The Daytype table supplies working-day context for DRR.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9520D5" w14:paraId="6EC5A854" w14:textId="77777777">
        <w:trPr>
          <w:jc w:val="center"/>
        </w:trPr>
        <w:tc>
          <w:tcPr>
            <w:tcW w:w="9648" w:type="dxa"/>
            <w:shd w:val="clear" w:color="auto" w:fill="EEF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0742D" w14:textId="6D1E1AEB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sz w:val="20"/>
              </w:rPr>
              <w:t xml:space="preserve">Important technical nuance: </w:t>
            </w:r>
            <w:r w:rsidR="001B2E35">
              <w:rPr>
                <w:sz w:val="20"/>
              </w:rPr>
              <w:t>The</w:t>
            </w:r>
            <w:r>
              <w:rPr>
                <w:sz w:val="20"/>
              </w:rPr>
              <w:t xml:space="preserve"> design combines a business-controlled reporting period wi</w:t>
            </w:r>
            <w:r>
              <w:rPr>
                <w:sz w:val="20"/>
              </w:rPr>
              <w:t>th system-date awareness. For production hardening, all DRR/date measures should consistently derive their comparison boundary from the same reporting-date parameter.</w:t>
            </w:r>
          </w:p>
        </w:tc>
      </w:tr>
    </w:tbl>
    <w:p w14:paraId="2FD79162" w14:textId="77777777" w:rsidR="009520D5" w:rsidRDefault="00C449C6">
      <w:pPr>
        <w:pStyle w:val="Heading1"/>
      </w:pPr>
      <w:r>
        <w:lastRenderedPageBreak/>
        <w:t>14. Reporting Layer</w:t>
      </w:r>
    </w:p>
    <w:p w14:paraId="7BF1219B" w14:textId="77777777" w:rsidR="009520D5" w:rsidRDefault="00C449C6">
      <w:pPr>
        <w:rPr>
          <w:rFonts w:hint="eastAsia"/>
        </w:rPr>
      </w:pPr>
      <w:r>
        <w:t>The reporting layer provides operational views across plan, language</w:t>
      </w:r>
      <w:r>
        <w:t>, state and month, including base and paid NOP/premium, target performance, collection percentages, deficits, yesterday movement, MTD/FTD performance, DRR, premium collection status and upsell performance. The additional views below extend the report cover</w:t>
      </w:r>
      <w:r>
        <w:t>age across these operational dimensions.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744"/>
        <w:gridCol w:w="3456"/>
      </w:tblGrid>
      <w:tr w:rsidR="009520D5" w14:paraId="4922373E" w14:textId="77777777">
        <w:trPr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342A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Report area</w:t>
            </w:r>
          </w:p>
        </w:tc>
        <w:tc>
          <w:tcPr>
            <w:tcW w:w="374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1BAF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Key metrics</w:t>
            </w:r>
          </w:p>
        </w:tc>
        <w:tc>
          <w:tcPr>
            <w:tcW w:w="345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F7B83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Business question</w:t>
            </w:r>
          </w:p>
        </w:tc>
      </w:tr>
      <w:tr w:rsidR="009520D5" w14:paraId="567B10AD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E1985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Plan performance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5CE8B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Base NOP, Premium 1Yr, Paid NOP, Paid Premium, NOP %, Premium %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1926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Which plans are performing better?</w:t>
            </w:r>
          </w:p>
        </w:tc>
      </w:tr>
      <w:tr w:rsidR="009520D5" w14:paraId="1F409A67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B95B6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Overall NOP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B514A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 xml:space="preserve">Base, Paid, Target, Collected %, </w:t>
            </w:r>
            <w:r>
              <w:rPr>
                <w:sz w:val="18"/>
              </w:rPr>
              <w:t>Deficit, Yesterday NOP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A6C7B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Are renewals on target?</w:t>
            </w:r>
          </w:p>
        </w:tc>
      </w:tr>
      <w:tr w:rsidR="009520D5" w14:paraId="0C8811D9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0349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Premium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E5029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Due Base, Target, Received, Collected, Issued, Pending, DRR, Achieve %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5FD6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Are premium collections on pace?</w:t>
            </w:r>
          </w:p>
        </w:tc>
      </w:tr>
      <w:tr w:rsidR="009520D5" w14:paraId="1BFB49AB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15DBD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Month-on-month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066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Current vs prior period views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1A3F2" w14:textId="5ECAF9CE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How is performance</w:t>
            </w:r>
            <w:r>
              <w:rPr>
                <w:sz w:val="18"/>
              </w:rPr>
              <w:t>?</w:t>
            </w:r>
          </w:p>
        </w:tc>
      </w:tr>
      <w:tr w:rsidR="009520D5" w14:paraId="5341A4A7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5D4EE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Upsell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65D9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Upsell paid N</w:t>
            </w:r>
            <w:r>
              <w:rPr>
                <w:sz w:val="18"/>
              </w:rPr>
              <w:t>OP / premium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14D5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What longer-term renewal opportunity is being captured?</w:t>
            </w:r>
          </w:p>
        </w:tc>
      </w:tr>
      <w:tr w:rsidR="009520D5" w14:paraId="57020FB9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67988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Disposition</w:t>
            </w:r>
          </w:p>
        </w:tc>
        <w:tc>
          <w:tcPr>
            <w:tcW w:w="37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1083C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Status/disposition categories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5B79F" w14:textId="77777777" w:rsidR="009520D5" w:rsidRDefault="00C449C6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What are customers doing/responding?</w:t>
            </w:r>
          </w:p>
        </w:tc>
      </w:tr>
    </w:tbl>
    <w:p w14:paraId="0522188F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E91DE2" wp14:editId="7C2C32DA">
            <wp:extent cx="7772400" cy="9367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CC17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Plan-Level Performance</w:t>
      </w:r>
    </w:p>
    <w:p w14:paraId="20E6534B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A7C789" wp14:editId="2D9EB3CE">
            <wp:extent cx="7772400" cy="9367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B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1BEB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Plan-Level Performance Detail</w:t>
      </w:r>
    </w:p>
    <w:p w14:paraId="4E39DEA3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4A1EE" wp14:editId="7BA4F4DC">
            <wp:extent cx="7772400" cy="9367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C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EC02" w14:textId="71CAA0B0" w:rsidR="009520D5" w:rsidRDefault="00C449C6">
      <w:pPr>
        <w:pStyle w:val="Heading3"/>
        <w:spacing w:before="100"/>
      </w:pPr>
      <w:r>
        <w:rPr>
          <w:color w:val="1F4E78"/>
          <w:sz w:val="21"/>
        </w:rPr>
        <w:t>Plan</w:t>
      </w:r>
      <w:r w:rsidR="000F2301">
        <w:rPr>
          <w:color w:val="1F4E78"/>
          <w:sz w:val="21"/>
        </w:rPr>
        <w:t>-Level Performance Detail</w:t>
      </w:r>
    </w:p>
    <w:p w14:paraId="4650C591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528E1E" wp14:editId="3422C17B">
            <wp:extent cx="7772400" cy="93671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D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3866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 xml:space="preserve">Plan / KPI </w:t>
      </w:r>
      <w:r>
        <w:rPr>
          <w:color w:val="1F4E78"/>
          <w:sz w:val="21"/>
        </w:rPr>
        <w:t>Performance</w:t>
      </w:r>
    </w:p>
    <w:p w14:paraId="6D586A08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656873" wp14:editId="3164C950">
            <wp:extent cx="8412480" cy="12784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E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27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B1F5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t>Overall NOP / Target / Deficit</w:t>
      </w:r>
    </w:p>
    <w:p w14:paraId="41000A5A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8BCB1F" wp14:editId="47FC1B8F">
            <wp:extent cx="8412480" cy="22322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23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EC66" w14:textId="77777777" w:rsidR="009520D5" w:rsidRDefault="00C449C6">
      <w:pPr>
        <w:pStyle w:val="Heading3"/>
        <w:spacing w:before="100"/>
      </w:pPr>
      <w:r>
        <w:rPr>
          <w:color w:val="1F4E78"/>
          <w:sz w:val="21"/>
        </w:rPr>
        <w:lastRenderedPageBreak/>
        <w:t>Detailed PED and Plan Performance</w:t>
      </w:r>
    </w:p>
    <w:p w14:paraId="610EC664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BA18BD" wp14:editId="5753E8B2">
            <wp:extent cx="8412480" cy="1051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G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D328" w14:textId="08FA51E8" w:rsidR="009520D5" w:rsidRDefault="00C449C6">
      <w:pPr>
        <w:pStyle w:val="Heading3"/>
        <w:spacing w:before="100"/>
      </w:pPr>
      <w:r>
        <w:rPr>
          <w:color w:val="1F4E78"/>
          <w:sz w:val="21"/>
        </w:rPr>
        <w:t>Premium Due / Target / Collection / DRR</w:t>
      </w:r>
      <w:r w:rsidR="00C03180">
        <w:rPr>
          <w:color w:val="1F4E78"/>
          <w:sz w:val="21"/>
        </w:rPr>
        <w:t xml:space="preserve"> (MTD)</w:t>
      </w:r>
    </w:p>
    <w:p w14:paraId="6EFA5D6D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12CCEE" wp14:editId="714C9F40">
            <wp:extent cx="7955279" cy="8750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_A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87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E479" w14:textId="77777777" w:rsidR="009520D5" w:rsidRDefault="009520D5">
      <w:pPr>
        <w:rPr>
          <w:rFonts w:hint="eastAsia"/>
        </w:rPr>
        <w:sectPr w:rsidR="009520D5" w:rsidSect="006554CB">
          <w:footerReference w:type="default" r:id="rId38"/>
          <w:type w:val="continuous"/>
          <w:pgSz w:w="15840" w:h="12240" w:orient="landscape"/>
          <w:pgMar w:top="1008" w:right="936" w:bottom="1008" w:left="936" w:header="720" w:footer="720" w:gutter="0"/>
          <w:cols w:space="720"/>
          <w:docGrid w:linePitch="360"/>
        </w:sectPr>
      </w:pPr>
    </w:p>
    <w:p w14:paraId="3B1ED3FE" w14:textId="77777777" w:rsidR="009520D5" w:rsidRDefault="00C449C6">
      <w:pPr>
        <w:spacing w:after="80"/>
        <w:rPr>
          <w:rFonts w:hint="eastAsia"/>
        </w:rPr>
      </w:pPr>
      <w:r>
        <w:rPr>
          <w:i/>
          <w:color w:val="5A5A5A"/>
          <w:sz w:val="19"/>
        </w:rPr>
        <w:lastRenderedPageBreak/>
        <w:t>Additional reporting views us</w:t>
      </w:r>
      <w:r>
        <w:rPr>
          <w:i/>
          <w:color w:val="5A5A5A"/>
          <w:sz w:val="19"/>
        </w:rPr>
        <w:t>ed in the operational reporting layer.</w:t>
      </w:r>
    </w:p>
    <w:p w14:paraId="28B78F8A" w14:textId="77777777" w:rsidR="009520D5" w:rsidRDefault="00C449C6">
      <w:pPr>
        <w:pStyle w:val="Heading3"/>
        <w:spacing w:before="140" w:after="40"/>
      </w:pPr>
      <w:r>
        <w:rPr>
          <w:color w:val="1F4E78"/>
          <w:sz w:val="20"/>
        </w:rPr>
        <w:t>MTD and FTD Performance by Language</w:t>
      </w:r>
    </w:p>
    <w:p w14:paraId="250A79ED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863D75" wp14:editId="6FF077DC">
            <wp:extent cx="5897880" cy="18068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_B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0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35F1" w14:textId="77777777" w:rsidR="009520D5" w:rsidRDefault="00C449C6">
      <w:pPr>
        <w:pStyle w:val="Heading3"/>
        <w:spacing w:before="140" w:after="40"/>
      </w:pPr>
      <w:r>
        <w:rPr>
          <w:color w:val="1F4E78"/>
          <w:sz w:val="20"/>
        </w:rPr>
        <w:t>Upsell Paid NOP and Premium</w:t>
      </w:r>
    </w:p>
    <w:p w14:paraId="3CC624E9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332243" wp14:editId="7FB6618B">
            <wp:extent cx="3886200" cy="29298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_C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2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C7A1" w14:textId="77777777" w:rsidR="009520D5" w:rsidRDefault="00C449C6">
      <w:pPr>
        <w:pStyle w:val="Heading3"/>
        <w:spacing w:before="140" w:after="40"/>
      </w:pPr>
      <w:r>
        <w:rPr>
          <w:color w:val="1F4E78"/>
          <w:sz w:val="20"/>
        </w:rPr>
        <w:lastRenderedPageBreak/>
        <w:t>Plan-Level Target, Paid, Collection and Yesterday Performance</w:t>
      </w:r>
    </w:p>
    <w:p w14:paraId="6C311BD1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C8FF6B" wp14:editId="43FB7154">
            <wp:extent cx="5897880" cy="17997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_D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00D6" w14:textId="77777777" w:rsidR="009520D5" w:rsidRDefault="00C449C6">
      <w:pPr>
        <w:pStyle w:val="Heading3"/>
        <w:spacing w:before="140" w:after="40"/>
      </w:pPr>
      <w:r>
        <w:rPr>
          <w:color w:val="1F4E78"/>
          <w:sz w:val="20"/>
        </w:rPr>
        <w:t>Premium Due, Target, Collection, Pending, DRR and Achievement</w:t>
      </w:r>
    </w:p>
    <w:p w14:paraId="61FDD866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378BF8" wp14:editId="0E016484">
            <wp:extent cx="5897880" cy="10477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_E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A5E8" w14:textId="77777777" w:rsidR="009520D5" w:rsidRDefault="00C449C6">
      <w:pPr>
        <w:pStyle w:val="Heading3"/>
        <w:spacing w:before="140" w:after="40"/>
      </w:pPr>
      <w:r>
        <w:rPr>
          <w:color w:val="1F4E78"/>
          <w:sz w:val="20"/>
        </w:rPr>
        <w:lastRenderedPageBreak/>
        <w:t xml:space="preserve">State, Plan and </w:t>
      </w:r>
      <w:r>
        <w:rPr>
          <w:color w:val="1F4E78"/>
          <w:sz w:val="20"/>
        </w:rPr>
        <w:t>Month Performance Analysis</w:t>
      </w:r>
    </w:p>
    <w:p w14:paraId="23E0A1DB" w14:textId="77777777" w:rsidR="009520D5" w:rsidRDefault="00C449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79D100" wp14:editId="6A53DDEA">
            <wp:extent cx="5897880" cy="38962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2_A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9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0999" w14:textId="77777777" w:rsidR="009520D5" w:rsidRDefault="00C449C6">
      <w:pPr>
        <w:pStyle w:val="Heading1"/>
      </w:pPr>
      <w:r>
        <w:t>15. Daily and Monthly Operating Workflow</w:t>
      </w:r>
    </w:p>
    <w:p w14:paraId="5EB337E1" w14:textId="77777777" w:rsidR="009520D5" w:rsidRDefault="00C449C6">
      <w:pPr>
        <w:pStyle w:val="Heading2"/>
      </w:pPr>
      <w:r>
        <w:t>15.1 Daily workflow</w:t>
      </w:r>
    </w:p>
    <w:p w14:paraId="1C7391FA" w14:textId="77777777" w:rsidR="009520D5" w:rsidRDefault="00C449C6">
      <w:pPr>
        <w:ind w:left="144"/>
        <w:rPr>
          <w:rFonts w:hint="eastAsia"/>
        </w:rPr>
      </w:pPr>
      <w:r>
        <w:t>1.  Receive latest CRM/disposition data.</w:t>
      </w:r>
    </w:p>
    <w:p w14:paraId="18B3D221" w14:textId="77777777" w:rsidR="009520D5" w:rsidRDefault="00C449C6">
      <w:pPr>
        <w:ind w:left="144"/>
        <w:rPr>
          <w:rFonts w:hint="eastAsia"/>
        </w:rPr>
      </w:pPr>
      <w:r>
        <w:t>2.  Receive latest paid/unpaid data.</w:t>
      </w:r>
    </w:p>
    <w:p w14:paraId="4590F934" w14:textId="77777777" w:rsidR="009520D5" w:rsidRDefault="00C449C6">
      <w:pPr>
        <w:ind w:left="144"/>
        <w:rPr>
          <w:rFonts w:hint="eastAsia"/>
        </w:rPr>
      </w:pPr>
      <w:r>
        <w:t>3.  Place or update files in the configured locations.</w:t>
      </w:r>
    </w:p>
    <w:p w14:paraId="65B52917" w14:textId="77777777" w:rsidR="009520D5" w:rsidRDefault="00C449C6">
      <w:pPr>
        <w:ind w:left="144"/>
        <w:rPr>
          <w:rFonts w:hint="eastAsia"/>
        </w:rPr>
      </w:pPr>
      <w:r>
        <w:t>4.  Verify relevant file paths/pa</w:t>
      </w:r>
      <w:r>
        <w:t>rameters.</w:t>
      </w:r>
    </w:p>
    <w:p w14:paraId="71F63217" w14:textId="77777777" w:rsidR="009520D5" w:rsidRDefault="00C449C6">
      <w:pPr>
        <w:ind w:left="144"/>
        <w:rPr>
          <w:rFonts w:hint="eastAsia"/>
        </w:rPr>
      </w:pPr>
      <w:r>
        <w:t>5.  Refresh Power Query.</w:t>
      </w:r>
    </w:p>
    <w:p w14:paraId="0CEC9B4A" w14:textId="77777777" w:rsidR="009520D5" w:rsidRDefault="00C449C6">
      <w:pPr>
        <w:ind w:left="144"/>
        <w:rPr>
          <w:rFonts w:hint="eastAsia"/>
        </w:rPr>
      </w:pPr>
      <w:r>
        <w:t>6.  Refresh the Data Model/PivotTables.</w:t>
      </w:r>
    </w:p>
    <w:p w14:paraId="6C0E0DF8" w14:textId="77777777" w:rsidR="009520D5" w:rsidRDefault="00C449C6">
      <w:pPr>
        <w:ind w:left="144"/>
        <w:rPr>
          <w:rFonts w:hint="eastAsia"/>
        </w:rPr>
      </w:pPr>
      <w:r>
        <w:t>7.  Review updated KPI and performance reports.</w:t>
      </w:r>
    </w:p>
    <w:p w14:paraId="723AC3C0" w14:textId="77777777" w:rsidR="009520D5" w:rsidRDefault="00C449C6">
      <w:pPr>
        <w:pStyle w:val="Heading2"/>
      </w:pPr>
      <w:r>
        <w:lastRenderedPageBreak/>
        <w:t>15.2 Month-start workflow</w:t>
      </w:r>
    </w:p>
    <w:p w14:paraId="537482E0" w14:textId="77777777" w:rsidR="009520D5" w:rsidRDefault="00C449C6">
      <w:pPr>
        <w:ind w:left="144"/>
        <w:rPr>
          <w:rFonts w:hint="eastAsia"/>
        </w:rPr>
      </w:pPr>
      <w:r>
        <w:t>1.  Set the reporting Date parameter for the new month.</w:t>
      </w:r>
    </w:p>
    <w:p w14:paraId="6A9ADA5F" w14:textId="669BFEFA" w:rsidR="009520D5" w:rsidRDefault="00C449C6" w:rsidP="00850449">
      <w:pPr>
        <w:ind w:left="144"/>
        <w:rPr>
          <w:rFonts w:hint="eastAsia"/>
        </w:rPr>
      </w:pPr>
      <w:r>
        <w:t>2.  Provide the new monthly base file.</w:t>
      </w:r>
    </w:p>
    <w:p w14:paraId="51B84FB1" w14:textId="32B21308" w:rsidR="009520D5" w:rsidRDefault="00850449">
      <w:pPr>
        <w:ind w:left="144"/>
        <w:rPr>
          <w:rFonts w:hint="eastAsia"/>
        </w:rPr>
      </w:pPr>
      <w:r>
        <w:t>3</w:t>
      </w:r>
      <w:r w:rsidR="00C449C6">
        <w:t>.  Continue the daily CRM and paid/unpaid refresh cycle.</w:t>
      </w:r>
    </w:p>
    <w:p w14:paraId="26D629B2" w14:textId="75FB0E0A" w:rsidR="009520D5" w:rsidRDefault="00850449">
      <w:pPr>
        <w:ind w:left="144"/>
        <w:rPr>
          <w:rFonts w:hint="eastAsia"/>
        </w:rPr>
      </w:pPr>
      <w:r>
        <w:t>4</w:t>
      </w:r>
      <w:r w:rsidR="00C449C6">
        <w:t>.  Reuse the same model and report layer for the new period.</w:t>
      </w:r>
    </w:p>
    <w:p w14:paraId="010A56D4" w14:textId="77777777" w:rsidR="009520D5" w:rsidRDefault="00C449C6">
      <w:pPr>
        <w:pStyle w:val="Heading1"/>
      </w:pPr>
      <w:r>
        <w:t>16. Challenges and Design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3168"/>
      </w:tblGrid>
      <w:tr w:rsidR="009520D5" w14:paraId="5007D650" w14:textId="77777777">
        <w:trPr>
          <w:jc w:val="center"/>
        </w:trPr>
        <w:tc>
          <w:tcPr>
            <w:tcW w:w="2880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1A93C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Challenge</w:t>
            </w:r>
          </w:p>
        </w:tc>
        <w:tc>
          <w:tcPr>
            <w:tcW w:w="3600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60857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Design response</w:t>
            </w:r>
          </w:p>
        </w:tc>
        <w:tc>
          <w:tcPr>
            <w:tcW w:w="3168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AB0A8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9520D5" w14:paraId="6767D50E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B5A2E0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Changing source </w:t>
            </w:r>
            <w:r>
              <w:rPr>
                <w:sz w:val="17"/>
              </w:rPr>
              <w:t>files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64B6E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Configurable source locations + standardized queries.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8B5EB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Current/Previous query evidence</w:t>
            </w:r>
          </w:p>
        </w:tc>
      </w:tr>
      <w:tr w:rsidR="009520D5" w14:paraId="3F4A9EF5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56E61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Schema variation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82F1D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Required-field selection + MissingField.Ignore.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46E5C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Paid/Unpaid M code</w:t>
            </w:r>
          </w:p>
        </w:tc>
      </w:tr>
      <w:tr w:rsidR="009520D5" w14:paraId="59855371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0E72F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Multiple refresh frequencies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1C92B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Separate monthly and daily sources.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F6152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Query </w:t>
            </w:r>
            <w:r>
              <w:rPr>
                <w:sz w:val="17"/>
              </w:rPr>
              <w:t>architecture</w:t>
            </w:r>
          </w:p>
        </w:tc>
      </w:tr>
      <w:tr w:rsidR="009520D5" w14:paraId="4E27C811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EE8EB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Complex CRM statuses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9A7B88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MARK mapping and DUMP enrichment.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81C322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MARK/DUMP evidence</w:t>
            </w:r>
          </w:p>
        </w:tc>
      </w:tr>
      <w:tr w:rsidR="009520D5" w14:paraId="63F5A82A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331069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Month boundary effects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97CFD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Date parameter + Daytype + effective-date cap.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0CBE84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Parameter/Daytype/DAX evidence</w:t>
            </w:r>
          </w:p>
        </w:tc>
      </w:tr>
      <w:tr w:rsidR="009520D5" w14:paraId="1A692D5A" w14:textId="77777777">
        <w:trPr>
          <w:jc w:val="center"/>
        </w:trPr>
        <w:tc>
          <w:tcPr>
            <w:tcW w:w="288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147C5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Dynamic performance reporting</w:t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B3BB6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Reusable Power Pivot </w:t>
            </w:r>
            <w:r>
              <w:rPr>
                <w:sz w:val="17"/>
              </w:rPr>
              <w:t>measures.</w:t>
            </w:r>
          </w:p>
        </w:tc>
        <w:tc>
          <w:tcPr>
            <w:tcW w:w="316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DEAB95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DAX + reports</w:t>
            </w:r>
          </w:p>
        </w:tc>
      </w:tr>
    </w:tbl>
    <w:p w14:paraId="4FFD8E57" w14:textId="77777777" w:rsidR="009520D5" w:rsidRDefault="00C449C6">
      <w:pPr>
        <w:pStyle w:val="Heading1"/>
      </w:pPr>
      <w:r>
        <w:t>17. Skills Demonstrated and Evidence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456"/>
        <w:gridCol w:w="4608"/>
      </w:tblGrid>
      <w:tr w:rsidR="009520D5" w14:paraId="7C20E772" w14:textId="77777777">
        <w:trPr>
          <w:jc w:val="center"/>
        </w:trPr>
        <w:tc>
          <w:tcPr>
            <w:tcW w:w="3456" w:type="dxa"/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A85BB" w14:textId="77777777" w:rsidR="009520D5" w:rsidRDefault="00C449C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608" w:type="dxa"/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F946E0" w14:textId="77777777" w:rsidR="009520D5" w:rsidRDefault="00C449C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 w:rsidR="009520D5" w14:paraId="7B7CF832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C0C15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Excel / Reporting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484B4A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Multiple operational PivotTable report outputs.</w:t>
            </w:r>
          </w:p>
        </w:tc>
      </w:tr>
      <w:tr w:rsidR="009520D5" w14:paraId="02816BD7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4A9DB7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Power Query / ETL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911939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Multi-source queries, field selection, type control, mapping and refresh design.</w:t>
            </w:r>
          </w:p>
        </w:tc>
      </w:tr>
      <w:tr w:rsidR="009520D5" w14:paraId="6C80BD3B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12B933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Power </w:t>
            </w:r>
            <w:r>
              <w:rPr>
                <w:sz w:val="17"/>
              </w:rPr>
              <w:t>Pivot / Data Model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57A5CE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Visible analytical model with core fact/supporting tables.</w:t>
            </w:r>
          </w:p>
        </w:tc>
      </w:tr>
      <w:tr w:rsidR="009520D5" w14:paraId="4BA758C5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861C5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DAX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B743E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VAR, CALCULATE, FILTER, SUMX, COUNTROWS, conditional and date logic.</w:t>
            </w:r>
          </w:p>
        </w:tc>
      </w:tr>
      <w:tr w:rsidR="009520D5" w14:paraId="3076BDC1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056D48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Business / KPI modeling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3E5CB0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Target, deficit, achievement, DRR, paid/base and upsell logic.</w:t>
            </w:r>
          </w:p>
        </w:tc>
      </w:tr>
      <w:tr w:rsidR="009520D5" w14:paraId="106B3160" w14:textId="77777777">
        <w:trPr>
          <w:jc w:val="center"/>
        </w:trPr>
        <w:tc>
          <w:tcPr>
            <w:tcW w:w="345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5A6B94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Automation / reusability</w:t>
            </w:r>
          </w:p>
        </w:tc>
        <w:tc>
          <w:tcPr>
            <w:tcW w:w="460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DFE21" w14:textId="77777777" w:rsidR="009520D5" w:rsidRDefault="00C449C6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Parameter-driven reporting period and repeatable refresh workflow.</w:t>
            </w:r>
          </w:p>
        </w:tc>
      </w:tr>
    </w:tbl>
    <w:p w14:paraId="4832D600" w14:textId="77777777" w:rsidR="00C449C6" w:rsidRDefault="00C449C6"/>
    <w:sectPr w:rsidR="00C449C6">
      <w:footerReference w:type="default" r:id="rId44"/>
      <w:pgSz w:w="15840" w:h="122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AC2CE" w14:textId="77777777" w:rsidR="00C449C6" w:rsidRDefault="00C449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E91C6B" w14:textId="77777777" w:rsidR="00C449C6" w:rsidRDefault="00C449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E5AF2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C1A1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EF808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22AAE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</w:t>
    </w:r>
    <w:r>
      <w:rPr>
        <w:color w:val="6B7280"/>
        <w:sz w:val="16"/>
      </w:rPr>
      <w:t>d Health Insurance Renewal Data &amp; Reporting Solution  |  Technical Documentation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C487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BB1A6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A5A38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</w:t>
    </w:r>
    <w:r>
      <w:rPr>
        <w:color w:val="6B7280"/>
        <w:sz w:val="16"/>
      </w:rPr>
      <w:t xml:space="preserve">  |  Technical Documentation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1B835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B20C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 xml:space="preserve">Automated Health Insurance Renewal Data &amp; Reporting </w:t>
    </w:r>
    <w:r>
      <w:rPr>
        <w:color w:val="6B7280"/>
        <w:sz w:val="16"/>
      </w:rPr>
      <w:t>Solution  |  Technical Documentation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13721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5112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Technical Documentation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401AB" w14:textId="77777777" w:rsidR="009520D5" w:rsidRDefault="00C449C6">
    <w:pPr>
      <w:pStyle w:val="Footer"/>
      <w:jc w:val="center"/>
      <w:rPr>
        <w:rFonts w:hint="eastAsia"/>
      </w:rPr>
    </w:pPr>
    <w:r>
      <w:rPr>
        <w:color w:val="6B7280"/>
        <w:sz w:val="16"/>
      </w:rPr>
      <w:t>Automated Health Insurance Renewal Data &amp; Reporting Solution  |  Techn</w:t>
    </w:r>
    <w:r>
      <w:rPr>
        <w:color w:val="6B7280"/>
        <w:sz w:val="16"/>
      </w:rPr>
      <w:t>ical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04AB5" w14:textId="77777777" w:rsidR="00C449C6" w:rsidRDefault="00C449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74FA93" w14:textId="77777777" w:rsidR="00C449C6" w:rsidRDefault="00C449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F6"/>
    <w:rsid w:val="00034616"/>
    <w:rsid w:val="0006063C"/>
    <w:rsid w:val="000F2301"/>
    <w:rsid w:val="0015074B"/>
    <w:rsid w:val="001B2E35"/>
    <w:rsid w:val="001E7ED7"/>
    <w:rsid w:val="0029639D"/>
    <w:rsid w:val="00326F90"/>
    <w:rsid w:val="00332DF5"/>
    <w:rsid w:val="0049637C"/>
    <w:rsid w:val="00575726"/>
    <w:rsid w:val="006554CB"/>
    <w:rsid w:val="006E7644"/>
    <w:rsid w:val="007E0B7A"/>
    <w:rsid w:val="00850449"/>
    <w:rsid w:val="00894996"/>
    <w:rsid w:val="009520D5"/>
    <w:rsid w:val="009F1941"/>
    <w:rsid w:val="00A36160"/>
    <w:rsid w:val="00AA1D8D"/>
    <w:rsid w:val="00B47730"/>
    <w:rsid w:val="00C03180"/>
    <w:rsid w:val="00C449C6"/>
    <w:rsid w:val="00CB0664"/>
    <w:rsid w:val="00DA2C23"/>
    <w:rsid w:val="00E16750"/>
    <w:rsid w:val="00EF4080"/>
    <w:rsid w:val="00F84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881512-D02F-4758-BD91-C9A391D3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jc w:val="center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9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footer" Target="footer8.xml"/><Relationship Id="rId39" Type="http://schemas.openxmlformats.org/officeDocument/2006/relationships/image" Target="media/image21.jpeg"/><Relationship Id="rId21" Type="http://schemas.openxmlformats.org/officeDocument/2006/relationships/image" Target="media/image8.jpeg"/><Relationship Id="rId34" Type="http://schemas.openxmlformats.org/officeDocument/2006/relationships/image" Target="media/image17.jpeg"/><Relationship Id="rId42" Type="http://schemas.openxmlformats.org/officeDocument/2006/relationships/image" Target="media/image2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5.jpeg"/><Relationship Id="rId37" Type="http://schemas.openxmlformats.org/officeDocument/2006/relationships/image" Target="media/image20.jpeg"/><Relationship Id="rId40" Type="http://schemas.openxmlformats.org/officeDocument/2006/relationships/image" Target="media/image22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28" Type="http://schemas.openxmlformats.org/officeDocument/2006/relationships/image" Target="media/image12.png"/><Relationship Id="rId36" Type="http://schemas.openxmlformats.org/officeDocument/2006/relationships/image" Target="media/image19.jpe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4.jpeg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7.xml"/><Relationship Id="rId27" Type="http://schemas.openxmlformats.org/officeDocument/2006/relationships/footer" Target="footer9.xml"/><Relationship Id="rId30" Type="http://schemas.openxmlformats.org/officeDocument/2006/relationships/image" Target="media/image13.jpeg"/><Relationship Id="rId35" Type="http://schemas.openxmlformats.org/officeDocument/2006/relationships/image" Target="media/image18.jpeg"/><Relationship Id="rId43" Type="http://schemas.openxmlformats.org/officeDocument/2006/relationships/image" Target="media/image25.jpe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footer" Target="footer5.xml"/><Relationship Id="rId25" Type="http://schemas.openxmlformats.org/officeDocument/2006/relationships/image" Target="media/image11.png"/><Relationship Id="rId33" Type="http://schemas.openxmlformats.org/officeDocument/2006/relationships/image" Target="media/image16.jpeg"/><Relationship Id="rId38" Type="http://schemas.openxmlformats.org/officeDocument/2006/relationships/footer" Target="footer11.xml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28</Pages>
  <Words>2185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Aravind Dasari</cp:lastModifiedBy>
  <cp:revision>20</cp:revision>
  <dcterms:created xsi:type="dcterms:W3CDTF">2013-12-23T23:15:00Z</dcterms:created>
  <dcterms:modified xsi:type="dcterms:W3CDTF">2026-09-09T11:10:00Z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51693964-d626-4032-bb2f-0a9b7f1a5026</vt:lpwstr>
  </property>
</Properties>
</file>