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7DEB4" w14:textId="5D7C9B67" w:rsidR="008C06E2" w:rsidRDefault="006613D0" w:rsidP="006613D0">
      <w:pPr>
        <w:spacing w:after="194" w:line="240" w:lineRule="auto"/>
        <w:ind w:left="44" w:right="0" w:firstLine="0"/>
        <w:jc w:val="center"/>
      </w:pPr>
      <w:r>
        <w:rPr>
          <w:noProof/>
        </w:rPr>
        <w:drawing>
          <wp:inline distT="0" distB="0" distL="0" distR="0" wp14:anchorId="76DCCAAE" wp14:editId="0F587A83">
            <wp:extent cx="1263409" cy="122872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1263409" cy="1228725"/>
                    </a:xfrm>
                    <a:prstGeom prst="rect">
                      <a:avLst/>
                    </a:prstGeom>
                  </pic:spPr>
                </pic:pic>
              </a:graphicData>
            </a:graphic>
          </wp:inline>
        </w:drawing>
      </w:r>
    </w:p>
    <w:p w14:paraId="148770D7" w14:textId="1062A466" w:rsidR="008C06E2" w:rsidRDefault="006613D0" w:rsidP="006613D0">
      <w:pPr>
        <w:spacing w:after="160" w:line="240" w:lineRule="auto"/>
        <w:ind w:left="0" w:right="0" w:firstLine="0"/>
        <w:jc w:val="center"/>
      </w:pPr>
      <w:r>
        <w:rPr>
          <w:b/>
          <w:sz w:val="32"/>
        </w:rPr>
        <w:t>Distributed</w:t>
      </w:r>
      <w:r>
        <w:rPr>
          <w:b/>
          <w:sz w:val="32"/>
        </w:rPr>
        <w:t xml:space="preserve"> Computing for Sentimental</w:t>
      </w:r>
    </w:p>
    <w:p w14:paraId="2B00AC97" w14:textId="226840A6" w:rsidR="008C06E2" w:rsidRDefault="006613D0" w:rsidP="006613D0">
      <w:pPr>
        <w:tabs>
          <w:tab w:val="center" w:pos="3729"/>
          <w:tab w:val="center" w:pos="6731"/>
          <w:tab w:val="right" w:pos="9365"/>
        </w:tabs>
        <w:spacing w:after="13" w:line="240" w:lineRule="auto"/>
        <w:ind w:left="0" w:right="0" w:firstLine="0"/>
        <w:jc w:val="center"/>
      </w:pPr>
      <w:r>
        <w:t>Aravind Dulipudi &amp; Uday Kiran Immani</w:t>
      </w:r>
    </w:p>
    <w:p w14:paraId="53E9F771" w14:textId="1484DA27" w:rsidR="008C06E2" w:rsidRDefault="006613D0" w:rsidP="006613D0">
      <w:pPr>
        <w:spacing w:after="8" w:line="240" w:lineRule="auto"/>
        <w:ind w:left="0" w:right="13" w:firstLine="0"/>
        <w:jc w:val="center"/>
      </w:pPr>
      <w:r>
        <w:t xml:space="preserve">Instructor: Dr. Pooria </w:t>
      </w:r>
      <w:proofErr w:type="spellStart"/>
      <w:r>
        <w:t>Yaghini</w:t>
      </w:r>
      <w:proofErr w:type="spellEnd"/>
    </w:p>
    <w:p w14:paraId="51C69B0B" w14:textId="77777777" w:rsidR="008C06E2" w:rsidRDefault="006613D0" w:rsidP="006613D0">
      <w:pPr>
        <w:spacing w:after="96" w:line="240" w:lineRule="auto"/>
        <w:ind w:left="0" w:right="0" w:firstLine="0"/>
      </w:pPr>
      <w:r>
        <w:rPr>
          <w:b/>
          <w:sz w:val="26"/>
        </w:rPr>
        <w:t xml:space="preserve"> </w:t>
      </w:r>
    </w:p>
    <w:p w14:paraId="4B36CB8A" w14:textId="77777777" w:rsidR="008C06E2" w:rsidRDefault="006613D0" w:rsidP="006613D0">
      <w:pPr>
        <w:spacing w:after="78" w:line="240" w:lineRule="auto"/>
        <w:ind w:left="0" w:right="0" w:firstLine="0"/>
      </w:pPr>
      <w:r>
        <w:rPr>
          <w:b/>
          <w:sz w:val="26"/>
        </w:rPr>
        <w:t xml:space="preserve">Abstract: </w:t>
      </w:r>
    </w:p>
    <w:p w14:paraId="4D835AE9" w14:textId="77777777" w:rsidR="006613D0" w:rsidRDefault="006613D0" w:rsidP="006613D0">
      <w:pPr>
        <w:spacing w:line="240" w:lineRule="auto"/>
      </w:pPr>
      <w:r>
        <w:t>The document extensively explores how distributed computing is essential in the domain of sentiment analysis, particularly in the context of assessing sentiment on social media platforms like Twitter. Sentiment analysis, which involves identifying and comprehending emotional cues within text, plays a pivotal role in numerous areas, including informed decision-making, trend tracking, and effective public engagement. Traditional methods for sentiment analysis, predominantly reliant on Natural Language Processing (NLP) tools, have their drawbacks, especially in terms of processing speed and scalability, particularly challenging when dealing with real-time data. Distributed computing, as exemplified by technologies such as Apache Spark, offers solutions to mitigate these limitations.</w:t>
      </w:r>
    </w:p>
    <w:p w14:paraId="434373A3" w14:textId="77777777" w:rsidR="006613D0" w:rsidRDefault="006613D0" w:rsidP="006613D0">
      <w:pPr>
        <w:spacing w:line="240" w:lineRule="auto"/>
      </w:pPr>
    </w:p>
    <w:p w14:paraId="0DB809A3" w14:textId="77777777" w:rsidR="006613D0" w:rsidRDefault="006613D0" w:rsidP="006613D0">
      <w:pPr>
        <w:spacing w:line="240" w:lineRule="auto"/>
      </w:pPr>
      <w:r>
        <w:t>The document underscores the manifold advantages of distributed sentiment analysis, which include its swiftness and efficiency, scalability, fault tolerance, optimized data distribution, and the capacity for real-time analysis. It also presents a range of strategies and tools to maximize the potential of distributed sentiment analysis, such as leveraging the capabilities of Natural Language Processing (NLP) and machine learning, implementing real-time Twitter sentiment analysis, efficient data storage and management, effective system monitoring and management, resource allocation, and the introduction of load balancing mechanisms.</w:t>
      </w:r>
    </w:p>
    <w:p w14:paraId="68566863" w14:textId="77777777" w:rsidR="006613D0" w:rsidRDefault="006613D0" w:rsidP="006613D0">
      <w:pPr>
        <w:spacing w:line="240" w:lineRule="auto"/>
      </w:pPr>
    </w:p>
    <w:p w14:paraId="55EF8451" w14:textId="54F6DA4F" w:rsidR="006613D0" w:rsidRDefault="006613D0" w:rsidP="006613D0">
      <w:pPr>
        <w:spacing w:line="240" w:lineRule="auto"/>
      </w:pPr>
      <w:r>
        <w:t xml:space="preserve">Real-world applications of distributed sentiment analysis are then highlighted. These applications encompass brand reputation management, where companies can respond swiftly to negative sentiment and capitalize on positive feedback, political analysis during elections and other significant political events to gauge public sentiment regarding candidates and issues in real-time, as well as its use in the realm of customer service, where it helps companies promptly identify and assist dissatisfied customers. Additionally, </w:t>
      </w:r>
      <w:r>
        <w:t>financial</w:t>
      </w:r>
      <w:r>
        <w:t xml:space="preserve"> markets depend on sentiment analysis to help traders and analysts gauge market sentiment, identify trends, and make timely investment decisions. Moreover, the healthcare industry relies on sentiment analysis to monitor public sentiment regarding healthcare providers and services, drawing insights from patient feedback and social media discussions.</w:t>
      </w:r>
    </w:p>
    <w:p w14:paraId="60B3F5E9" w14:textId="77777777" w:rsidR="006613D0" w:rsidRDefault="006613D0" w:rsidP="006613D0">
      <w:pPr>
        <w:spacing w:line="240" w:lineRule="auto"/>
      </w:pPr>
    </w:p>
    <w:p w14:paraId="0CA1BAD4" w14:textId="77777777" w:rsidR="006613D0" w:rsidRDefault="006613D0" w:rsidP="006613D0">
      <w:pPr>
        <w:spacing w:line="240" w:lineRule="auto"/>
      </w:pPr>
    </w:p>
    <w:p w14:paraId="2C054E34" w14:textId="77777777" w:rsidR="006613D0" w:rsidRDefault="006613D0" w:rsidP="006613D0">
      <w:pPr>
        <w:spacing w:line="240" w:lineRule="auto"/>
      </w:pPr>
    </w:p>
    <w:p w14:paraId="2E986B6B" w14:textId="77777777" w:rsidR="006613D0" w:rsidRDefault="006613D0" w:rsidP="006613D0">
      <w:pPr>
        <w:spacing w:line="240" w:lineRule="auto"/>
      </w:pPr>
    </w:p>
    <w:p w14:paraId="66C38BF3" w14:textId="25B57E94" w:rsidR="008C06E2" w:rsidRDefault="006613D0" w:rsidP="006613D0">
      <w:pPr>
        <w:spacing w:line="240" w:lineRule="auto"/>
      </w:pPr>
      <w:r>
        <w:lastRenderedPageBreak/>
        <w:t>The document concludes by emphasizing that embracing distributed computing is not solely a technical decision, but a strategic imperative. Organizations aiming to stay competitive and responsive in today's fast-paced digital landscape must recognize the crucial role of distributed computing in revolutionizing sentiment analysis. It enables the processing of large volumes of data in real-time, offering new avenues for gaining actionable insights in the dynamic realm of social media. In a world where information is generated and consumed at an unprecedented pace, distributed computing is an indispensable tool for organizations to remain ahead of the curve, respond to evolving trends, and make well-informed decisions based on the sentiments expressed by users on these dynamic social media platforms</w:t>
      </w:r>
      <w:r>
        <w:t>.</w:t>
      </w:r>
      <w:r>
        <w:rPr>
          <w:sz w:val="22"/>
        </w:rPr>
        <w:t xml:space="preserve"> </w:t>
      </w:r>
    </w:p>
    <w:sectPr w:rsidR="008C06E2" w:rsidSect="006613D0">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6E2"/>
    <w:rsid w:val="006613D0"/>
    <w:rsid w:val="008C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FF8A"/>
  <w15:docId w15:val="{33379BC6-6586-40A6-A8EB-11F35E8F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4"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Parikshith Sharma</dc:creator>
  <cp:keywords/>
  <cp:lastModifiedBy>Aravind Dulipudi</cp:lastModifiedBy>
  <cp:revision>2</cp:revision>
  <dcterms:created xsi:type="dcterms:W3CDTF">2023-10-19T23:54:00Z</dcterms:created>
  <dcterms:modified xsi:type="dcterms:W3CDTF">2023-10-19T23:54:00Z</dcterms:modified>
</cp:coreProperties>
</file>