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jc w:val="center"/>
        <w:rPr>
          <w:rFonts w:ascii="Adobe Gothic Std B" w:eastAsia="Adobe Gothic Std B" w:hAnsi="Adobe Gothic Std B"/>
          <w:b/>
          <w:sz w:val="44"/>
        </w:rPr>
      </w:pPr>
      <w:r>
        <w:rPr>
          <w:rFonts w:ascii="Adobe Gothic Std B" w:eastAsia="Adobe Gothic Std B" w:hAnsi="Adobe Gothic Std B"/>
          <w:b/>
          <w:sz w:val="44"/>
        </w:rPr>
        <w:t>ESTABLISHMENT: ARTRO ENERGY</w:t>
      </w:r>
    </w:p>
    <w:p>
      <w:pPr>
        <w:pStyle w:val="style0"/>
        <w:jc w:val="center"/>
        <w:rPr>
          <w:rFonts w:ascii="Adobe Gothic Std B" w:eastAsia="Adobe Gothic Std B" w:hAnsi="Adobe Gothic Std B"/>
          <w:b/>
          <w:sz w:val="44"/>
        </w:rPr>
      </w:pPr>
      <w:r>
        <w:rPr>
          <w:rFonts w:ascii="Adobe Gothic Std B" w:eastAsia="Adobe Gothic Std B" w:hAnsi="Adobe Gothic Std B"/>
          <w:b/>
          <w:sz w:val="44"/>
        </w:rPr>
        <w:t>INTERNSHIP PERIOD: 7.5.18-23.6.18</w:t>
      </w:r>
    </w:p>
    <w:p>
      <w:pPr>
        <w:pStyle w:val="style0"/>
        <w:jc w:val="center"/>
        <w:rPr>
          <w:rFonts w:ascii="Adobe Gothic Std B" w:eastAsia="Adobe Gothic Std B" w:hAnsi="Adobe Gothic Std B"/>
          <w:b/>
          <w:sz w:val="52"/>
        </w:rPr>
      </w:pPr>
    </w:p>
    <w:p>
      <w:pPr>
        <w:pStyle w:val="style0"/>
        <w:jc w:val="center"/>
        <w:rPr>
          <w:rFonts w:ascii="Adobe Gothic Std B" w:eastAsia="Adobe Gothic Std B" w:hAnsi="Adobe Gothic Std B"/>
          <w:b/>
          <w:sz w:val="52"/>
        </w:rPr>
      </w:pPr>
    </w:p>
    <w:p>
      <w:pPr>
        <w:pStyle w:val="style0"/>
        <w:jc w:val="center"/>
        <w:rPr>
          <w:rFonts w:ascii="Adobe Gothic Std B" w:eastAsia="Adobe Gothic Std B" w:hAnsi="Adobe Gothic Std B"/>
          <w:b/>
          <w:sz w:val="52"/>
        </w:rPr>
      </w:pPr>
    </w:p>
    <w:p>
      <w:pPr>
        <w:pStyle w:val="style0"/>
        <w:jc w:val="left"/>
        <w:rPr>
          <w:b/>
          <w:u w:val="single"/>
        </w:rPr>
      </w:pPr>
    </w:p>
    <w:p>
      <w:pPr>
        <w:pStyle w:val="style0"/>
        <w:jc w:val="left"/>
        <w:rPr>
          <w:b/>
          <w:u w:val="single"/>
        </w:rPr>
      </w:pPr>
    </w:p>
    <w:p>
      <w:pPr>
        <w:pStyle w:val="style0"/>
        <w:jc w:val="left"/>
        <w:rPr>
          <w:b/>
          <w:u w:val="single"/>
        </w:rPr>
      </w:pPr>
    </w:p>
    <w:p>
      <w:pPr>
        <w:pStyle w:val="style0"/>
        <w:jc w:val="left"/>
        <w:rPr>
          <w:b/>
          <w:u w:val="single"/>
        </w:rPr>
      </w:pPr>
    </w:p>
    <w:p>
      <w:pPr>
        <w:pStyle w:val="style0"/>
        <w:jc w:val="left"/>
        <w:rPr>
          <w:b/>
          <w:u w:val="single"/>
        </w:rPr>
      </w:pPr>
    </w:p>
    <w:p>
      <w:pPr>
        <w:pStyle w:val="style0"/>
        <w:jc w:val="left"/>
        <w:rPr>
          <w:b/>
          <w:u w:val="single"/>
        </w:rPr>
      </w:pPr>
    </w:p>
    <w:p>
      <w:pPr>
        <w:pStyle w:val="style0"/>
        <w:jc w:val="left"/>
        <w:rPr>
          <w:b/>
          <w:u w:val="single"/>
        </w:rPr>
      </w:pPr>
    </w:p>
    <w:p>
      <w:pPr>
        <w:pStyle w:val="style0"/>
        <w:jc w:val="left"/>
        <w:rPr>
          <w:b/>
          <w:u w:val="single"/>
        </w:rPr>
      </w:pPr>
    </w:p>
    <w:p>
      <w:pPr>
        <w:pStyle w:val="style0"/>
        <w:jc w:val="left"/>
        <w:rPr>
          <w:b/>
          <w:u w:val="single"/>
        </w:rPr>
      </w:pPr>
    </w:p>
    <w:p>
      <w:pPr>
        <w:pStyle w:val="style0"/>
        <w:jc w:val="left"/>
        <w:rPr>
          <w:b/>
          <w:u w:val="single"/>
        </w:rPr>
      </w:pPr>
    </w:p>
    <w:p>
      <w:pPr>
        <w:pStyle w:val="style0"/>
        <w:jc w:val="center"/>
        <w:rPr>
          <w:b/>
          <w:sz w:val="28"/>
          <w:u w:val="single"/>
        </w:rPr>
      </w:pPr>
      <w:r>
        <w:rPr>
          <w:b/>
          <w:sz w:val="28"/>
          <w:u w:val="single"/>
        </w:rPr>
        <w:t>OBJECTIVE</w:t>
      </w:r>
    </w:p>
    <w:p>
      <w:pPr>
        <w:pStyle w:val="style0"/>
        <w:rPr/>
      </w:pPr>
      <w:r>
        <w:t>To perform  predictive maintenance of the 100kW solar plant by collecting data from the surroundings of the PV plant and the inverter and analyse them with proper software. Also, the real-time monitoring of the solar plant is done on a dashboard created</w:t>
      </w:r>
      <w:r>
        <w:t>.</w:t>
      </w:r>
    </w:p>
    <w:p>
      <w:pPr>
        <w:pStyle w:val="style0"/>
        <w:jc w:val="center"/>
        <w:rPr>
          <w:sz w:val="28"/>
        </w:rPr>
      </w:pPr>
      <w:r>
        <w:rPr>
          <w:b/>
          <w:sz w:val="28"/>
          <w:u w:val="single"/>
        </w:rPr>
        <w:t>INVERTER STUDY</w:t>
      </w:r>
    </w:p>
    <w:p>
      <w:pPr>
        <w:pStyle w:val="style0"/>
        <w:tabs>
          <w:tab w:val="left" w:leader="none" w:pos="2694"/>
        </w:tabs>
        <w:rPr>
          <w:b/>
          <w:i/>
          <w:sz w:val="36"/>
          <w:szCs w:val="40"/>
          <w:u w:val="single"/>
        </w:rPr>
      </w:pPr>
      <w:r>
        <w:rPr>
          <w:b/>
          <w:i/>
          <w:sz w:val="18"/>
          <w:szCs w:val="40"/>
          <w:u w:val="single"/>
        </w:rPr>
        <w:t>Inverter:</w:t>
      </w:r>
      <w:r>
        <w:rPr>
          <w:rFonts w:ascii="Verdana" w:hAnsi="Verdana"/>
          <w:color w:val="111111"/>
          <w:sz w:val="7"/>
          <w:szCs w:val="13"/>
          <w:shd w:val="clear" w:color="auto" w:fill="ffffff"/>
        </w:rPr>
        <w:t xml:space="preserve"> </w:t>
      </w:r>
      <w:r>
        <w:rPr>
          <w:rFonts w:ascii="Verdana" w:hAnsi="Verdana"/>
          <w:color w:val="111111"/>
          <w:sz w:val="20"/>
          <w:shd w:val="clear" w:color="auto" w:fill="ffffff"/>
        </w:rPr>
        <w:t>The inverter is the component responsible for converting the direct current (DC) electricity produced by the solar panels into the alternating current (AC) that flows through the grid or powers up the load.</w:t>
      </w:r>
      <w:r>
        <w:rPr>
          <w:rFonts w:ascii="Verdana" w:hAnsi="Verdana"/>
          <w:color w:val="111111"/>
          <w:sz w:val="11"/>
          <w:szCs w:val="13"/>
          <w:shd w:val="clear" w:color="auto" w:fill="ffffff"/>
        </w:rPr>
        <w:t> </w:t>
      </w:r>
    </w:p>
    <w:p>
      <w:pPr>
        <w:pStyle w:val="style0"/>
        <w:tabs>
          <w:tab w:val="left" w:leader="none" w:pos="2694"/>
        </w:tabs>
        <w:rPr>
          <w:b/>
          <w:i/>
          <w:sz w:val="18"/>
          <w:szCs w:val="40"/>
          <w:u w:val="single"/>
        </w:rPr>
      </w:pPr>
      <w:r>
        <w:rPr>
          <w:b/>
          <w:i/>
          <w:sz w:val="18"/>
          <w:szCs w:val="40"/>
          <w:u w:val="single"/>
        </w:rPr>
        <w:t>Types of inverters</w:t>
      </w:r>
    </w:p>
    <w:p>
      <w:pPr>
        <w:pStyle w:val="style0"/>
        <w:tabs>
          <w:tab w:val="left" w:leader="none" w:pos="2694"/>
        </w:tabs>
        <w:rPr>
          <w:sz w:val="16"/>
        </w:rPr>
      </w:pPr>
      <w:r>
        <w:rPr>
          <w:sz w:val="16"/>
        </w:rPr>
        <w:t xml:space="preserve">GENERAL CLASSIFICATION: </w:t>
      </w:r>
    </w:p>
    <w:p>
      <w:pPr>
        <w:pStyle w:val="style179"/>
        <w:numPr>
          <w:ilvl w:val="0"/>
          <w:numId w:val="1"/>
        </w:numPr>
        <w:tabs>
          <w:tab w:val="left" w:leader="none" w:pos="2694"/>
        </w:tabs>
        <w:rPr>
          <w:sz w:val="20"/>
          <w:szCs w:val="24"/>
        </w:rPr>
      </w:pPr>
      <w:r>
        <w:rPr>
          <w:sz w:val="20"/>
          <w:szCs w:val="24"/>
        </w:rPr>
        <w:t>According to semiconductor devices used- SCR, BJT, MOSFET, IGBT, MOS controlled thyristors.</w:t>
      </w:r>
    </w:p>
    <w:p>
      <w:pPr>
        <w:pStyle w:val="style179"/>
        <w:numPr>
          <w:ilvl w:val="0"/>
          <w:numId w:val="1"/>
        </w:numPr>
        <w:tabs>
          <w:tab w:val="left" w:leader="none" w:pos="2694"/>
        </w:tabs>
        <w:rPr>
          <w:sz w:val="20"/>
          <w:szCs w:val="24"/>
        </w:rPr>
      </w:pPr>
      <w:r>
        <w:rPr>
          <w:sz w:val="20"/>
          <w:szCs w:val="24"/>
        </w:rPr>
        <w:t>According to the connection of semiconductor devices- bridge connected (half and full bridge), series connected, parallel connected.</w:t>
      </w:r>
    </w:p>
    <w:p>
      <w:pPr>
        <w:pStyle w:val="style179"/>
        <w:numPr>
          <w:ilvl w:val="0"/>
          <w:numId w:val="1"/>
        </w:numPr>
        <w:tabs>
          <w:tab w:val="left" w:leader="none" w:pos="2694"/>
        </w:tabs>
        <w:rPr>
          <w:sz w:val="20"/>
          <w:szCs w:val="24"/>
        </w:rPr>
      </w:pPr>
      <w:r>
        <w:rPr>
          <w:sz w:val="20"/>
          <w:szCs w:val="24"/>
        </w:rPr>
        <w:t>According to the commutation method- line commutated, forced commutated.</w:t>
      </w:r>
    </w:p>
    <w:p>
      <w:pPr>
        <w:pStyle w:val="style179"/>
        <w:numPr>
          <w:ilvl w:val="0"/>
          <w:numId w:val="1"/>
        </w:numPr>
        <w:tabs>
          <w:tab w:val="left" w:leader="none" w:pos="2694"/>
        </w:tabs>
        <w:rPr>
          <w:sz w:val="20"/>
          <w:szCs w:val="24"/>
        </w:rPr>
      </w:pPr>
      <w:r>
        <w:rPr>
          <w:sz w:val="20"/>
          <w:szCs w:val="24"/>
        </w:rPr>
        <w:t>According to the output phases- single phase and three phase.</w:t>
      </w:r>
    </w:p>
    <w:p>
      <w:pPr>
        <w:pStyle w:val="style179"/>
        <w:numPr>
          <w:ilvl w:val="0"/>
          <w:numId w:val="1"/>
        </w:numPr>
        <w:tabs>
          <w:tab w:val="left" w:leader="none" w:pos="2694"/>
        </w:tabs>
        <w:rPr>
          <w:sz w:val="20"/>
          <w:szCs w:val="24"/>
        </w:rPr>
      </w:pPr>
      <w:r>
        <w:rPr>
          <w:sz w:val="20"/>
          <w:szCs w:val="24"/>
        </w:rPr>
        <w:t>According to the supply sources- voltage source inverter (VSI), current source inverter (CSI).</w:t>
      </w:r>
    </w:p>
    <w:p>
      <w:pPr>
        <w:pStyle w:val="style179"/>
        <w:numPr>
          <w:ilvl w:val="0"/>
          <w:numId w:val="1"/>
        </w:numPr>
        <w:tabs>
          <w:tab w:val="left" w:leader="none" w:pos="2694"/>
        </w:tabs>
        <w:rPr>
          <w:sz w:val="20"/>
          <w:szCs w:val="24"/>
        </w:rPr>
      </w:pPr>
      <w:r>
        <w:rPr>
          <w:sz w:val="20"/>
          <w:szCs w:val="24"/>
        </w:rPr>
        <w:t xml:space="preserve"> According to the voltage waveform- square wave inverter, modified sinewave inverter, pure sinewave inverter.</w:t>
      </w:r>
    </w:p>
    <w:p>
      <w:pPr>
        <w:pStyle w:val="style179"/>
        <w:tabs>
          <w:tab w:val="left" w:leader="none" w:pos="2694"/>
        </w:tabs>
        <w:rPr>
          <w:sz w:val="20"/>
          <w:szCs w:val="24"/>
        </w:rPr>
      </w:pPr>
    </w:p>
    <w:p>
      <w:pPr>
        <w:pStyle w:val="style179"/>
        <w:tabs>
          <w:tab w:val="left" w:leader="none" w:pos="2694"/>
        </w:tabs>
        <w:ind w:left="0"/>
        <w:rPr>
          <w:sz w:val="18"/>
          <w:szCs w:val="24"/>
        </w:rPr>
      </w:pPr>
      <w:r>
        <w:rPr>
          <w:sz w:val="18"/>
          <w:szCs w:val="24"/>
        </w:rPr>
        <w:t xml:space="preserve">CLASSIFICATION OF INVERTERS IN PV SYSTEM: </w:t>
      </w:r>
    </w:p>
    <w:p>
      <w:pPr>
        <w:pStyle w:val="style179"/>
        <w:tabs>
          <w:tab w:val="left" w:leader="none" w:pos="2694"/>
        </w:tabs>
        <w:ind w:left="851"/>
        <w:rPr>
          <w:sz w:val="18"/>
        </w:rPr>
      </w:pPr>
    </w:p>
    <w:p>
      <w:pPr>
        <w:pStyle w:val="style0"/>
        <w:numPr>
          <w:ilvl w:val="0"/>
          <w:numId w:val="3"/>
        </w:numPr>
        <w:spacing w:after="54" w:lineRule="atLeast" w:line="215"/>
        <w:ind w:left="268"/>
        <w:textAlignment w:val="baseline"/>
        <w:rPr>
          <w:rFonts w:ascii="Helvetica" w:cs="Helvetica" w:eastAsia="Times New Roman" w:hAnsi="Helvetica"/>
          <w:color w:val="000000"/>
          <w:sz w:val="18"/>
        </w:rPr>
      </w:pPr>
      <w:r>
        <w:rPr>
          <w:rFonts w:ascii="Helvetica" w:cs="Helvetica" w:eastAsia="Times New Roman" w:hAnsi="Helvetica"/>
          <w:color w:val="000000"/>
          <w:sz w:val="18"/>
        </w:rPr>
        <w:t>Stand-alone inverters (supplies stable voltage and frequency to load) – works completely isolated from the grid; used for portable applications.</w:t>
      </w:r>
    </w:p>
    <w:p>
      <w:pPr>
        <w:pStyle w:val="style0"/>
        <w:numPr>
          <w:ilvl w:val="0"/>
          <w:numId w:val="3"/>
        </w:numPr>
        <w:spacing w:after="54" w:lineRule="atLeast" w:line="215"/>
        <w:ind w:left="268"/>
        <w:textAlignment w:val="baseline"/>
        <w:rPr>
          <w:rFonts w:ascii="Helvetica" w:cs="Helvetica" w:eastAsia="Times New Roman" w:hAnsi="Helvetica"/>
          <w:color w:val="000000"/>
          <w:sz w:val="18"/>
        </w:rPr>
      </w:pPr>
      <w:r>
        <w:rPr>
          <w:rFonts w:ascii="Helvetica" w:cs="Helvetica" w:eastAsia="Times New Roman" w:hAnsi="Helvetica"/>
          <w:color w:val="000000"/>
          <w:sz w:val="18"/>
        </w:rPr>
        <w:t>Grid-connected inverters (the most commonly used option)- takes advantage of net metering</w:t>
      </w:r>
    </w:p>
    <w:p>
      <w:pPr>
        <w:pStyle w:val="style0"/>
        <w:numPr>
          <w:ilvl w:val="0"/>
          <w:numId w:val="3"/>
        </w:numPr>
        <w:spacing w:after="54" w:lineRule="atLeast" w:line="215"/>
        <w:ind w:left="268"/>
        <w:textAlignment w:val="baseline"/>
        <w:rPr>
          <w:rFonts w:ascii="Helvetica" w:cs="Helvetica" w:eastAsia="Times New Roman" w:hAnsi="Helvetica"/>
          <w:color w:val="000000"/>
          <w:sz w:val="18"/>
        </w:rPr>
      </w:pPr>
      <w:r>
        <w:rPr>
          <w:rFonts w:ascii="Helvetica" w:cs="Helvetica" w:eastAsia="Times New Roman" w:hAnsi="Helvetica"/>
          <w:color w:val="000000"/>
          <w:sz w:val="18"/>
        </w:rPr>
        <w:t>Bimodal inverters (usually more expensive and are used less often)</w:t>
      </w:r>
    </w:p>
    <w:p>
      <w:pPr>
        <w:pStyle w:val="style0"/>
        <w:spacing w:after="54" w:lineRule="atLeast" w:line="215"/>
        <w:ind w:left="268"/>
        <w:textAlignment w:val="baseline"/>
        <w:rPr>
          <w:rFonts w:ascii="Helvetica" w:cs="Helvetica" w:eastAsia="Times New Roman" w:hAnsi="Helvetica"/>
          <w:color w:val="000000"/>
          <w:sz w:val="18"/>
        </w:rPr>
      </w:pPr>
    </w:p>
    <w:p>
      <w:pPr>
        <w:pStyle w:val="style0"/>
        <w:spacing w:after="54" w:lineRule="atLeast" w:line="215"/>
        <w:ind w:left="268"/>
        <w:textAlignment w:val="baseline"/>
        <w:rPr>
          <w:rFonts w:ascii="Helvetica" w:cs="Helvetica" w:eastAsia="Times New Roman" w:hAnsi="Helvetica"/>
          <w:color w:val="000000"/>
          <w:sz w:val="24"/>
        </w:rPr>
      </w:pPr>
    </w:p>
    <w:p>
      <w:pPr>
        <w:pStyle w:val="style0"/>
        <w:spacing w:after="54" w:lineRule="atLeast" w:line="215"/>
        <w:ind w:left="268"/>
        <w:textAlignment w:val="baseline"/>
        <w:rPr>
          <w:rFonts w:ascii="Helvetica" w:cs="Helvetica" w:eastAsia="Times New Roman" w:hAnsi="Helvetica"/>
          <w:color w:val="000000"/>
        </w:rPr>
      </w:pPr>
    </w:p>
    <w:p>
      <w:pPr>
        <w:pStyle w:val="style0"/>
        <w:spacing w:before="215" w:after="54" w:lineRule="auto" w:line="240"/>
        <w:textAlignment w:val="baseline"/>
        <w:outlineLvl w:val="2"/>
        <w:rPr>
          <w:rFonts w:ascii="Helvetica" w:cs="Helvetica" w:eastAsia="Times New Roman" w:hAnsi="Helvetica"/>
          <w:color w:val="000000"/>
          <w:sz w:val="18"/>
          <w:szCs w:val="15"/>
        </w:rPr>
      </w:pPr>
      <w:r>
        <w:rPr>
          <w:rFonts w:ascii="Arial" w:cs="Arial" w:eastAsia="Times New Roman" w:hAnsi="Arial"/>
          <w:color w:val="444444"/>
        </w:rPr>
        <w:t>Types of Grid-connected Inverte</w:t>
      </w:r>
      <w:r>
        <w:rPr>
          <w:rFonts w:ascii="Arial" w:cs="Arial" w:eastAsia="Times New Roman" w:hAnsi="Arial"/>
          <w:color w:val="444444"/>
        </w:rPr>
        <w:t>r</w:t>
      </w:r>
      <w:r>
        <w:rPr>
          <w:rFonts w:ascii="Arial" w:cs="Arial" w:eastAsia="Times New Roman" w:hAnsi="Arial"/>
          <w:color w:val="444444"/>
          <w:sz w:val="28"/>
        </w:rPr>
        <w:t>:</w:t>
      </w:r>
      <w:r>
        <w:rPr>
          <w:rFonts w:ascii="Helvetica" w:cs="Helvetica" w:eastAsia="Times New Roman" w:hAnsi="Helvetica"/>
          <w:color w:val="000000"/>
          <w:sz w:val="18"/>
          <w:szCs w:val="15"/>
        </w:rPr>
        <w:t xml:space="preserve"> grid-connected inverters are also classified according to configuration topology. </w:t>
      </w:r>
    </w:p>
    <w:p>
      <w:pPr>
        <w:pStyle w:val="style0"/>
        <w:spacing w:before="215" w:after="54" w:lineRule="auto" w:line="240"/>
        <w:textAlignment w:val="baseline"/>
        <w:outlineLvl w:val="2"/>
        <w:rPr>
          <w:rFonts w:ascii="Arial" w:cs="Arial" w:eastAsia="Times New Roman" w:hAnsi="Arial"/>
          <w:color w:val="444444"/>
          <w:sz w:val="28"/>
        </w:rPr>
      </w:pPr>
    </w:p>
    <w:p>
      <w:pPr>
        <w:pStyle w:val="style0"/>
        <w:numPr>
          <w:ilvl w:val="0"/>
          <w:numId w:val="14"/>
        </w:numPr>
        <w:spacing w:after="54" w:lineRule="atLeast" w:line="215"/>
        <w:ind w:left="268"/>
        <w:textAlignment w:val="baseline"/>
        <w:rPr>
          <w:rFonts w:ascii="Helvetica" w:cs="Helvetica" w:eastAsia="Times New Roman" w:hAnsi="Helvetica"/>
          <w:color w:val="000000"/>
          <w:sz w:val="18"/>
          <w:szCs w:val="15"/>
        </w:rPr>
      </w:pPr>
      <w:r>
        <w:rPr>
          <w:rFonts w:ascii="Helvetica" w:cs="Helvetica" w:eastAsia="Times New Roman" w:hAnsi="Helvetica"/>
          <w:color w:val="000000"/>
          <w:sz w:val="18"/>
          <w:szCs w:val="15"/>
        </w:rPr>
        <w:t>Central inverters, which are usually around several kW to 100 MW range.</w:t>
      </w:r>
    </w:p>
    <w:p>
      <w:pPr>
        <w:pStyle w:val="style0"/>
        <w:numPr>
          <w:ilvl w:val="0"/>
          <w:numId w:val="14"/>
        </w:numPr>
        <w:spacing w:after="54" w:lineRule="atLeast" w:line="215"/>
        <w:ind w:left="268"/>
        <w:textAlignment w:val="baseline"/>
        <w:rPr>
          <w:rFonts w:ascii="Helvetica" w:cs="Helvetica" w:eastAsia="Times New Roman" w:hAnsi="Helvetica"/>
          <w:color w:val="000000"/>
          <w:sz w:val="18"/>
          <w:szCs w:val="15"/>
        </w:rPr>
      </w:pPr>
      <w:r>
        <w:rPr>
          <w:rFonts w:ascii="Helvetica" w:cs="Helvetica" w:eastAsia="Times New Roman" w:hAnsi="Helvetica"/>
          <w:color w:val="000000"/>
          <w:sz w:val="18"/>
          <w:szCs w:val="15"/>
        </w:rPr>
        <w:t>String inverters, typically rated around a few hundred Watts to a few kW.</w:t>
      </w:r>
    </w:p>
    <w:p>
      <w:pPr>
        <w:pStyle w:val="style0"/>
        <w:numPr>
          <w:ilvl w:val="0"/>
          <w:numId w:val="14"/>
        </w:numPr>
        <w:spacing w:after="54" w:lineRule="atLeast" w:line="215"/>
        <w:ind w:left="268"/>
        <w:textAlignment w:val="baseline"/>
        <w:rPr>
          <w:rFonts w:ascii="Helvetica" w:cs="Helvetica" w:eastAsia="Times New Roman" w:hAnsi="Helvetica"/>
          <w:color w:val="000000"/>
          <w:sz w:val="18"/>
          <w:szCs w:val="15"/>
        </w:rPr>
      </w:pPr>
      <w:r>
        <w:rPr>
          <w:rFonts w:ascii="Helvetica" w:cs="Helvetica" w:eastAsia="Times New Roman" w:hAnsi="Helvetica"/>
          <w:color w:val="000000"/>
          <w:sz w:val="18"/>
          <w:szCs w:val="15"/>
        </w:rPr>
        <w:t>Multi-string inverters, typically rated around 1 kW to 10 kW range.</w:t>
      </w:r>
    </w:p>
    <w:p>
      <w:pPr>
        <w:pStyle w:val="style0"/>
        <w:numPr>
          <w:ilvl w:val="0"/>
          <w:numId w:val="14"/>
        </w:numPr>
        <w:spacing w:after="54" w:lineRule="atLeast" w:line="215"/>
        <w:ind w:left="268"/>
        <w:textAlignment w:val="baseline"/>
        <w:rPr>
          <w:rFonts w:ascii="Helvetica" w:cs="Helvetica" w:eastAsia="Times New Roman" w:hAnsi="Helvetica"/>
          <w:color w:val="000000"/>
          <w:sz w:val="18"/>
          <w:szCs w:val="15"/>
        </w:rPr>
      </w:pPr>
      <w:r>
        <w:rPr>
          <w:rFonts w:ascii="Helvetica" w:cs="Helvetica" w:eastAsia="Times New Roman" w:hAnsi="Helvetica"/>
          <w:color w:val="000000"/>
          <w:sz w:val="18"/>
          <w:szCs w:val="15"/>
        </w:rPr>
        <w:t xml:space="preserve"> Module Inverters or Micro Inverters, typically rated around 50 to 500 W.</w:t>
      </w:r>
    </w:p>
    <w:p>
      <w:pPr>
        <w:pStyle w:val="style0"/>
        <w:spacing w:after="54" w:lineRule="atLeast" w:line="215"/>
        <w:ind w:left="268"/>
        <w:textAlignment w:val="baseline"/>
        <w:rPr>
          <w:rFonts w:ascii="Helvetica" w:cs="Helvetica" w:eastAsia="Times New Roman" w:hAnsi="Helvetica"/>
          <w:color w:val="000000"/>
          <w:sz w:val="18"/>
          <w:szCs w:val="15"/>
        </w:rPr>
      </w:pPr>
    </w:p>
    <w:p>
      <w:pPr>
        <w:pStyle w:val="style0"/>
        <w:spacing w:after="54" w:lineRule="atLeast" w:line="215"/>
        <w:ind w:left="268"/>
        <w:textAlignment w:val="baseline"/>
        <w:rPr>
          <w:rFonts w:ascii="Helvetica" w:cs="Helvetica" w:eastAsia="Times New Roman" w:hAnsi="Helvetica"/>
          <w:color w:val="000000"/>
          <w:sz w:val="15"/>
          <w:szCs w:val="15"/>
        </w:rPr>
      </w:pPr>
    </w:p>
    <w:p>
      <w:pPr>
        <w:pStyle w:val="style0"/>
        <w:spacing w:after="107" w:lineRule="auto" w:line="240"/>
        <w:textAlignment w:val="baseline"/>
        <w:outlineLvl w:val="3"/>
        <w:rPr>
          <w:rFonts w:ascii="Arial" w:cs="Arial" w:eastAsia="Times New Roman" w:hAnsi="Arial"/>
          <w:color w:val="444444"/>
          <w:sz w:val="18"/>
          <w:szCs w:val="18"/>
        </w:rPr>
      </w:pPr>
    </w:p>
    <w:p>
      <w:pPr>
        <w:pStyle w:val="style0"/>
        <w:spacing w:after="107" w:lineRule="auto" w:line="240"/>
        <w:textAlignment w:val="baseline"/>
        <w:outlineLvl w:val="3"/>
        <w:rPr>
          <w:rFonts w:ascii="Arial" w:cs="Arial" w:eastAsia="Times New Roman" w:hAnsi="Arial"/>
          <w:color w:val="444444"/>
          <w:sz w:val="18"/>
          <w:szCs w:val="18"/>
        </w:rPr>
      </w:pPr>
      <w:r>
        <w:rPr>
          <w:rFonts w:ascii="Arial" w:cs="Arial" w:eastAsia="Times New Roman" w:hAnsi="Arial"/>
          <w:color w:val="444444"/>
          <w:sz w:val="18"/>
          <w:szCs w:val="18"/>
        </w:rPr>
        <w:t>Central Inverter</w:t>
      </w:r>
    </w:p>
    <w:p>
      <w:pPr>
        <w:pStyle w:val="style0"/>
        <w:spacing w:after="215" w:lineRule="atLeast" w:line="215"/>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This is a PV array that consists of three strings, where each string has three series connected modules. Before these strings are connected to the utility grid, a power conditioning unit is required as an interface between the array and the grid. Designers can use one central inv</w:t>
      </w:r>
      <w:r>
        <w:rPr>
          <w:rFonts w:ascii="Helvetica" w:cs="Helvetica" w:eastAsia="Times New Roman" w:hAnsi="Helvetica"/>
          <w:color w:val="000000"/>
          <w:sz w:val="15"/>
          <w:szCs w:val="15"/>
        </w:rPr>
        <w:t>erter</w:t>
      </w:r>
      <w:r>
        <w:rPr>
          <w:rFonts w:ascii="Helvetica" w:cs="Helvetica" w:eastAsia="Times New Roman" w:hAnsi="Helvetica"/>
          <w:color w:val="000000"/>
          <w:sz w:val="15"/>
          <w:szCs w:val="15"/>
        </w:rPr>
        <w:t xml:space="preserve"> where all strings are connected to the DC side of the inverter and the single AC output is connected to the utility grid.</w:t>
      </w:r>
    </w:p>
    <w:p>
      <w:pPr>
        <w:pStyle w:val="style0"/>
        <w:spacing w:after="0" w:lineRule="atLeast" w:line="215"/>
        <w:jc w:val="center"/>
        <w:textAlignment w:val="baseline"/>
        <w:rPr>
          <w:rFonts w:ascii="Helvetica" w:cs="Helvetica" w:eastAsia="Times New Roman" w:hAnsi="Helvetica"/>
          <w:color w:val="000000"/>
          <w:sz w:val="15"/>
          <w:szCs w:val="15"/>
        </w:rPr>
      </w:pPr>
      <w:r>
        <w:rPr>
          <w:rFonts w:ascii="Helvetica" w:cs="Helvetica" w:eastAsia="Times New Roman" w:hAnsi="Helvetica"/>
          <w:noProof/>
          <w:color w:val="000000"/>
          <w:sz w:val="15"/>
          <w:szCs w:val="15"/>
        </w:rPr>
        <w:drawing>
          <wp:inline distT="0" distB="0" distL="0" distR="0">
            <wp:extent cx="6639559" cy="5711824"/>
            <wp:effectExtent l="19050" t="0" r="8890" b="0"/>
            <wp:docPr id="1026" name="Image1" descr="Central Inverter Topology"/>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6639559" cy="5711824"/>
                    </a:xfrm>
                    <a:prstGeom prst="rect">
                      <a:avLst/>
                    </a:prstGeom>
                  </pic:spPr>
                </pic:pic>
              </a:graphicData>
            </a:graphic>
          </wp:inline>
        </w:drawing>
      </w:r>
    </w:p>
    <w:p>
      <w:pPr>
        <w:pStyle w:val="style0"/>
        <w:shd w:val="clear" w:color="auto" w:fill="eeeeee"/>
        <w:spacing w:after="0" w:lineRule="atLeast" w:line="172"/>
        <w:jc w:val="center"/>
        <w:textAlignment w:val="baseline"/>
        <w:rPr>
          <w:rFonts w:ascii="Helvetica" w:cs="Helvetica" w:eastAsia="Times New Roman" w:hAnsi="Helvetica"/>
          <w:b/>
          <w:bCs/>
          <w:color w:val="000000"/>
          <w:sz w:val="14"/>
          <w:szCs w:val="14"/>
        </w:rPr>
      </w:pPr>
      <w:r>
        <w:rPr>
          <w:rFonts w:ascii="Helvetica" w:cs="Helvetica" w:eastAsia="Times New Roman" w:hAnsi="Helvetica"/>
          <w:b/>
          <w:bCs/>
          <w:color w:val="000000"/>
          <w:sz w:val="14"/>
          <w:szCs w:val="14"/>
        </w:rPr>
        <w:t>Figure 1: Central Inverter Topology</w:t>
      </w:r>
    </w:p>
    <w:p>
      <w:pPr>
        <w:pStyle w:val="style0"/>
        <w:spacing w:after="107" w:lineRule="auto" w:line="240"/>
        <w:textAlignment w:val="baseline"/>
        <w:outlineLvl w:val="3"/>
        <w:rPr>
          <w:rFonts w:ascii="Arial" w:cs="Arial" w:eastAsia="Times New Roman" w:hAnsi="Arial"/>
          <w:color w:val="444444"/>
          <w:sz w:val="18"/>
          <w:szCs w:val="18"/>
        </w:rPr>
      </w:pPr>
      <w:r>
        <w:rPr>
          <w:rFonts w:ascii="Arial" w:cs="Arial" w:eastAsia="Times New Roman" w:hAnsi="Arial"/>
          <w:color w:val="444444"/>
          <w:sz w:val="18"/>
          <w:szCs w:val="18"/>
        </w:rPr>
        <w:t>Advantages of a Central Inverter</w:t>
      </w:r>
    </w:p>
    <w:p>
      <w:pPr>
        <w:pStyle w:val="style0"/>
        <w:numPr>
          <w:ilvl w:val="0"/>
          <w:numId w:val="4"/>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The most traditional inverter topology</w:t>
      </w:r>
    </w:p>
    <w:p>
      <w:pPr>
        <w:pStyle w:val="style0"/>
        <w:numPr>
          <w:ilvl w:val="0"/>
          <w:numId w:val="4"/>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Easy system design and implementation</w:t>
      </w:r>
    </w:p>
    <w:p>
      <w:pPr>
        <w:pStyle w:val="style0"/>
        <w:numPr>
          <w:ilvl w:val="0"/>
          <w:numId w:val="4"/>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Low cost per Watt</w:t>
      </w:r>
    </w:p>
    <w:p>
      <w:pPr>
        <w:pStyle w:val="style0"/>
        <w:numPr>
          <w:ilvl w:val="0"/>
          <w:numId w:val="4"/>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Easy accessibility for maintenance and troubleshooting</w:t>
      </w:r>
    </w:p>
    <w:p>
      <w:pPr>
        <w:pStyle w:val="style0"/>
        <w:spacing w:after="107" w:lineRule="auto" w:line="240"/>
        <w:textAlignment w:val="baseline"/>
        <w:outlineLvl w:val="3"/>
        <w:rPr>
          <w:rFonts w:ascii="Arial" w:cs="Arial" w:eastAsia="Times New Roman" w:hAnsi="Arial"/>
          <w:color w:val="444444"/>
          <w:sz w:val="18"/>
          <w:szCs w:val="18"/>
        </w:rPr>
      </w:pPr>
      <w:r>
        <w:rPr>
          <w:rFonts w:ascii="Arial" w:cs="Arial" w:eastAsia="Times New Roman" w:hAnsi="Arial"/>
          <w:color w:val="444444"/>
          <w:sz w:val="18"/>
          <w:szCs w:val="18"/>
        </w:rPr>
        <w:t>Disadvantages of a Central Inverter</w:t>
      </w:r>
    </w:p>
    <w:p>
      <w:pPr>
        <w:pStyle w:val="style0"/>
        <w:numPr>
          <w:ilvl w:val="0"/>
          <w:numId w:val="15"/>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High DC wiring costs and power loss due to Voltage Drop.</w:t>
      </w:r>
    </w:p>
    <w:p>
      <w:pPr>
        <w:pStyle w:val="style0"/>
        <w:numPr>
          <w:ilvl w:val="0"/>
          <w:numId w:val="15"/>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Single MPPT for the entire PV system</w:t>
      </w:r>
    </w:p>
    <w:p>
      <w:pPr>
        <w:pStyle w:val="style0"/>
        <w:numPr>
          <w:ilvl w:val="0"/>
          <w:numId w:val="15"/>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System output can be drastically reduced in case of partial shading and string mismatch</w:t>
      </w:r>
    </w:p>
    <w:p>
      <w:pPr>
        <w:pStyle w:val="style0"/>
        <w:numPr>
          <w:ilvl w:val="0"/>
          <w:numId w:val="15"/>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Difficult to add strings or arrays for future expansion</w:t>
      </w:r>
    </w:p>
    <w:p>
      <w:pPr>
        <w:pStyle w:val="style0"/>
        <w:numPr>
          <w:ilvl w:val="0"/>
          <w:numId w:val="15"/>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Single failure point for the entire system</w:t>
      </w:r>
    </w:p>
    <w:p>
      <w:pPr>
        <w:pStyle w:val="style0"/>
        <w:numPr>
          <w:ilvl w:val="0"/>
          <w:numId w:val="15"/>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Monitoring at array level</w:t>
      </w:r>
    </w:p>
    <w:p>
      <w:pPr>
        <w:pStyle w:val="style0"/>
        <w:numPr>
          <w:ilvl w:val="0"/>
          <w:numId w:val="15"/>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Huge size -</w:t>
      </w:r>
      <w:r>
        <w:rPr>
          <w:rFonts w:ascii="Helvetica" w:cs="Helvetica" w:eastAsia="Times New Roman" w:hAnsi="Helvetica"/>
          <w:color w:val="000000"/>
          <w:sz w:val="15"/>
          <w:szCs w:val="15"/>
        </w:rPr>
        <w:t xml:space="preserve"> bigger size requires more land and creates a </w:t>
      </w:r>
      <w:r>
        <w:rPr>
          <w:rFonts w:ascii="Helvetica" w:cs="Helvetica" w:eastAsia="Times New Roman" w:hAnsi="Helvetica"/>
          <w:color w:val="000000"/>
          <w:sz w:val="15"/>
          <w:szCs w:val="15"/>
        </w:rPr>
        <w:t>shading issue for the PV array.</w:t>
      </w:r>
    </w:p>
    <w:p>
      <w:pPr>
        <w:pStyle w:val="style0"/>
        <w:spacing w:after="54" w:lineRule="atLeast" w:line="215"/>
        <w:textAlignment w:val="baseline"/>
        <w:rPr>
          <w:rFonts w:ascii="Helvetica" w:cs="Helvetica" w:eastAsia="Times New Roman" w:hAnsi="Helvetica"/>
          <w:color w:val="000000"/>
          <w:sz w:val="15"/>
          <w:szCs w:val="15"/>
        </w:rPr>
      </w:pPr>
    </w:p>
    <w:p>
      <w:pPr>
        <w:pStyle w:val="style0"/>
        <w:spacing w:after="54" w:lineRule="atLeast" w:line="215"/>
        <w:textAlignment w:val="baseline"/>
        <w:rPr>
          <w:rFonts w:ascii="Helvetica" w:cs="Helvetica" w:eastAsia="Times New Roman" w:hAnsi="Helvetica"/>
          <w:color w:val="000000"/>
          <w:sz w:val="15"/>
          <w:szCs w:val="15"/>
        </w:rPr>
      </w:pPr>
    </w:p>
    <w:p>
      <w:pPr>
        <w:pStyle w:val="style0"/>
        <w:spacing w:after="54" w:lineRule="atLeast" w:line="215"/>
        <w:textAlignment w:val="baseline"/>
        <w:rPr>
          <w:rFonts w:ascii="Helvetica" w:cs="Helvetica" w:eastAsia="Times New Roman" w:hAnsi="Helvetica"/>
          <w:color w:val="000000"/>
          <w:sz w:val="15"/>
          <w:szCs w:val="15"/>
        </w:rPr>
      </w:pPr>
    </w:p>
    <w:p>
      <w:pPr>
        <w:pStyle w:val="style0"/>
        <w:spacing w:after="54" w:lineRule="atLeast" w:line="215"/>
        <w:textAlignment w:val="baseline"/>
        <w:rPr>
          <w:rFonts w:ascii="Helvetica" w:cs="Helvetica" w:eastAsia="Times New Roman" w:hAnsi="Helvetica"/>
          <w:color w:val="000000"/>
          <w:sz w:val="15"/>
          <w:szCs w:val="15"/>
        </w:rPr>
      </w:pPr>
    </w:p>
    <w:p>
      <w:pPr>
        <w:pStyle w:val="style0"/>
        <w:spacing w:after="54" w:lineRule="atLeast" w:line="215"/>
        <w:textAlignment w:val="baseline"/>
        <w:rPr>
          <w:rFonts w:ascii="Helvetica" w:cs="Helvetica" w:eastAsia="Times New Roman" w:hAnsi="Helvetica"/>
          <w:color w:val="000000"/>
          <w:sz w:val="15"/>
          <w:szCs w:val="15"/>
        </w:rPr>
      </w:pPr>
    </w:p>
    <w:p>
      <w:pPr>
        <w:pStyle w:val="style0"/>
        <w:shd w:val="clear" w:color="auto" w:fill="ebebeb"/>
        <w:spacing w:lineRule="atLeast" w:line="215"/>
        <w:textAlignment w:val="baseline"/>
        <w:rPr>
          <w:rFonts w:ascii="Helvetica" w:cs="Helvetica" w:eastAsia="Times New Roman" w:hAnsi="Helvetica"/>
          <w:color w:val="000000"/>
          <w:sz w:val="15"/>
          <w:szCs w:val="15"/>
          <w:u w:val="single"/>
        </w:rPr>
      </w:pPr>
      <w:r>
        <w:rPr>
          <w:rFonts w:ascii="Arial" w:cs="Arial" w:eastAsia="Times New Roman" w:hAnsi="Arial"/>
          <w:color w:val="444444"/>
          <w:sz w:val="18"/>
          <w:szCs w:val="18"/>
        </w:rPr>
        <w:t>String Inverte</w:t>
      </w:r>
      <w:r>
        <w:rPr>
          <w:rFonts w:ascii="Arial" w:cs="Arial" w:eastAsia="Times New Roman" w:hAnsi="Arial"/>
          <w:color w:val="444444"/>
          <w:sz w:val="18"/>
          <w:szCs w:val="18"/>
        </w:rPr>
        <w:t xml:space="preserve">r: </w:t>
      </w:r>
      <w:r>
        <w:rPr>
          <w:rFonts w:ascii="Helvetica" w:cs="Helvetica" w:eastAsia="Times New Roman" w:hAnsi="Helvetica"/>
          <w:color w:val="000000"/>
          <w:sz w:val="15"/>
          <w:szCs w:val="15"/>
        </w:rPr>
        <w:t xml:space="preserve"> In this case, each PV string is connected to a single string inverter at the DC side, and all AC outputs of inverters are combined and connected to the utility grid.</w:t>
      </w:r>
    </w:p>
    <w:p>
      <w:pPr>
        <w:pStyle w:val="style0"/>
        <w:spacing w:after="0" w:lineRule="atLeast" w:line="215"/>
        <w:jc w:val="center"/>
        <w:textAlignment w:val="baseline"/>
        <w:rPr>
          <w:rFonts w:ascii="Helvetica" w:cs="Helvetica" w:eastAsia="Times New Roman" w:hAnsi="Helvetica"/>
          <w:color w:val="000000"/>
          <w:sz w:val="15"/>
          <w:szCs w:val="15"/>
        </w:rPr>
      </w:pPr>
      <w:r>
        <w:rPr>
          <w:rFonts w:ascii="Helvetica" w:cs="Helvetica" w:eastAsia="Times New Roman" w:hAnsi="Helvetica"/>
          <w:noProof/>
          <w:color w:val="000000"/>
          <w:sz w:val="15"/>
          <w:szCs w:val="15"/>
        </w:rPr>
        <w:drawing>
          <wp:inline distT="0" distB="0" distL="0" distR="0">
            <wp:extent cx="6632575" cy="4701540"/>
            <wp:effectExtent l="19050" t="0" r="0" b="0"/>
            <wp:docPr id="1027" name="Image1" descr="String Inverter Topology"/>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6632575" cy="4701540"/>
                    </a:xfrm>
                    <a:prstGeom prst="rect">
                      <a:avLst/>
                    </a:prstGeom>
                  </pic:spPr>
                </pic:pic>
              </a:graphicData>
            </a:graphic>
          </wp:inline>
        </w:drawing>
      </w:r>
    </w:p>
    <w:p>
      <w:pPr>
        <w:pStyle w:val="style0"/>
        <w:shd w:val="clear" w:color="auto" w:fill="eeeeee"/>
        <w:spacing w:after="0" w:lineRule="atLeast" w:line="172"/>
        <w:jc w:val="center"/>
        <w:textAlignment w:val="baseline"/>
        <w:rPr>
          <w:rFonts w:ascii="Helvetica" w:cs="Helvetica" w:eastAsia="Times New Roman" w:hAnsi="Helvetica"/>
          <w:b/>
          <w:bCs/>
          <w:color w:val="000000"/>
          <w:sz w:val="14"/>
          <w:szCs w:val="14"/>
        </w:rPr>
      </w:pPr>
      <w:r>
        <w:rPr>
          <w:rFonts w:ascii="Helvetica" w:cs="Helvetica" w:eastAsia="Times New Roman" w:hAnsi="Helvetica"/>
          <w:b/>
          <w:bCs/>
          <w:color w:val="000000"/>
          <w:sz w:val="14"/>
          <w:szCs w:val="14"/>
        </w:rPr>
        <w:t>Figure 2: String Inverter Topology</w:t>
      </w:r>
    </w:p>
    <w:p>
      <w:pPr>
        <w:pStyle w:val="style0"/>
        <w:spacing w:after="107" w:lineRule="auto" w:line="240"/>
        <w:textAlignment w:val="baseline"/>
        <w:outlineLvl w:val="3"/>
        <w:rPr>
          <w:rFonts w:ascii="Helvetica" w:cs="Helvetica" w:eastAsia="Times New Roman" w:hAnsi="Helvetica"/>
          <w:color w:val="000000"/>
          <w:sz w:val="15"/>
          <w:szCs w:val="15"/>
        </w:rPr>
      </w:pPr>
    </w:p>
    <w:p>
      <w:pPr>
        <w:pStyle w:val="style0"/>
        <w:spacing w:after="107" w:lineRule="auto" w:line="240"/>
        <w:textAlignment w:val="baseline"/>
        <w:outlineLvl w:val="3"/>
        <w:rPr>
          <w:rFonts w:ascii="Arial" w:cs="Arial" w:eastAsia="Times New Roman" w:hAnsi="Arial"/>
          <w:color w:val="444444"/>
          <w:sz w:val="18"/>
          <w:szCs w:val="18"/>
        </w:rPr>
      </w:pPr>
      <w:r>
        <w:rPr>
          <w:rFonts w:ascii="Arial" w:cs="Arial" w:eastAsia="Times New Roman" w:hAnsi="Arial"/>
          <w:color w:val="444444"/>
          <w:sz w:val="18"/>
          <w:szCs w:val="18"/>
        </w:rPr>
        <w:t>Advantages of a String Inverter</w:t>
      </w:r>
    </w:p>
    <w:p>
      <w:pPr>
        <w:pStyle w:val="style0"/>
        <w:numPr>
          <w:ilvl w:val="0"/>
          <w:numId w:val="9"/>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Smaller in size when compared to central inverters</w:t>
      </w:r>
    </w:p>
    <w:p>
      <w:pPr>
        <w:pStyle w:val="style0"/>
        <w:numPr>
          <w:ilvl w:val="0"/>
          <w:numId w:val="9"/>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Better MPPT capability per string</w:t>
      </w:r>
    </w:p>
    <w:p>
      <w:pPr>
        <w:pStyle w:val="style0"/>
        <w:numPr>
          <w:ilvl w:val="0"/>
          <w:numId w:val="9"/>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Scalability for future expansion by adding parallel strings</w:t>
      </w:r>
    </w:p>
    <w:p>
      <w:pPr>
        <w:pStyle w:val="style0"/>
        <w:numPr>
          <w:ilvl w:val="0"/>
          <w:numId w:val="9"/>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Short DC wires</w:t>
      </w:r>
    </w:p>
    <w:p>
      <w:pPr>
        <w:pStyle w:val="style0"/>
        <w:numPr>
          <w:ilvl w:val="0"/>
          <w:numId w:val="9"/>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Monitoring at string level</w:t>
      </w:r>
    </w:p>
    <w:p>
      <w:pPr>
        <w:pStyle w:val="style0"/>
        <w:spacing w:after="107" w:lineRule="auto" w:line="240"/>
        <w:textAlignment w:val="baseline"/>
        <w:outlineLvl w:val="3"/>
        <w:rPr>
          <w:rFonts w:ascii="Arial" w:cs="Arial" w:eastAsia="Times New Roman" w:hAnsi="Arial"/>
          <w:color w:val="444444"/>
          <w:sz w:val="18"/>
          <w:szCs w:val="18"/>
        </w:rPr>
      </w:pPr>
      <w:r>
        <w:rPr>
          <w:rFonts w:ascii="Arial" w:cs="Arial" w:eastAsia="Times New Roman" w:hAnsi="Arial"/>
          <w:color w:val="444444"/>
          <w:sz w:val="18"/>
          <w:szCs w:val="18"/>
        </w:rPr>
        <w:t>Disadvantages of a String Inverter</w:t>
      </w:r>
    </w:p>
    <w:p>
      <w:pPr>
        <w:pStyle w:val="style0"/>
        <w:numPr>
          <w:ilvl w:val="0"/>
          <w:numId w:val="17"/>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The installation requires special racking for the inverter for each string</w:t>
      </w:r>
    </w:p>
    <w:p>
      <w:pPr>
        <w:pStyle w:val="style0"/>
        <w:numPr>
          <w:ilvl w:val="0"/>
          <w:numId w:val="17"/>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Poor flexibility at partial shading</w:t>
      </w:r>
    </w:p>
    <w:p>
      <w:pPr>
        <w:pStyle w:val="style0"/>
        <w:numPr>
          <w:ilvl w:val="0"/>
          <w:numId w:val="17"/>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Higher per Watt cost than central inverter</w:t>
      </w:r>
    </w:p>
    <w:p>
      <w:pPr>
        <w:pStyle w:val="style0"/>
        <w:spacing w:after="54" w:lineRule="atLeast" w:line="215"/>
        <w:textAlignment w:val="baseline"/>
        <w:rPr>
          <w:rFonts w:ascii="Helvetica" w:cs="Helvetica" w:eastAsia="Times New Roman" w:hAnsi="Helvetica"/>
          <w:color w:val="000000"/>
          <w:sz w:val="15"/>
          <w:szCs w:val="15"/>
        </w:rPr>
      </w:pPr>
    </w:p>
    <w:p>
      <w:pPr>
        <w:pStyle w:val="style0"/>
        <w:spacing w:after="54" w:lineRule="atLeast" w:line="215"/>
        <w:textAlignment w:val="baseline"/>
        <w:rPr>
          <w:rFonts w:ascii="Helvetica" w:cs="Helvetica" w:eastAsia="Times New Roman" w:hAnsi="Helvetica"/>
          <w:color w:val="000000"/>
          <w:sz w:val="19"/>
          <w:szCs w:val="15"/>
        </w:rPr>
      </w:pPr>
      <w:r>
        <w:rPr>
          <w:rFonts w:ascii="Helvetica" w:cs="Helvetica" w:eastAsia="Times New Roman" w:hAnsi="Helvetica"/>
          <w:color w:val="000000"/>
          <w:sz w:val="19"/>
          <w:szCs w:val="15"/>
        </w:rPr>
        <w:t>Multi string inverter</w:t>
      </w:r>
      <w:r>
        <w:rPr>
          <w:rFonts w:ascii="Helvetica" w:cs="Helvetica" w:eastAsia="Times New Roman" w:hAnsi="Helvetica"/>
          <w:color w:val="000000"/>
          <w:sz w:val="19"/>
          <w:szCs w:val="15"/>
        </w:rPr>
        <w:t>:</w:t>
      </w:r>
      <w:r>
        <w:rPr>
          <w:rFonts w:ascii="Helvetica" w:cs="Helvetica" w:eastAsia="Times New Roman" w:hAnsi="Helvetica"/>
          <w:color w:val="000000"/>
          <w:sz w:val="15"/>
          <w:szCs w:val="15"/>
        </w:rPr>
        <w:t xml:space="preserve"> It utilizes string DC-DC converter for MPPT and then central inverter. This type is not very co</w:t>
      </w:r>
      <w:r>
        <w:rPr>
          <w:rFonts w:ascii="Helvetica" w:cs="Helvetica" w:eastAsia="Times New Roman" w:hAnsi="Helvetica"/>
          <w:color w:val="000000"/>
          <w:sz w:val="15"/>
          <w:szCs w:val="15"/>
        </w:rPr>
        <w:t>mmon.</w:t>
      </w:r>
    </w:p>
    <w:p>
      <w:pPr>
        <w:pStyle w:val="style0"/>
        <w:spacing w:after="107" w:lineRule="auto" w:line="240"/>
        <w:textAlignment w:val="baseline"/>
        <w:outlineLvl w:val="3"/>
        <w:rPr>
          <w:rFonts w:ascii="Arial" w:cs="Arial" w:eastAsia="Times New Roman" w:hAnsi="Arial"/>
          <w:color w:val="444444"/>
          <w:sz w:val="18"/>
          <w:szCs w:val="18"/>
        </w:rPr>
      </w:pPr>
    </w:p>
    <w:p>
      <w:pPr>
        <w:pStyle w:val="style0"/>
        <w:spacing w:after="107" w:lineRule="auto" w:line="240"/>
        <w:textAlignment w:val="baseline"/>
        <w:outlineLvl w:val="3"/>
        <w:rPr>
          <w:rFonts w:ascii="Arial" w:cs="Arial" w:eastAsia="Times New Roman" w:hAnsi="Arial"/>
          <w:color w:val="444444"/>
          <w:sz w:val="18"/>
          <w:szCs w:val="18"/>
        </w:rPr>
      </w:pPr>
    </w:p>
    <w:p>
      <w:pPr>
        <w:pStyle w:val="style0"/>
        <w:spacing w:after="107" w:lineRule="auto" w:line="240"/>
        <w:textAlignment w:val="baseline"/>
        <w:outlineLvl w:val="3"/>
        <w:rPr>
          <w:rFonts w:ascii="Arial" w:cs="Arial" w:eastAsia="Times New Roman" w:hAnsi="Arial"/>
          <w:color w:val="444444"/>
          <w:sz w:val="18"/>
          <w:szCs w:val="18"/>
        </w:rPr>
      </w:pPr>
    </w:p>
    <w:p>
      <w:pPr>
        <w:pStyle w:val="style0"/>
        <w:spacing w:after="107" w:lineRule="auto" w:line="240"/>
        <w:textAlignment w:val="baseline"/>
        <w:outlineLvl w:val="3"/>
        <w:rPr>
          <w:rFonts w:ascii="Arial" w:cs="Arial" w:eastAsia="Times New Roman" w:hAnsi="Arial"/>
          <w:color w:val="444444"/>
          <w:sz w:val="18"/>
          <w:szCs w:val="18"/>
        </w:rPr>
      </w:pPr>
    </w:p>
    <w:p>
      <w:pPr>
        <w:pStyle w:val="style0"/>
        <w:spacing w:after="107" w:lineRule="auto" w:line="240"/>
        <w:textAlignment w:val="baseline"/>
        <w:outlineLvl w:val="3"/>
        <w:rPr>
          <w:rFonts w:ascii="Arial" w:cs="Arial" w:eastAsia="Times New Roman" w:hAnsi="Arial"/>
          <w:color w:val="444444"/>
          <w:sz w:val="18"/>
          <w:szCs w:val="18"/>
        </w:rPr>
      </w:pPr>
    </w:p>
    <w:p>
      <w:pPr>
        <w:pStyle w:val="style0"/>
        <w:spacing w:after="107" w:lineRule="auto" w:line="240"/>
        <w:textAlignment w:val="baseline"/>
        <w:outlineLvl w:val="3"/>
        <w:rPr>
          <w:rFonts w:ascii="Arial" w:cs="Arial" w:eastAsia="Times New Roman" w:hAnsi="Arial"/>
          <w:color w:val="444444"/>
          <w:sz w:val="18"/>
          <w:szCs w:val="18"/>
        </w:rPr>
      </w:pPr>
      <w:r>
        <w:rPr>
          <w:rFonts w:ascii="Arial" w:cs="Arial" w:eastAsia="Times New Roman" w:hAnsi="Arial"/>
          <w:color w:val="444444"/>
          <w:sz w:val="18"/>
          <w:szCs w:val="18"/>
        </w:rPr>
        <w:t>Micro Inverter</w:t>
      </w:r>
      <w:r>
        <w:rPr>
          <w:rFonts w:ascii="Arial" w:cs="Arial" w:eastAsia="Times New Roman" w:hAnsi="Arial"/>
          <w:color w:val="444444"/>
          <w:sz w:val="18"/>
          <w:szCs w:val="18"/>
        </w:rPr>
        <w:t>:</w:t>
      </w:r>
      <w:r>
        <w:rPr>
          <w:rFonts w:ascii="Helvetica" w:cs="Helvetica" w:eastAsia="Times New Roman" w:hAnsi="Helvetica"/>
          <w:color w:val="000000"/>
          <w:sz w:val="15"/>
          <w:szCs w:val="15"/>
        </w:rPr>
        <w:t xml:space="preserve"> These are also referred to as module inverters. In this case, each module has one dedicated inverter connected on the back of the module. The module DC terminals are connected to the DC side of the inverter and then all AC wires of all terminals are combined and then connected to the utility interconnection point</w:t>
      </w:r>
      <w:r>
        <w:rPr>
          <w:rFonts w:ascii="Helvetica" w:cs="Helvetica" w:eastAsia="Times New Roman" w:hAnsi="Helvetica"/>
          <w:color w:val="000000"/>
          <w:sz w:val="15"/>
          <w:szCs w:val="15"/>
        </w:rPr>
        <w:t>.</w:t>
      </w:r>
    </w:p>
    <w:p>
      <w:pPr>
        <w:pStyle w:val="style0"/>
        <w:spacing w:after="0" w:lineRule="atLeast" w:line="215"/>
        <w:jc w:val="center"/>
        <w:textAlignment w:val="baseline"/>
        <w:rPr>
          <w:rFonts w:ascii="Helvetica" w:cs="Helvetica" w:eastAsia="Times New Roman" w:hAnsi="Helvetica"/>
          <w:color w:val="000000"/>
          <w:sz w:val="15"/>
          <w:szCs w:val="15"/>
        </w:rPr>
      </w:pPr>
      <w:r>
        <w:rPr>
          <w:rFonts w:ascii="Helvetica" w:cs="Helvetica" w:eastAsia="Times New Roman" w:hAnsi="Helvetica"/>
          <w:noProof/>
          <w:color w:val="000000"/>
          <w:sz w:val="15"/>
          <w:szCs w:val="15"/>
        </w:rPr>
        <w:drawing>
          <wp:inline distT="0" distB="0" distL="0" distR="0">
            <wp:extent cx="5349875" cy="3398520"/>
            <wp:effectExtent l="19050" t="0" r="3175" b="0"/>
            <wp:docPr id="1028" name="Image1" descr="Micro Inverter Topology"/>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5349875" cy="3398520"/>
                    </a:xfrm>
                    <a:prstGeom prst="rect">
                      <a:avLst/>
                    </a:prstGeom>
                  </pic:spPr>
                </pic:pic>
              </a:graphicData>
            </a:graphic>
          </wp:inline>
        </w:drawing>
      </w:r>
    </w:p>
    <w:p>
      <w:pPr>
        <w:pStyle w:val="style0"/>
        <w:shd w:val="clear" w:color="auto" w:fill="eeeeee"/>
        <w:spacing w:after="0" w:lineRule="atLeast" w:line="172"/>
        <w:jc w:val="center"/>
        <w:textAlignment w:val="baseline"/>
        <w:rPr>
          <w:rFonts w:ascii="Helvetica" w:cs="Helvetica" w:eastAsia="Times New Roman" w:hAnsi="Helvetica"/>
          <w:b/>
          <w:bCs/>
          <w:color w:val="000000"/>
          <w:sz w:val="14"/>
          <w:szCs w:val="14"/>
        </w:rPr>
      </w:pPr>
      <w:r>
        <w:rPr>
          <w:rFonts w:ascii="Helvetica" w:cs="Helvetica" w:eastAsia="Times New Roman" w:hAnsi="Helvetica"/>
          <w:b/>
          <w:bCs/>
          <w:color w:val="000000"/>
          <w:sz w:val="14"/>
          <w:szCs w:val="14"/>
        </w:rPr>
        <w:t>Figure 3: Micro Inverter Topology</w:t>
      </w:r>
    </w:p>
    <w:p>
      <w:pPr>
        <w:pStyle w:val="style0"/>
        <w:spacing w:after="215" w:lineRule="atLeast" w:line="215"/>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 xml:space="preserve"> each module has a dedicated inverter with an MPP tracker.</w:t>
      </w:r>
    </w:p>
    <w:p>
      <w:pPr>
        <w:pStyle w:val="style0"/>
        <w:spacing w:after="107" w:lineRule="auto" w:line="240"/>
        <w:textAlignment w:val="baseline"/>
        <w:outlineLvl w:val="3"/>
        <w:rPr>
          <w:rFonts w:ascii="Arial" w:cs="Arial" w:eastAsia="Times New Roman" w:hAnsi="Arial"/>
          <w:color w:val="444444"/>
          <w:sz w:val="18"/>
          <w:szCs w:val="18"/>
        </w:rPr>
      </w:pPr>
      <w:r>
        <w:rPr>
          <w:rFonts w:ascii="Arial" w:cs="Arial" w:eastAsia="Times New Roman" w:hAnsi="Arial"/>
          <w:color w:val="444444"/>
          <w:sz w:val="18"/>
          <w:szCs w:val="18"/>
        </w:rPr>
        <w:t>Advantages of Micro Inverters</w:t>
      </w:r>
    </w:p>
    <w:p>
      <w:pPr>
        <w:pStyle w:val="style0"/>
        <w:numPr>
          <w:ilvl w:val="0"/>
          <w:numId w:val="13"/>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Resilience to partial shading effects as compared to the central and string inverters.</w:t>
      </w:r>
    </w:p>
    <w:p>
      <w:pPr>
        <w:pStyle w:val="style0"/>
        <w:numPr>
          <w:ilvl w:val="0"/>
          <w:numId w:val="13"/>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MPPT at module level</w:t>
      </w:r>
    </w:p>
    <w:p>
      <w:pPr>
        <w:pStyle w:val="style0"/>
        <w:numPr>
          <w:ilvl w:val="0"/>
          <w:numId w:val="13"/>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Highest system flexibility for future expansion</w:t>
      </w:r>
    </w:p>
    <w:p>
      <w:pPr>
        <w:pStyle w:val="style0"/>
        <w:numPr>
          <w:ilvl w:val="0"/>
          <w:numId w:val="13"/>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Minimum DC wiring costs</w:t>
      </w:r>
    </w:p>
    <w:p>
      <w:pPr>
        <w:pStyle w:val="style0"/>
        <w:numPr>
          <w:ilvl w:val="0"/>
          <w:numId w:val="13"/>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Monitoring at module level</w:t>
      </w:r>
    </w:p>
    <w:p>
      <w:pPr>
        <w:pStyle w:val="style0"/>
        <w:spacing w:after="107" w:lineRule="auto" w:line="240"/>
        <w:textAlignment w:val="baseline"/>
        <w:outlineLvl w:val="3"/>
        <w:rPr>
          <w:rFonts w:ascii="Arial" w:cs="Arial" w:eastAsia="Times New Roman" w:hAnsi="Arial"/>
          <w:color w:val="444444"/>
          <w:sz w:val="18"/>
          <w:szCs w:val="18"/>
        </w:rPr>
      </w:pPr>
      <w:r>
        <w:rPr>
          <w:rFonts w:ascii="Arial" w:cs="Arial" w:eastAsia="Times New Roman" w:hAnsi="Arial"/>
          <w:color w:val="444444"/>
          <w:sz w:val="18"/>
          <w:szCs w:val="18"/>
        </w:rPr>
        <w:t>Disadvantages of Micro Inverters</w:t>
      </w:r>
    </w:p>
    <w:p>
      <w:pPr>
        <w:pStyle w:val="style0"/>
        <w:numPr>
          <w:ilvl w:val="0"/>
          <w:numId w:val="11"/>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High per Watt cost</w:t>
      </w:r>
    </w:p>
    <w:p>
      <w:pPr>
        <w:pStyle w:val="style0"/>
        <w:numPr>
          <w:ilvl w:val="0"/>
          <w:numId w:val="11"/>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High maintenance costs</w:t>
      </w:r>
    </w:p>
    <w:p>
      <w:pPr>
        <w:pStyle w:val="style0"/>
        <w:numPr>
          <w:ilvl w:val="0"/>
          <w:numId w:val="11"/>
        </w:numPr>
        <w:spacing w:after="54" w:lineRule="atLeast" w:line="215"/>
        <w:ind w:left="268"/>
        <w:textAlignment w:val="baseline"/>
        <w:rPr>
          <w:rFonts w:ascii="Helvetica" w:cs="Helvetica" w:eastAsia="Times New Roman" w:hAnsi="Helvetica"/>
          <w:color w:val="000000"/>
          <w:sz w:val="15"/>
          <w:szCs w:val="15"/>
        </w:rPr>
      </w:pPr>
      <w:r>
        <w:rPr>
          <w:rFonts w:ascii="Helvetica" w:cs="Helvetica" w:eastAsia="Times New Roman" w:hAnsi="Helvetica"/>
          <w:color w:val="000000"/>
          <w:sz w:val="15"/>
          <w:szCs w:val="15"/>
        </w:rPr>
        <w:t>Difficult access for maintenance since the installation is under the PV modules</w:t>
      </w:r>
    </w:p>
    <w:p>
      <w:pPr>
        <w:pStyle w:val="style0"/>
        <w:spacing w:after="54" w:lineRule="atLeast" w:line="215"/>
        <w:ind w:left="268"/>
        <w:textAlignment w:val="baseline"/>
        <w:rPr>
          <w:rFonts w:ascii="Helvetica" w:cs="Helvetica" w:eastAsia="Times New Roman" w:hAnsi="Helvetica"/>
          <w:color w:val="000000"/>
        </w:rPr>
      </w:pPr>
    </w:p>
    <w:p>
      <w:pPr>
        <w:pStyle w:val="style0"/>
        <w:shd w:val="clear" w:color="auto" w:fill="ffffff"/>
        <w:spacing w:after="400" w:lineRule="auto" w:line="240"/>
        <w:rPr>
          <w:rFonts w:ascii="Verdana" w:cs="Times New Roman" w:eastAsia="Times New Roman" w:hAnsi="Verdana"/>
          <w:color w:val="111111"/>
          <w:sz w:val="15"/>
          <w:szCs w:val="15"/>
        </w:rPr>
      </w:pPr>
      <w:r>
        <w:rPr>
          <w:rFonts w:ascii="Verdana" w:cs="Times New Roman" w:eastAsia="Times New Roman" w:hAnsi="Verdana"/>
          <w:color w:val="111111"/>
          <w:sz w:val="15"/>
          <w:szCs w:val="15"/>
        </w:rPr>
        <w:t>HYBRID INVERTERS:</w:t>
      </w:r>
    </w:p>
    <w:p>
      <w:pPr>
        <w:pStyle w:val="style0"/>
        <w:shd w:val="clear" w:color="auto" w:fill="ffffff"/>
        <w:spacing w:after="400" w:lineRule="auto" w:line="240"/>
        <w:rPr>
          <w:rFonts w:ascii="Verdana" w:cs="Times New Roman" w:eastAsia="Times New Roman" w:hAnsi="Verdana"/>
          <w:color w:val="111111"/>
          <w:sz w:val="15"/>
          <w:szCs w:val="15"/>
        </w:rPr>
      </w:pPr>
      <w:r>
        <w:rPr>
          <w:rFonts w:ascii="Verdana" w:cs="Times New Roman" w:eastAsia="Times New Roman" w:hAnsi="Verdana"/>
          <w:color w:val="111111"/>
          <w:sz w:val="15"/>
          <w:szCs w:val="15"/>
        </w:rPr>
        <w:t>hybrid inverter (sometimes referred to as a multi-mode inverter) is an inverter which can simultaneously manage inputs from both solar panels and a battery bank, charging batteries with either solar panels or the electricity grid (depending on which is more economical or preferred). Their capabilities may go beyond this however – some devices also handle inputs from wind turbines, generators and other power sources.</w:t>
      </w:r>
    </w:p>
    <w:p>
      <w:pPr>
        <w:pStyle w:val="style0"/>
        <w:shd w:val="clear" w:color="auto" w:fill="ffffff"/>
        <w:spacing w:before="100" w:beforeAutospacing="true" w:after="24" w:lineRule="auto" w:line="240"/>
        <w:rPr>
          <w:rFonts w:ascii="Arial" w:cs="Arial" w:eastAsia="Times New Roman" w:hAnsi="Arial"/>
          <w:color w:val="222222"/>
          <w:sz w:val="18"/>
          <w:szCs w:val="21"/>
        </w:rPr>
      </w:pPr>
      <w:r>
        <w:rPr>
          <w:rFonts w:ascii="Arial" w:cs="Arial" w:eastAsia="Times New Roman" w:hAnsi="Arial"/>
          <w:color w:val="222222"/>
          <w:sz w:val="21"/>
          <w:szCs w:val="21"/>
        </w:rPr>
        <w:t> </w:t>
      </w:r>
      <w:r>
        <w:rPr>
          <w:rFonts w:ascii="Arial" w:cs="Arial" w:eastAsia="Times New Roman" w:hAnsi="Arial"/>
          <w:color w:val="222222"/>
          <w:sz w:val="18"/>
          <w:szCs w:val="21"/>
        </w:rPr>
        <w:t>the inverter functions with a battery bank, but also connected to the grid. This dual functionality is the highlight of hybrid inverters that hence enable energy management (smart grid).</w:t>
      </w:r>
    </w:p>
    <w:p>
      <w:pPr>
        <w:pStyle w:val="style0"/>
        <w:shd w:val="clear" w:color="auto" w:fill="ffffff"/>
        <w:spacing w:after="400" w:lineRule="auto" w:line="240"/>
        <w:rPr>
          <w:rFonts w:ascii="Verdana" w:cs="Times New Roman" w:eastAsia="Times New Roman" w:hAnsi="Verdana"/>
          <w:color w:val="111111"/>
          <w:sz w:val="11"/>
          <w:szCs w:val="15"/>
        </w:rPr>
      </w:pPr>
    </w:p>
    <w:p>
      <w:pPr>
        <w:pStyle w:val="style0"/>
        <w:shd w:val="clear" w:color="auto" w:fill="ffffff"/>
        <w:spacing w:after="0" w:lineRule="auto" w:line="240"/>
        <w:rPr>
          <w:rFonts w:ascii="Verdana" w:cs="Times New Roman" w:eastAsia="Times New Roman" w:hAnsi="Verdana"/>
          <w:color w:val="111111"/>
          <w:sz w:val="15"/>
          <w:szCs w:val="15"/>
        </w:rPr>
      </w:pPr>
      <w:r>
        <w:rPr>
          <w:rFonts w:ascii="Verdana" w:cs="Times New Roman" w:eastAsia="Times New Roman" w:hAnsi="Verdana"/>
          <w:b/>
          <w:bCs/>
          <w:color w:val="111111"/>
          <w:sz w:val="15"/>
        </w:rPr>
        <w:t>Pros:</w:t>
      </w:r>
    </w:p>
    <w:p>
      <w:pPr>
        <w:pStyle w:val="style0"/>
        <w:numPr>
          <w:ilvl w:val="0"/>
          <w:numId w:val="5"/>
        </w:numPr>
        <w:shd w:val="clear" w:color="auto" w:fill="ffffff"/>
        <w:spacing w:after="0" w:lineRule="auto" w:line="240"/>
        <w:ind w:left="400"/>
        <w:rPr>
          <w:rFonts w:ascii="Verdana" w:cs="Times New Roman" w:eastAsia="Times New Roman" w:hAnsi="Verdana"/>
          <w:color w:val="111111"/>
          <w:sz w:val="15"/>
          <w:szCs w:val="15"/>
        </w:rPr>
      </w:pPr>
      <w:r>
        <w:rPr>
          <w:rFonts w:ascii="Verdana" w:cs="Times New Roman" w:eastAsia="Times New Roman" w:hAnsi="Verdana"/>
          <w:color w:val="111111"/>
          <w:sz w:val="15"/>
          <w:szCs w:val="15"/>
        </w:rPr>
        <w:t>All-in-one inverter solution for grid-connected solar-plus-storage systems</w:t>
      </w:r>
    </w:p>
    <w:p>
      <w:pPr>
        <w:pStyle w:val="style0"/>
        <w:numPr>
          <w:ilvl w:val="0"/>
          <w:numId w:val="5"/>
        </w:numPr>
        <w:shd w:val="clear" w:color="auto" w:fill="ffffff"/>
        <w:spacing w:after="0" w:lineRule="auto" w:line="240"/>
        <w:ind w:left="400"/>
        <w:rPr>
          <w:rFonts w:ascii="Verdana" w:cs="Times New Roman" w:eastAsia="Times New Roman" w:hAnsi="Verdana"/>
          <w:color w:val="111111"/>
          <w:sz w:val="15"/>
          <w:szCs w:val="15"/>
        </w:rPr>
      </w:pPr>
      <w:r>
        <w:rPr>
          <w:rFonts w:ascii="Verdana" w:cs="Times New Roman" w:eastAsia="Times New Roman" w:hAnsi="Verdana"/>
          <w:color w:val="111111"/>
          <w:sz w:val="15"/>
          <w:szCs w:val="15"/>
        </w:rPr>
        <w:t>Frequently intelligent and programmable for maximising overall system efficiency and savings</w:t>
      </w:r>
    </w:p>
    <w:p>
      <w:pPr>
        <w:pStyle w:val="style0"/>
        <w:numPr>
          <w:ilvl w:val="0"/>
          <w:numId w:val="5"/>
        </w:numPr>
        <w:shd w:val="clear" w:color="auto" w:fill="ffffff"/>
        <w:spacing w:after="0" w:lineRule="auto" w:line="240"/>
        <w:ind w:left="400"/>
        <w:rPr>
          <w:rFonts w:ascii="Verdana" w:cs="Times New Roman" w:eastAsia="Times New Roman" w:hAnsi="Verdana"/>
          <w:color w:val="111111"/>
          <w:sz w:val="15"/>
          <w:szCs w:val="15"/>
        </w:rPr>
      </w:pPr>
      <w:r>
        <w:rPr>
          <w:rFonts w:ascii="Verdana" w:cs="Times New Roman" w:eastAsia="Times New Roman" w:hAnsi="Verdana"/>
          <w:color w:val="111111"/>
          <w:sz w:val="15"/>
          <w:szCs w:val="15"/>
        </w:rPr>
        <w:t>Can usually be installed without batteries for future expansion</w:t>
      </w:r>
    </w:p>
    <w:p>
      <w:pPr>
        <w:pStyle w:val="style0"/>
        <w:numPr>
          <w:ilvl w:val="0"/>
          <w:numId w:val="5"/>
        </w:numPr>
        <w:shd w:val="clear" w:color="auto" w:fill="ffffff"/>
        <w:spacing w:after="0" w:lineRule="auto" w:line="240"/>
        <w:ind w:left="400"/>
        <w:rPr>
          <w:rFonts w:ascii="Verdana" w:cs="Times New Roman" w:eastAsia="Times New Roman" w:hAnsi="Verdana"/>
          <w:color w:val="111111"/>
          <w:sz w:val="15"/>
          <w:szCs w:val="15"/>
        </w:rPr>
      </w:pPr>
      <w:r>
        <w:rPr>
          <w:rFonts w:ascii="Verdana" w:cs="Times New Roman" w:eastAsia="Times New Roman" w:hAnsi="Verdana"/>
          <w:color w:val="111111"/>
          <w:sz w:val="15"/>
          <w:szCs w:val="15"/>
        </w:rPr>
        <w:t>Long history of use in off-grid and stand-alone power systems</w:t>
      </w:r>
    </w:p>
    <w:p>
      <w:pPr>
        <w:pStyle w:val="style0"/>
        <w:shd w:val="clear" w:color="auto" w:fill="ffffff"/>
        <w:spacing w:after="0" w:lineRule="auto" w:line="240"/>
        <w:rPr>
          <w:rFonts w:ascii="Verdana" w:cs="Times New Roman" w:eastAsia="Times New Roman" w:hAnsi="Verdana"/>
          <w:color w:val="111111"/>
          <w:sz w:val="15"/>
          <w:szCs w:val="15"/>
        </w:rPr>
      </w:pPr>
      <w:r>
        <w:rPr>
          <w:rFonts w:ascii="Verdana" w:cs="Times New Roman" w:eastAsia="Times New Roman" w:hAnsi="Verdana"/>
          <w:b/>
          <w:bCs/>
          <w:color w:val="111111"/>
          <w:sz w:val="15"/>
        </w:rPr>
        <w:t>Cons:</w:t>
      </w:r>
    </w:p>
    <w:p>
      <w:pPr>
        <w:pStyle w:val="style0"/>
        <w:numPr>
          <w:ilvl w:val="0"/>
          <w:numId w:val="19"/>
        </w:numPr>
        <w:shd w:val="clear" w:color="auto" w:fill="ffffff"/>
        <w:spacing w:after="0" w:lineRule="auto" w:line="240"/>
        <w:ind w:left="400"/>
        <w:rPr>
          <w:rFonts w:ascii="Verdana" w:cs="Times New Roman" w:eastAsia="Times New Roman" w:hAnsi="Verdana"/>
          <w:color w:val="111111"/>
          <w:sz w:val="15"/>
          <w:szCs w:val="15"/>
        </w:rPr>
      </w:pPr>
      <w:r>
        <w:rPr>
          <w:rFonts w:ascii="Verdana" w:cs="Times New Roman" w:eastAsia="Times New Roman" w:hAnsi="Verdana"/>
          <w:color w:val="111111"/>
          <w:sz w:val="15"/>
          <w:szCs w:val="15"/>
        </w:rPr>
        <w:t>Less design flexibility than modular solutions which use separate PV and battery inverters</w:t>
      </w:r>
    </w:p>
    <w:p>
      <w:pPr>
        <w:pStyle w:val="style0"/>
        <w:numPr>
          <w:ilvl w:val="0"/>
          <w:numId w:val="19"/>
        </w:numPr>
        <w:shd w:val="clear" w:color="auto" w:fill="ffffff"/>
        <w:spacing w:after="0" w:lineRule="auto" w:line="240"/>
        <w:ind w:left="400"/>
        <w:rPr>
          <w:rFonts w:ascii="Verdana" w:cs="Times New Roman" w:eastAsia="Times New Roman" w:hAnsi="Verdana"/>
          <w:color w:val="111111"/>
          <w:sz w:val="15"/>
          <w:szCs w:val="15"/>
        </w:rPr>
      </w:pPr>
      <w:r>
        <w:rPr>
          <w:rFonts w:ascii="Verdana" w:cs="Times New Roman" w:eastAsia="Times New Roman" w:hAnsi="Verdana"/>
          <w:color w:val="111111"/>
          <w:sz w:val="15"/>
          <w:szCs w:val="15"/>
        </w:rPr>
        <w:t>Generally less efficient than dedicated solar-only or battery-only inverters</w:t>
      </w:r>
    </w:p>
    <w:p>
      <w:pPr>
        <w:pStyle w:val="style0"/>
        <w:shd w:val="clear" w:color="auto" w:fill="ffffff"/>
        <w:spacing w:after="0" w:lineRule="auto" w:line="240"/>
        <w:ind w:left="400"/>
        <w:rPr>
          <w:rFonts w:ascii="Verdana" w:cs="Times New Roman" w:eastAsia="Times New Roman" w:hAnsi="Verdana"/>
          <w:color w:val="111111"/>
          <w:sz w:val="15"/>
          <w:szCs w:val="15"/>
        </w:rPr>
      </w:pPr>
    </w:p>
    <w:p>
      <w:pPr>
        <w:pStyle w:val="style0"/>
        <w:shd w:val="clear" w:color="auto" w:fill="ffffff"/>
        <w:spacing w:after="0" w:lineRule="auto" w:line="240"/>
        <w:ind w:left="400"/>
        <w:rPr>
          <w:rFonts w:ascii="Verdana" w:cs="Times New Roman" w:eastAsia="Times New Roman" w:hAnsi="Verdana"/>
          <w:color w:val="111111"/>
          <w:sz w:val="15"/>
          <w:szCs w:val="15"/>
        </w:rPr>
      </w:pPr>
      <w:r>
        <w:rPr>
          <w:noProof/>
        </w:rPr>
        <w:drawing>
          <wp:inline distT="0" distB="0" distL="0" distR="0">
            <wp:extent cx="5731510" cy="5287810"/>
            <wp:effectExtent l="19050" t="0" r="2540" b="0"/>
            <wp:docPr id="1029" name="Image1" descr="https://redbacktech.com/wp-content/uploads/2017/06/Energy-flow-SH4600_sh5000.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5731510" cy="5287810"/>
                    </a:xfrm>
                    <a:prstGeom prst="rect">
                      <a:avLst/>
                    </a:prstGeom>
                  </pic:spPr>
                </pic:pic>
              </a:graphicData>
            </a:graphic>
          </wp:inline>
        </w:drawing>
      </w:r>
    </w:p>
    <w:p>
      <w:pPr>
        <w:pStyle w:val="style179"/>
        <w:tabs>
          <w:tab w:val="left" w:leader="none" w:pos="2694"/>
        </w:tabs>
        <w:ind w:left="1080"/>
        <w:rPr>
          <w:sz w:val="24"/>
          <w:szCs w:val="24"/>
        </w:rPr>
      </w:pPr>
    </w:p>
    <w:p>
      <w:pPr>
        <w:pStyle w:val="style179"/>
        <w:tabs>
          <w:tab w:val="left" w:leader="none" w:pos="2694"/>
        </w:tabs>
        <w:ind w:left="1080"/>
        <w:rPr>
          <w:sz w:val="24"/>
          <w:szCs w:val="24"/>
        </w:rPr>
      </w:pPr>
    </w:p>
    <w:p>
      <w:pPr>
        <w:pStyle w:val="style0"/>
        <w:rPr>
          <w:b/>
          <w:u w:val="single"/>
        </w:rPr>
      </w:pPr>
    </w:p>
    <w:p>
      <w:pPr>
        <w:pStyle w:val="style0"/>
        <w:rPr>
          <w:b/>
          <w:u w:val="single"/>
        </w:rPr>
      </w:pPr>
    </w:p>
    <w:p>
      <w:pPr>
        <w:pStyle w:val="style0"/>
        <w:rPr>
          <w:b/>
          <w:u w:val="single"/>
        </w:rPr>
      </w:pPr>
    </w:p>
    <w:p>
      <w:pPr>
        <w:pStyle w:val="style0"/>
        <w:rPr>
          <w:b/>
          <w:u w:val="single"/>
        </w:rPr>
      </w:pPr>
    </w:p>
    <w:p>
      <w:pPr>
        <w:pStyle w:val="style0"/>
        <w:rPr>
          <w:b/>
          <w:u w:val="single"/>
        </w:rPr>
      </w:pPr>
      <w:r>
        <w:rPr>
          <w:b/>
          <w:u w:val="single"/>
        </w:rPr>
        <w:t>PV SYSTEM FAULTS:</w:t>
      </w:r>
    </w:p>
    <w:p>
      <w:pPr>
        <w:pStyle w:val="style0"/>
        <w:rPr/>
      </w:pPr>
      <w:r>
        <w:t>In general, there are three levels of faults developed in the PV systems:</w:t>
      </w:r>
    </w:p>
    <w:p>
      <w:pPr>
        <w:pStyle w:val="style179"/>
        <w:numPr>
          <w:ilvl w:val="0"/>
          <w:numId w:val="2"/>
        </w:numPr>
        <w:rPr>
          <w:b/>
        </w:rPr>
      </w:pPr>
      <w:r>
        <w:rPr>
          <w:b/>
        </w:rPr>
        <w:t>cell-, module- and string-levels .</w:t>
      </w:r>
    </w:p>
    <w:p>
      <w:pPr>
        <w:pStyle w:val="style0"/>
        <w:rPr/>
      </w:pPr>
      <w:r>
        <w:t xml:space="preserve"> The </w:t>
      </w:r>
      <w:r>
        <w:rPr>
          <w:b/>
        </w:rPr>
        <w:t>cell faults</w:t>
      </w:r>
      <w:r>
        <w:t xml:space="preserve"> include mechanical cracks, corrosion by water permeation, and material degradation by ultraviolet or thermal stress. </w:t>
      </w:r>
    </w:p>
    <w:p>
      <w:pPr>
        <w:pStyle w:val="style0"/>
        <w:rPr/>
      </w:pPr>
      <w:r>
        <w:t xml:space="preserve">The </w:t>
      </w:r>
      <w:r>
        <w:rPr>
          <w:b/>
        </w:rPr>
        <w:t>module faults</w:t>
      </w:r>
      <w:r>
        <w:t xml:space="preserve"> are related to open-circuits or short-circuits resulting from the degeneration of the cells, cover or sealant materials.</w:t>
      </w:r>
    </w:p>
    <w:p>
      <w:pPr>
        <w:pStyle w:val="style0"/>
        <w:rPr/>
      </w:pPr>
      <w:r>
        <w:t xml:space="preserve"> The </w:t>
      </w:r>
      <w:r>
        <w:rPr>
          <w:b/>
        </w:rPr>
        <w:t>PV string faults</w:t>
      </w:r>
      <w:r>
        <w:t xml:space="preserve"> consist of open-circuits, short-circuits, mismatch between PV modules, and partial shading. </w:t>
      </w:r>
    </w:p>
    <w:p>
      <w:pPr>
        <w:pStyle w:val="style0"/>
        <w:spacing w:lineRule="exact" w:line="360"/>
        <w:rPr/>
      </w:pPr>
    </w:p>
    <w:p>
      <w:pPr>
        <w:pStyle w:val="style0"/>
        <w:spacing w:lineRule="exact" w:line="360"/>
        <w:rPr/>
      </w:pPr>
    </w:p>
    <w:p>
      <w:pPr>
        <w:pStyle w:val="style0"/>
        <w:spacing w:lineRule="exact" w:line="360"/>
        <w:rPr/>
      </w:pPr>
    </w:p>
    <w:p>
      <w:pPr>
        <w:pStyle w:val="style0"/>
        <w:spacing w:lineRule="exact" w:line="360"/>
        <w:rPr/>
      </w:pPr>
    </w:p>
    <w:p>
      <w:pPr>
        <w:pStyle w:val="style0"/>
        <w:jc w:val="center"/>
        <w:rPr/>
      </w:pPr>
      <w:r>
        <w:rPr>
          <w:noProof/>
        </w:rPr>
        <w:drawing>
          <wp:inline distT="0" distB="0" distL="0" distR="0">
            <wp:extent cx="5039837" cy="3408218"/>
            <wp:effectExtent l="19050" t="0" r="8412" b="0"/>
            <wp:docPr id="1030" name="Image1" descr="Screenshot (53).png"/>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6" cstate="print">
                      <a:extLst>
                        <a:ext uri="{28A0092B-C50C-407E-A947-70E740481C1C}">
                          <a14:useLocalDpi xmlns:a14="http://schemas.microsoft.com/office/drawing/2010/main" val="0"/>
                        </a:ext>
                      </a:extLst>
                    </a:blip>
                    <a:srcRect l="28734" t="20508" r="28704" b="28493"/>
                    <a:stretch>
                      <a:fillRect/>
                    </a:stretch>
                  </pic:blipFill>
                  <pic:spPr>
                    <a:xfrm>
                      <a:off x="0" y="0"/>
                      <a:ext cx="5039837" cy="3408218"/>
                    </a:xfrm>
                    <a:prstGeom prst="rect">
                      <a:avLst/>
                    </a:prstGeom>
                  </pic:spPr>
                </pic:pic>
              </a:graphicData>
            </a:graphic>
          </wp:inline>
        </w:drawing>
      </w:r>
    </w:p>
    <w:p>
      <w:pPr>
        <w:pStyle w:val="style0"/>
        <w:spacing w:lineRule="exact" w:line="360"/>
        <w:rPr/>
      </w:pPr>
    </w:p>
    <w:p>
      <w:pPr>
        <w:pStyle w:val="style0"/>
        <w:spacing w:lineRule="exact" w:line="360"/>
        <w:rPr/>
      </w:pPr>
    </w:p>
    <w:p>
      <w:pPr>
        <w:pStyle w:val="style0"/>
        <w:spacing w:lineRule="exact" w:line="360"/>
        <w:rPr/>
      </w:pPr>
    </w:p>
    <w:p>
      <w:pPr>
        <w:pStyle w:val="style0"/>
        <w:spacing w:lineRule="exact" w:line="360"/>
        <w:rPr/>
      </w:pPr>
    </w:p>
    <w:p>
      <w:pPr>
        <w:pStyle w:val="style0"/>
        <w:spacing w:lineRule="exact" w:line="520"/>
        <w:rPr/>
      </w:pPr>
    </w:p>
    <w:p>
      <w:pPr>
        <w:pStyle w:val="style0"/>
        <w:spacing w:after="56"/>
        <w:rPr>
          <w:rFonts w:cstheme="minorHAnsi"/>
          <w:b/>
          <w:i/>
          <w:sz w:val="28"/>
        </w:rPr>
      </w:pPr>
      <w:r>
        <w:rPr>
          <w:rFonts w:cstheme="minorHAnsi"/>
          <w:b/>
          <w:i/>
          <w:noProof/>
          <w:sz w:val="28"/>
        </w:rPr>
        <w:drawing>
          <wp:anchor distT="0" distB="0" distL="63500" distR="125094" simplePos="false" relativeHeight="2" behindDoc="true" locked="false" layoutInCell="true" allowOverlap="true">
            <wp:simplePos x="0" y="0"/>
            <wp:positionH relativeFrom="margin">
              <wp:posOffset>173355</wp:posOffset>
            </wp:positionH>
            <wp:positionV relativeFrom="paragraph">
              <wp:posOffset>165735</wp:posOffset>
            </wp:positionV>
            <wp:extent cx="1489073" cy="1127760"/>
            <wp:effectExtent l="19050" t="0" r="0" b="0"/>
            <wp:wrapSquare wrapText="right"/>
            <wp:docPr id="1031" name="Image1" descr="image1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1489073" cy="1127760"/>
                    </a:xfrm>
                    <a:prstGeom prst="rect">
                      <a:avLst/>
                    </a:prstGeom>
                  </pic:spPr>
                </pic:pic>
              </a:graphicData>
            </a:graphic>
          </wp:anchor>
        </w:drawing>
      </w:r>
      <w:r>
        <w:rPr>
          <w:rStyle w:val="style4103"/>
          <w:rFonts w:eastAsiaTheme="minorEastAsia" w:cstheme="minorHAnsi"/>
          <w:b/>
          <w:i w:val="false"/>
          <w:iCs w:val="false"/>
          <w:sz w:val="28"/>
        </w:rPr>
        <w:t xml:space="preserve">    </w:t>
      </w:r>
      <w:r>
        <w:rPr>
          <w:rStyle w:val="style4103"/>
          <w:rFonts w:eastAsiaTheme="minorEastAsia" w:cstheme="minorHAnsi"/>
          <w:b/>
          <w:i w:val="false"/>
          <w:iCs w:val="false"/>
          <w:sz w:val="28"/>
        </w:rPr>
        <w:t>Diode or junction box failures</w:t>
      </w:r>
    </w:p>
    <w:p>
      <w:pPr>
        <w:pStyle w:val="style4107"/>
        <w:shd w:val="clear" w:color="auto" w:fill="auto"/>
        <w:spacing w:after="485" w:lineRule="exact" w:line="250"/>
        <w:ind w:left="3080"/>
        <w:jc w:val="both"/>
        <w:rPr/>
      </w:pPr>
      <w:r>
        <w:t xml:space="preserve">The junction box that houses the output terminals &amp; bypass diodes of the PV module, protects these from ingress of water and dust. If the structure of the junction box is compromised or the sealing is not appropriate, rainwater can reach the terminals and </w:t>
      </w:r>
      <w:r>
        <w:t>corrode them, leading to higher series resistance, lower power output and electric arc or fires.</w:t>
      </w:r>
    </w:p>
    <w:p>
      <w:pPr>
        <w:pStyle w:val="style0"/>
        <w:spacing w:after="56"/>
        <w:rPr>
          <w:rFonts w:cstheme="minorHAnsi"/>
          <w:b/>
          <w:i/>
          <w:sz w:val="28"/>
        </w:rPr>
      </w:pPr>
      <w:r>
        <w:rPr>
          <w:rFonts w:cstheme="minorHAnsi"/>
          <w:b/>
          <w:i/>
          <w:noProof/>
          <w:sz w:val="28"/>
        </w:rPr>
        <w:drawing>
          <wp:anchor distT="69850" distB="448310" distL="109855" distR="63500" simplePos="false" relativeHeight="3" behindDoc="true" locked="false" layoutInCell="true" allowOverlap="true">
            <wp:simplePos x="0" y="0"/>
            <wp:positionH relativeFrom="margin">
              <wp:posOffset>4060825</wp:posOffset>
            </wp:positionH>
            <wp:positionV relativeFrom="paragraph">
              <wp:posOffset>123189</wp:posOffset>
            </wp:positionV>
            <wp:extent cx="1773555" cy="1377315"/>
            <wp:effectExtent l="19050" t="0" r="0" b="0"/>
            <wp:wrapSquare wrapText="left"/>
            <wp:docPr id="1032" name="Image1" descr="image12"/>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true">
                    <a:blip r:embed="rId8" cstate="print">
                      <a:extLst>
                        <a:ext uri="{28A0092B-C50C-407E-A947-70E740481C1C}">
                          <a14:useLocalDpi xmlns:a14="http://schemas.microsoft.com/office/drawing/2010/main" val="0"/>
                        </a:ext>
                      </a:extLst>
                    </a:blip>
                    <a:srcRect l="0" t="0" r="0" b="0"/>
                    <a:stretch>
                      <a:fillRect/>
                    </a:stretch>
                  </pic:blipFill>
                  <pic:spPr>
                    <a:xfrm>
                      <a:off x="0" y="0"/>
                      <a:ext cx="1773555" cy="1377315"/>
                    </a:xfrm>
                    <a:prstGeom prst="rect">
                      <a:avLst/>
                    </a:prstGeom>
                  </pic:spPr>
                </pic:pic>
              </a:graphicData>
            </a:graphic>
          </wp:anchor>
        </w:drawing>
      </w:r>
      <w:r>
        <w:rPr>
          <w:rStyle w:val="style4103"/>
          <w:rFonts w:eastAsiaTheme="minorEastAsia" w:cstheme="minorHAnsi"/>
          <w:b/>
          <w:i w:val="false"/>
          <w:iCs w:val="false"/>
          <w:sz w:val="28"/>
        </w:rPr>
        <w:t>Backsheet degradation</w:t>
      </w:r>
    </w:p>
    <w:p>
      <w:pPr>
        <w:pStyle w:val="style4107"/>
        <w:shd w:val="clear" w:color="auto" w:fill="auto"/>
        <w:spacing w:after="245" w:lineRule="exact" w:line="250"/>
        <w:jc w:val="both"/>
        <w:rPr/>
      </w:pPr>
      <w:r>
        <w:t>Backsheets are the first line of defense for PV modules from the back side. In addition to any physical damage, its degradation is mainly caused due to the high exposure of direct UV in the front and transmitted and reflected UV at the back, which causes cracking, yellowing, delaminating, chalking of back sheet and bubble formations. Delaminating at the edge may provide a direct pathway for liquid water to enter a module. Also delaminated areas operate slightly hotter as heat does not conduct out through the back properly.</w:t>
      </w:r>
    </w:p>
    <w:p>
      <w:pPr>
        <w:pStyle w:val="style0"/>
        <w:spacing w:after="56"/>
        <w:ind w:left="620"/>
        <w:rPr>
          <w:rFonts w:cstheme="minorHAnsi"/>
          <w:b/>
          <w:i/>
          <w:sz w:val="28"/>
        </w:rPr>
      </w:pPr>
      <w:r>
        <w:rPr>
          <w:rFonts w:cstheme="minorHAnsi"/>
          <w:b/>
          <w:i/>
          <w:noProof/>
          <w:sz w:val="28"/>
        </w:rPr>
        <w:drawing>
          <wp:anchor distT="0" distB="0" distL="63500" distR="125094" simplePos="false" relativeHeight="4" behindDoc="true" locked="false" layoutInCell="true" allowOverlap="true">
            <wp:simplePos x="0" y="0"/>
            <wp:positionH relativeFrom="margin">
              <wp:posOffset>-21590</wp:posOffset>
            </wp:positionH>
            <wp:positionV relativeFrom="paragraph">
              <wp:posOffset>12700</wp:posOffset>
            </wp:positionV>
            <wp:extent cx="1414145" cy="1359535"/>
            <wp:effectExtent l="19050" t="0" r="0" b="0"/>
            <wp:wrapSquare wrapText="right"/>
            <wp:docPr id="1033" name="Image1" descr="image13"/>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true">
                    <a:blip r:embed="rId9" cstate="print">
                      <a:extLst>
                        <a:ext uri="{28A0092B-C50C-407E-A947-70E740481C1C}">
                          <a14:useLocalDpi xmlns:a14="http://schemas.microsoft.com/office/drawing/2010/main" val="0"/>
                        </a:ext>
                      </a:extLst>
                    </a:blip>
                    <a:srcRect l="0" t="0" r="0" b="0"/>
                    <a:stretch>
                      <a:fillRect/>
                    </a:stretch>
                  </pic:blipFill>
                  <pic:spPr>
                    <a:xfrm>
                      <a:off x="0" y="0"/>
                      <a:ext cx="1414145" cy="1359535"/>
                    </a:xfrm>
                    <a:prstGeom prst="rect">
                      <a:avLst/>
                    </a:prstGeom>
                  </pic:spPr>
                </pic:pic>
              </a:graphicData>
            </a:graphic>
          </wp:anchor>
        </w:drawing>
      </w:r>
      <w:r>
        <w:rPr>
          <w:rStyle w:val="style4103"/>
          <w:rFonts w:eastAsiaTheme="minorEastAsia" w:cstheme="minorHAnsi"/>
          <w:b/>
          <w:i w:val="false"/>
          <w:iCs w:val="false"/>
          <w:sz w:val="28"/>
        </w:rPr>
        <w:t>Loss Of adhesion</w:t>
      </w:r>
    </w:p>
    <w:p>
      <w:pPr>
        <w:pStyle w:val="style4107"/>
        <w:shd w:val="clear" w:color="auto" w:fill="auto"/>
        <w:spacing w:after="485" w:lineRule="exact" w:line="250"/>
        <w:jc w:val="both"/>
        <w:rPr/>
      </w:pPr>
      <w:r>
        <w:t>Solar cells in a PV module are covered with the encapsulate to provide protection from the operating environment. Ethylene vinyl acetate (EVA) is commonly used for this purpose and also acts as adhesive between the front glass and back sheet. Breaking of the bonds between glass/encapsulate and encapsulate/back sheet are examples of loss of adhesion and also referred to as delaminating.</w:t>
      </w:r>
    </w:p>
    <w:p>
      <w:pPr>
        <w:pStyle w:val="style0"/>
        <w:spacing w:after="56"/>
        <w:ind w:left="2160"/>
        <w:rPr>
          <w:rFonts w:cstheme="minorHAnsi"/>
          <w:b/>
          <w:i/>
          <w:sz w:val="28"/>
        </w:rPr>
      </w:pPr>
      <w:r>
        <w:rPr>
          <w:rFonts w:ascii="Times New Roman" w:hAnsi="Times New Roman" w:cstheme="minorHAnsi"/>
          <w:b/>
          <w:noProof/>
          <w:color w:val="17365d"/>
          <w:sz w:val="28"/>
        </w:rPr>
        <w:drawing>
          <wp:anchor distT="0" distB="0" distL="109855" distR="63500" simplePos="false" relativeHeight="12" behindDoc="true" locked="false" layoutInCell="true" allowOverlap="true">
            <wp:simplePos x="0" y="0"/>
            <wp:positionH relativeFrom="margin">
              <wp:posOffset>-111760</wp:posOffset>
            </wp:positionH>
            <wp:positionV relativeFrom="paragraph">
              <wp:posOffset>93345</wp:posOffset>
            </wp:positionV>
            <wp:extent cx="1358265" cy="1223010"/>
            <wp:effectExtent l="19050" t="0" r="0" b="0"/>
            <wp:wrapSquare wrapText="left"/>
            <wp:docPr id="1034" name="Image1" descr="image10"/>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true">
                    <a:blip r:embed="rId10" cstate="print">
                      <a:extLst>
                        <a:ext uri="{28A0092B-C50C-407E-A947-70E740481C1C}">
                          <a14:useLocalDpi xmlns:a14="http://schemas.microsoft.com/office/drawing/2010/main" val="0"/>
                        </a:ext>
                      </a:extLst>
                    </a:blip>
                    <a:srcRect l="0" t="0" r="0" b="0"/>
                    <a:stretch>
                      <a:fillRect/>
                    </a:stretch>
                  </pic:blipFill>
                  <pic:spPr>
                    <a:xfrm>
                      <a:off x="0" y="0"/>
                      <a:ext cx="1358265" cy="1223010"/>
                    </a:xfrm>
                    <a:prstGeom prst="rect">
                      <a:avLst/>
                    </a:prstGeom>
                  </pic:spPr>
                </pic:pic>
              </a:graphicData>
            </a:graphic>
          </wp:anchor>
        </w:drawing>
      </w:r>
      <w:r>
        <w:rPr>
          <w:rStyle w:val="style4103"/>
          <w:rFonts w:eastAsiaTheme="minorEastAsia" w:cstheme="minorHAnsi"/>
          <w:b/>
          <w:i w:val="false"/>
          <w:iCs w:val="false"/>
          <w:sz w:val="28"/>
        </w:rPr>
        <w:t>E</w:t>
      </w:r>
      <w:r>
        <w:rPr>
          <w:rStyle w:val="style4103"/>
          <w:rFonts w:eastAsiaTheme="minorEastAsia" w:cstheme="minorHAnsi"/>
          <w:b/>
          <w:i w:val="false"/>
          <w:iCs w:val="false"/>
          <w:sz w:val="28"/>
        </w:rPr>
        <w:t>ncapsulant degradation</w:t>
      </w:r>
    </w:p>
    <w:p>
      <w:pPr>
        <w:pStyle w:val="style4107"/>
        <w:shd w:val="clear" w:color="auto" w:fill="auto"/>
        <w:spacing w:after="585" w:lineRule="exact" w:line="250"/>
        <w:ind w:left="2160"/>
        <w:jc w:val="both"/>
        <w:rPr/>
      </w:pPr>
      <w:r>
        <w:t>The extensive exposure of the solar modules to the sun, re</w:t>
      </w:r>
      <w:r>
        <w:t xml:space="preserve">sults in the degradation of the </w:t>
      </w:r>
      <w:r>
        <w:t>encapsulant, Degradation of EVA(layer), upon exposure to UV rays and high temperatures, not only causes the discoloration, but also produces aldehydes and acetic acid which can further corrode the metallization on solar cells and the interconnect ribbons.</w:t>
      </w:r>
    </w:p>
    <w:p>
      <w:pPr>
        <w:pStyle w:val="style0"/>
        <w:spacing w:after="56"/>
        <w:rPr>
          <w:rFonts w:cstheme="minorHAnsi"/>
          <w:b/>
          <w:i/>
          <w:sz w:val="28"/>
        </w:rPr>
      </w:pPr>
      <w:r>
        <w:rPr>
          <w:rFonts w:cstheme="minorHAnsi"/>
          <w:b/>
          <w:i/>
          <w:noProof/>
          <w:sz w:val="28"/>
        </w:rPr>
        <w:drawing>
          <wp:anchor distT="0" distB="20955" distL="115570" distR="63500" simplePos="false" relativeHeight="5" behindDoc="true" locked="false" layoutInCell="true" allowOverlap="true">
            <wp:simplePos x="0" y="0"/>
            <wp:positionH relativeFrom="margin">
              <wp:posOffset>4133214</wp:posOffset>
            </wp:positionH>
            <wp:positionV relativeFrom="paragraph">
              <wp:posOffset>12700</wp:posOffset>
            </wp:positionV>
            <wp:extent cx="1603375" cy="1432560"/>
            <wp:effectExtent l="19050" t="0" r="0" b="0"/>
            <wp:wrapSquare wrapText="left"/>
            <wp:docPr id="1035" name="Image1" descr="image14"/>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1603375" cy="1432560"/>
                    </a:xfrm>
                    <a:prstGeom prst="rect">
                      <a:avLst/>
                    </a:prstGeom>
                  </pic:spPr>
                </pic:pic>
              </a:graphicData>
            </a:graphic>
          </wp:anchor>
        </w:drawing>
      </w:r>
      <w:r>
        <w:rPr>
          <w:rStyle w:val="style4103"/>
          <w:rFonts w:eastAsiaTheme="minorEastAsia" w:cstheme="minorHAnsi"/>
          <w:b/>
          <w:i w:val="false"/>
          <w:iCs w:val="false"/>
          <w:sz w:val="28"/>
        </w:rPr>
        <w:t>Moisture Intrusion</w:t>
      </w:r>
    </w:p>
    <w:p>
      <w:pPr>
        <w:pStyle w:val="style4107"/>
        <w:shd w:val="clear" w:color="auto" w:fill="auto"/>
        <w:spacing w:lineRule="exact" w:line="250"/>
        <w:jc w:val="both"/>
        <w:rPr/>
      </w:pPr>
      <w:r>
        <w:t>Moisture can penetrate in a PV module from the laminated edges or back sheet, resulting in corrosion and increased leakage current. Corrosion results in the failure of contact between the grid lines and cell, causing loss in electrical performance. Presence of moisture in module can also increase the leakage current by reducing the electrical resistance material and resulting in degradation of performance. It can also drop the adhesion strength of bond between various component layers of the module.</w:t>
      </w:r>
      <w:r>
        <w:br w:type="page"/>
      </w:r>
    </w:p>
    <w:p>
      <w:pPr>
        <w:pStyle w:val="style0"/>
        <w:spacing w:after="56"/>
        <w:ind w:left="620"/>
        <w:rPr>
          <w:rFonts w:cstheme="minorHAnsi"/>
          <w:b/>
          <w:i/>
          <w:sz w:val="28"/>
        </w:rPr>
      </w:pPr>
      <w:r>
        <w:rPr>
          <w:rStyle w:val="style4103"/>
          <w:rFonts w:eastAsiaTheme="minorEastAsia" w:cstheme="minorHAnsi"/>
          <w:b/>
          <w:i w:val="false"/>
          <w:iCs w:val="false"/>
          <w:sz w:val="28"/>
        </w:rPr>
        <w:t>Corrosion of interconnects</w:t>
      </w:r>
    </w:p>
    <w:p>
      <w:pPr>
        <w:pStyle w:val="style4107"/>
        <w:shd w:val="clear" w:color="auto" w:fill="auto"/>
        <w:spacing w:after="505" w:lineRule="exact" w:line="250"/>
        <w:jc w:val="both"/>
        <w:rPr/>
      </w:pPr>
      <w:r>
        <w:rPr>
          <w:noProof/>
        </w:rPr>
        <w:drawing>
          <wp:anchor distT="0" distB="0" distL="63500" distR="113030" simplePos="false" relativeHeight="6" behindDoc="true" locked="false" layoutInCell="true" allowOverlap="true">
            <wp:simplePos x="0" y="0"/>
            <wp:positionH relativeFrom="margin">
              <wp:posOffset>24130</wp:posOffset>
            </wp:positionH>
            <wp:positionV relativeFrom="paragraph">
              <wp:posOffset>-277495</wp:posOffset>
            </wp:positionV>
            <wp:extent cx="1151890" cy="1444625"/>
            <wp:effectExtent l="19050" t="0" r="0" b="0"/>
            <wp:wrapSquare wrapText="right"/>
            <wp:docPr id="1036" name="Image1" descr="image1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true">
                    <a:blip r:embed="rId12" cstate="print">
                      <a:extLst>
                        <a:ext uri="{28A0092B-C50C-407E-A947-70E740481C1C}">
                          <a14:useLocalDpi xmlns:a14="http://schemas.microsoft.com/office/drawing/2010/main" val="0"/>
                        </a:ext>
                      </a:extLst>
                    </a:blip>
                    <a:srcRect l="0" t="0" r="0" b="0"/>
                    <a:stretch>
                      <a:fillRect/>
                    </a:stretch>
                  </pic:blipFill>
                  <pic:spPr>
                    <a:xfrm>
                      <a:off x="0" y="0"/>
                      <a:ext cx="1151890" cy="1444625"/>
                    </a:xfrm>
                    <a:prstGeom prst="rect">
                      <a:avLst/>
                    </a:prstGeom>
                  </pic:spPr>
                </pic:pic>
              </a:graphicData>
            </a:graphic>
          </wp:anchor>
        </w:drawing>
      </w:r>
      <w:r>
        <w:t>Changes into the structure or geometry of the solder-joints due to the segregation of metals (Spy) in the soldering alloy results into interconnect degradation. Such structural changes in the soldering material occur due to thermo-mechanical fatigue resulting into an increased series resistance and reduced performance. In addition to increased series resistance, excessive heating of PV module, hot spot generation, arcing of solder-joint and burning of back sheet are examples of interconnect degradation.</w:t>
      </w:r>
    </w:p>
    <w:p>
      <w:pPr>
        <w:pStyle w:val="style0"/>
        <w:spacing w:after="56"/>
        <w:rPr>
          <w:rFonts w:cstheme="minorHAnsi"/>
          <w:b/>
          <w:i/>
          <w:sz w:val="28"/>
        </w:rPr>
      </w:pPr>
      <w:r>
        <w:rPr>
          <w:rStyle w:val="style4103"/>
          <w:rFonts w:eastAsiaTheme="minorEastAsia" w:cstheme="minorHAnsi"/>
          <w:b/>
          <w:i w:val="false"/>
          <w:iCs w:val="false"/>
          <w:sz w:val="28"/>
        </w:rPr>
        <w:t>Increased leakage currents</w:t>
      </w:r>
    </w:p>
    <w:p>
      <w:pPr>
        <w:pStyle w:val="style4107"/>
        <w:shd w:val="clear" w:color="auto" w:fill="auto"/>
        <w:spacing w:after="225" w:lineRule="exact" w:line="250"/>
        <w:jc w:val="both"/>
        <w:rPr/>
      </w:pPr>
      <w:r>
        <w:t>Leakage currents caused due to the interconnections or moisture ingress can lead to high voltage safety issues, thus causing safety hazards.</w:t>
      </w:r>
    </w:p>
    <w:p>
      <w:pPr>
        <w:pStyle w:val="style0"/>
        <w:spacing w:after="56"/>
        <w:rPr>
          <w:rFonts w:cstheme="minorHAnsi"/>
          <w:b/>
          <w:i/>
          <w:sz w:val="28"/>
        </w:rPr>
      </w:pPr>
      <w:r>
        <w:rPr>
          <w:rStyle w:val="style4103"/>
          <w:rFonts w:eastAsiaTheme="minorEastAsia" w:cstheme="minorHAnsi"/>
          <w:b/>
          <w:i w:val="false"/>
          <w:iCs w:val="false"/>
          <w:sz w:val="28"/>
        </w:rPr>
        <w:t>Thermal degradation</w:t>
      </w:r>
    </w:p>
    <w:p>
      <w:pPr>
        <w:pStyle w:val="style4107"/>
        <w:shd w:val="clear" w:color="auto" w:fill="auto"/>
        <w:spacing w:after="225" w:lineRule="exact" w:line="250"/>
        <w:jc w:val="both"/>
        <w:rPr/>
      </w:pPr>
      <w:r>
        <w:t>The extremely high temperatures and electric field experienced by the solar cells in a PV module result into transport of ions, due to which lattice defects are continuously introduced. The generation of these lattice defects in the structure of the solar cells affect the electrical properties of the cell. Temperature degradation mostly results in an increased series resistance or decreased shunt resistance and also leads to the deterioration of the anti-reflective coatings.</w:t>
      </w:r>
    </w:p>
    <w:p>
      <w:pPr>
        <w:pStyle w:val="style0"/>
        <w:spacing w:after="56"/>
        <w:rPr>
          <w:rFonts w:cstheme="minorHAnsi"/>
          <w:b/>
          <w:i/>
          <w:sz w:val="28"/>
        </w:rPr>
      </w:pPr>
      <w:r>
        <w:rPr>
          <w:rStyle w:val="style4103"/>
          <w:rFonts w:eastAsiaTheme="minorEastAsia" w:cstheme="minorHAnsi"/>
          <w:b/>
          <w:i w:val="false"/>
          <w:iCs w:val="false"/>
          <w:sz w:val="28"/>
        </w:rPr>
        <w:t>Performance degradation</w:t>
      </w:r>
    </w:p>
    <w:p>
      <w:pPr>
        <w:pStyle w:val="style4107"/>
        <w:shd w:val="clear" w:color="auto" w:fill="auto"/>
        <w:spacing w:after="452" w:lineRule="exact" w:line="250"/>
        <w:jc w:val="both"/>
        <w:rPr/>
      </w:pPr>
      <w:r>
        <w:t>Due to delaminating or yellowing, the incident sunlight is unable to reach the cells resulting in performance degradation. Additionally, these defects also impact uniform dissipation of heat resulting into higher operating cell temperatures leading to further damage.</w:t>
      </w:r>
    </w:p>
    <w:bookmarkStart w:id="0" w:name="bookmark0"/>
    <w:p>
      <w:pPr>
        <w:pStyle w:val="style0"/>
        <w:keepNext/>
        <w:keepLines/>
        <w:spacing w:after="273" w:lineRule="auto" w:line="240"/>
        <w:ind w:left="480"/>
        <w:rPr>
          <w:rFonts w:cstheme="minorHAnsi"/>
          <w:sz w:val="28"/>
        </w:rPr>
      </w:pPr>
      <w:r>
        <w:rPr>
          <w:rFonts w:ascii="Times New Roman" w:hAnsi="Times New Roman" w:cstheme="minorHAnsi"/>
          <w:noProof/>
          <w:sz w:val="28"/>
          <w:szCs w:val="28"/>
        </w:rPr>
        <w:drawing>
          <wp:anchor distT="0" distB="0" distL="115570" distR="63500" simplePos="false" relativeHeight="7" behindDoc="true" locked="false" layoutInCell="true" allowOverlap="true">
            <wp:simplePos x="0" y="0"/>
            <wp:positionH relativeFrom="margin">
              <wp:posOffset>-52705</wp:posOffset>
            </wp:positionH>
            <wp:positionV relativeFrom="paragraph">
              <wp:posOffset>728345</wp:posOffset>
            </wp:positionV>
            <wp:extent cx="1548130" cy="1483995"/>
            <wp:effectExtent l="19050" t="0" r="0" b="0"/>
            <wp:wrapSquare wrapText="left"/>
            <wp:docPr id="1037" name="Image1" descr="image16"/>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true">
                    <a:blip r:embed="rId13" cstate="print">
                      <a:extLst>
                        <a:ext uri="{28A0092B-C50C-407E-A947-70E740481C1C}">
                          <a14:useLocalDpi xmlns:a14="http://schemas.microsoft.com/office/drawing/2010/main" val="0"/>
                        </a:ext>
                      </a:extLst>
                    </a:blip>
                    <a:srcRect l="0" t="0" r="0" b="0"/>
                    <a:stretch>
                      <a:fillRect/>
                    </a:stretch>
                  </pic:blipFill>
                  <pic:spPr>
                    <a:xfrm>
                      <a:off x="0" y="0"/>
                      <a:ext cx="1548130" cy="1483995"/>
                    </a:xfrm>
                    <a:prstGeom prst="rect">
                      <a:avLst/>
                    </a:prstGeom>
                  </pic:spPr>
                </pic:pic>
              </a:graphicData>
            </a:graphic>
          </wp:anchor>
        </w:drawing>
      </w:r>
      <w:r>
        <w:rPr>
          <w:rStyle w:val="style4106"/>
          <w:rFonts w:eastAsiaTheme="minorEastAsia" w:cstheme="minorHAnsi"/>
          <w:b w:val="false"/>
          <w:bCs w:val="false"/>
          <w:color w:val="auto"/>
        </w:rPr>
        <w:t xml:space="preserve">             (</w:t>
      </w:r>
      <w:r>
        <w:rPr>
          <w:rStyle w:val="style4106"/>
          <w:rFonts w:eastAsiaTheme="minorEastAsia" w:cstheme="minorHAnsi"/>
          <w:b w:val="false"/>
          <w:bCs w:val="false"/>
          <w:color w:val="auto"/>
        </w:rPr>
        <w:t>SEMICONDUCTOR DEVICE DEGRADATION</w:t>
      </w:r>
      <w:bookmarkEnd w:id="0"/>
      <w:r>
        <w:rPr>
          <w:rFonts w:cstheme="minorHAnsi"/>
          <w:sz w:val="28"/>
        </w:rPr>
        <w:t>)</w:t>
      </w:r>
    </w:p>
    <w:p>
      <w:pPr>
        <w:pStyle w:val="style0"/>
        <w:keepNext/>
        <w:keepLines/>
        <w:spacing w:after="273" w:lineRule="auto" w:line="240"/>
        <w:ind w:left="2880"/>
        <w:rPr>
          <w:rFonts w:ascii="Times New Roman" w:hAnsi="Times New Roman" w:cstheme="minorHAnsi"/>
          <w:b/>
          <w:color w:val="17365d"/>
          <w:sz w:val="28"/>
          <w:lang w:val="en-US" w:bidi="en-US" w:eastAsia="en-US"/>
        </w:rPr>
      </w:pPr>
      <w:r>
        <w:rPr>
          <w:rStyle w:val="style4103"/>
          <w:rFonts w:eastAsiaTheme="minorEastAsia" w:cstheme="minorHAnsi"/>
          <w:b/>
          <w:i w:val="false"/>
          <w:iCs w:val="false"/>
          <w:sz w:val="28"/>
        </w:rPr>
        <w:t>Hot spots</w:t>
      </w:r>
      <w:r>
        <w:rPr>
          <w:rStyle w:val="style4103"/>
          <w:rFonts w:eastAsiaTheme="minorEastAsia" w:cstheme="minorHAnsi"/>
          <w:b/>
          <w:i w:val="false"/>
          <w:iCs w:val="false"/>
          <w:sz w:val="28"/>
        </w:rPr>
        <w:t xml:space="preserve">                                                                             </w:t>
      </w:r>
      <w:r>
        <w:t>Hot spots occur in a module when its operating current exceeds the reduced short circuit current of a shadowed cell or a group of cells within it. The probable cause of formation of hot spots is the no uniform illumination of the module, individual cell degradation due to cracking or loss of a portion of series-parallel circuit due to interconnect open circuits. It can also be caused due to p-n junction defects and improper handling.</w:t>
      </w:r>
    </w:p>
    <w:p>
      <w:pPr>
        <w:pStyle w:val="style0"/>
        <w:spacing w:after="56"/>
        <w:ind w:left="620"/>
        <w:rPr>
          <w:rFonts w:cstheme="minorHAnsi"/>
          <w:b/>
          <w:i/>
          <w:sz w:val="28"/>
        </w:rPr>
      </w:pPr>
      <w:r>
        <w:rPr>
          <w:rFonts w:cstheme="minorHAnsi"/>
          <w:b/>
          <w:i/>
          <w:noProof/>
          <w:sz w:val="28"/>
        </w:rPr>
        <w:drawing>
          <wp:anchor distT="0" distB="254000" distL="63500" distR="109855" simplePos="false" relativeHeight="8" behindDoc="true" locked="false" layoutInCell="true" allowOverlap="true">
            <wp:simplePos x="0" y="0"/>
            <wp:positionH relativeFrom="margin">
              <wp:posOffset>24130</wp:posOffset>
            </wp:positionH>
            <wp:positionV relativeFrom="paragraph">
              <wp:posOffset>64134</wp:posOffset>
            </wp:positionV>
            <wp:extent cx="1609088" cy="1463040"/>
            <wp:effectExtent l="19050" t="0" r="0" b="0"/>
            <wp:wrapSquare wrapText="right"/>
            <wp:docPr id="1038" name="Image1" descr="image17"/>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true">
                    <a:blip r:embed="rId14" cstate="print">
                      <a:extLst>
                        <a:ext uri="{28A0092B-C50C-407E-A947-70E740481C1C}">
                          <a14:useLocalDpi xmlns:a14="http://schemas.microsoft.com/office/drawing/2010/main" val="0"/>
                        </a:ext>
                      </a:extLst>
                    </a:blip>
                    <a:srcRect l="0" t="0" r="0" b="0"/>
                    <a:stretch>
                      <a:fillRect/>
                    </a:stretch>
                  </pic:blipFill>
                  <pic:spPr>
                    <a:xfrm>
                      <a:off x="0" y="0"/>
                      <a:ext cx="1609088" cy="1463040"/>
                    </a:xfrm>
                    <a:prstGeom prst="rect">
                      <a:avLst/>
                    </a:prstGeom>
                  </pic:spPr>
                </pic:pic>
              </a:graphicData>
            </a:graphic>
          </wp:anchor>
        </w:drawing>
      </w:r>
      <w:r>
        <w:rPr>
          <w:rStyle w:val="style4103"/>
          <w:rFonts w:eastAsiaTheme="minorEastAsia" w:cstheme="minorHAnsi"/>
          <w:b/>
          <w:i w:val="false"/>
          <w:iCs w:val="false"/>
          <w:sz w:val="28"/>
        </w:rPr>
        <w:t>Snail trails</w:t>
      </w:r>
    </w:p>
    <w:p>
      <w:pPr>
        <w:pStyle w:val="style4107"/>
        <w:shd w:val="clear" w:color="auto" w:fill="auto"/>
        <w:spacing w:lineRule="exact" w:line="250"/>
        <w:jc w:val="both"/>
        <w:rPr/>
      </w:pPr>
      <w:r>
        <w:t>A snail track is a grey/black discoloration of silver paste on the front metallization of screen-printed solar cells. In the PV module the effect looks like a snail track on the front glass of the module. The discoloration occurs at the edge of the solar cell and along usually invisible cell cracks. The discoloring typically occurs 3 month to 1 year after installation of the PV modules and generally occur due to moisture ingress through micro cracks leading to deposition of silver from fingers and busbars into EVA.</w:t>
      </w:r>
      <w:r>
        <w:t xml:space="preserve">                                                                                                                  </w:t>
      </w:r>
    </w:p>
    <w:p>
      <w:pPr>
        <w:pStyle w:val="style4107"/>
        <w:shd w:val="clear" w:color="auto" w:fill="auto"/>
        <w:spacing w:lineRule="exact" w:line="250"/>
        <w:jc w:val="both"/>
        <w:rPr/>
      </w:pPr>
    </w:p>
    <w:p>
      <w:pPr>
        <w:pStyle w:val="style4107"/>
        <w:shd w:val="clear" w:color="auto" w:fill="auto"/>
        <w:spacing w:lineRule="exact" w:line="250"/>
        <w:jc w:val="both"/>
        <w:rPr>
          <w:rStyle w:val="style4103"/>
          <w:rFonts w:eastAsiaTheme="minorEastAsia" w:cstheme="minorHAnsi"/>
          <w:b/>
          <w:i w:val="false"/>
          <w:iCs w:val="false"/>
          <w:sz w:val="28"/>
        </w:rPr>
      </w:pPr>
    </w:p>
    <w:p>
      <w:pPr>
        <w:pStyle w:val="style4107"/>
        <w:shd w:val="clear" w:color="auto" w:fill="auto"/>
        <w:spacing w:lineRule="exact" w:line="250"/>
        <w:jc w:val="both"/>
        <w:rPr/>
      </w:pPr>
      <w:r>
        <w:rPr>
          <w:rStyle w:val="style4103"/>
          <w:rFonts w:eastAsiaTheme="minorEastAsia" w:cstheme="minorHAnsi"/>
          <w:b/>
          <w:i w:val="false"/>
          <w:iCs w:val="false"/>
          <w:sz w:val="28"/>
        </w:rPr>
        <w:t>Broken cell</w:t>
      </w:r>
    </w:p>
    <w:p>
      <w:pPr>
        <w:pStyle w:val="style4107"/>
        <w:shd w:val="clear" w:color="auto" w:fill="auto"/>
        <w:spacing w:after="485" w:lineRule="exact" w:line="250"/>
        <w:jc w:val="both"/>
        <w:rPr/>
      </w:pPr>
      <w:r>
        <w:rPr>
          <w:noProof/>
        </w:rPr>
        <w:drawing>
          <wp:anchor distT="0" distB="0" distL="113030" distR="63500" simplePos="false" relativeHeight="9" behindDoc="true" locked="false" layoutInCell="true" allowOverlap="true">
            <wp:simplePos x="0" y="0"/>
            <wp:positionH relativeFrom="margin">
              <wp:posOffset>4317365</wp:posOffset>
            </wp:positionH>
            <wp:positionV relativeFrom="paragraph">
              <wp:posOffset>-323215</wp:posOffset>
            </wp:positionV>
            <wp:extent cx="1420495" cy="1493518"/>
            <wp:effectExtent l="19050" t="0" r="8255" b="0"/>
            <wp:wrapSquare wrapText="left"/>
            <wp:docPr id="1039" name="Image1" descr="image18"/>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true">
                    <a:blip r:embed="rId15" cstate="print">
                      <a:extLst>
                        <a:ext uri="{28A0092B-C50C-407E-A947-70E740481C1C}">
                          <a14:useLocalDpi xmlns:a14="http://schemas.microsoft.com/office/drawing/2010/main" val="0"/>
                        </a:ext>
                      </a:extLst>
                    </a:blip>
                    <a:srcRect l="0" t="0" r="0" b="0"/>
                    <a:stretch>
                      <a:fillRect/>
                    </a:stretch>
                  </pic:blipFill>
                  <pic:spPr>
                    <a:xfrm>
                      <a:off x="0" y="0"/>
                      <a:ext cx="1420495" cy="1493518"/>
                    </a:xfrm>
                    <a:prstGeom prst="rect">
                      <a:avLst/>
                    </a:prstGeom>
                  </pic:spPr>
                </pic:pic>
              </a:graphicData>
            </a:graphic>
          </wp:anchor>
        </w:drawing>
      </w:r>
      <w:r>
        <w:t>Wafer slicing, cell production, stringing and other embedded process during the production of the solar cell and module can cause cell cracks that on further exposure can lead to decrease in output of the modules and form unwanted hot spots. Once cell cracks are present in a solar module, there is an increased risk that during operation short cell cracks can develop into longer and wider cracks causing safety and performance issues.</w:t>
      </w:r>
    </w:p>
    <w:p>
      <w:pPr>
        <w:pStyle w:val="style0"/>
        <w:spacing w:after="56"/>
        <w:ind w:left="620"/>
        <w:rPr>
          <w:rFonts w:cstheme="minorHAnsi"/>
          <w:b/>
          <w:i/>
          <w:sz w:val="28"/>
        </w:rPr>
      </w:pPr>
      <w:r>
        <w:rPr>
          <w:rFonts w:cstheme="minorHAnsi"/>
          <w:b/>
          <w:i/>
          <w:noProof/>
          <w:sz w:val="28"/>
        </w:rPr>
        <w:drawing>
          <wp:anchor distT="45720" distB="57785" distL="63500" distR="113030" simplePos="false" relativeHeight="10" behindDoc="true" locked="false" layoutInCell="true" allowOverlap="true">
            <wp:simplePos x="0" y="0"/>
            <wp:positionH relativeFrom="margin">
              <wp:posOffset>19685</wp:posOffset>
            </wp:positionH>
            <wp:positionV relativeFrom="paragraph">
              <wp:posOffset>91440</wp:posOffset>
            </wp:positionV>
            <wp:extent cx="1810385" cy="1097280"/>
            <wp:effectExtent l="19050" t="0" r="0" b="0"/>
            <wp:wrapSquare wrapText="right"/>
            <wp:docPr id="1040" name="Image1" descr="image19"/>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true">
                    <a:blip r:embed="rId16" cstate="print">
                      <a:extLst>
                        <a:ext uri="{28A0092B-C50C-407E-A947-70E740481C1C}">
                          <a14:useLocalDpi xmlns:a14="http://schemas.microsoft.com/office/drawing/2010/main" val="0"/>
                        </a:ext>
                      </a:extLst>
                    </a:blip>
                    <a:srcRect l="0" t="0" r="0" b="0"/>
                    <a:stretch>
                      <a:fillRect/>
                    </a:stretch>
                  </pic:blipFill>
                  <pic:spPr>
                    <a:xfrm>
                      <a:off x="0" y="0"/>
                      <a:ext cx="1810385" cy="1097280"/>
                    </a:xfrm>
                    <a:prstGeom prst="rect">
                      <a:avLst/>
                    </a:prstGeom>
                  </pic:spPr>
                </pic:pic>
              </a:graphicData>
            </a:graphic>
          </wp:anchor>
        </w:drawing>
      </w:r>
      <w:r>
        <w:rPr>
          <w:rStyle w:val="style4103"/>
          <w:rFonts w:eastAsiaTheme="minorEastAsia" w:cstheme="minorHAnsi"/>
          <w:b/>
          <w:i w:val="false"/>
          <w:iCs w:val="false"/>
          <w:sz w:val="28"/>
        </w:rPr>
        <w:t>Potential induced degradation</w:t>
      </w:r>
      <w:r>
        <w:rPr>
          <w:rStyle w:val="style4103"/>
          <w:rFonts w:eastAsiaTheme="minorEastAsia" w:cstheme="minorHAnsi"/>
          <w:b/>
          <w:i w:val="false"/>
          <w:iCs w:val="false"/>
          <w:sz w:val="28"/>
        </w:rPr>
        <w:t>(PID)</w:t>
      </w:r>
    </w:p>
    <w:p>
      <w:pPr>
        <w:pStyle w:val="style4107"/>
        <w:shd w:val="clear" w:color="auto" w:fill="auto"/>
        <w:spacing w:after="485" w:lineRule="exact" w:line="250"/>
        <w:jc w:val="both"/>
        <w:rPr/>
      </w:pPr>
      <w:r>
        <w:t>Potential Induced Degradation is an undesirable property of some solar modules, which occurs when the module’s voltage potential and leakage current, drive ion mobility within the module between the semiconductor material and other elements of the module (e.g. glass, mount and frame), causing the module’s power output capacity to degrade. The PID is an effect of high voltage stress on long-term stability of solar panels</w:t>
      </w:r>
    </w:p>
    <w:p>
      <w:pPr>
        <w:pStyle w:val="style0"/>
        <w:spacing w:after="52"/>
        <w:rPr>
          <w:rFonts w:cstheme="minorHAnsi"/>
          <w:b/>
          <w:i/>
          <w:sz w:val="28"/>
        </w:rPr>
      </w:pPr>
      <w:r>
        <w:rPr>
          <w:rFonts w:cstheme="minorHAnsi"/>
          <w:b/>
          <w:i/>
          <w:noProof/>
          <w:sz w:val="28"/>
        </w:rPr>
        <w:drawing>
          <wp:anchor distT="0" distB="0" distL="115570" distR="63500" simplePos="false" relativeHeight="11" behindDoc="true" locked="false" layoutInCell="true" allowOverlap="true">
            <wp:simplePos x="0" y="0"/>
            <wp:positionH relativeFrom="margin">
              <wp:posOffset>4247515</wp:posOffset>
            </wp:positionH>
            <wp:positionV relativeFrom="paragraph">
              <wp:posOffset>-167640</wp:posOffset>
            </wp:positionV>
            <wp:extent cx="1493520" cy="1463039"/>
            <wp:effectExtent l="19050" t="0" r="0" b="0"/>
            <wp:wrapSquare wrapText="left"/>
            <wp:docPr id="1041" name="Image1" descr="image20"/>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true">
                    <a:blip r:embed="rId17" cstate="print">
                      <a:extLst>
                        <a:ext uri="{28A0092B-C50C-407E-A947-70E740481C1C}">
                          <a14:useLocalDpi xmlns:a14="http://schemas.microsoft.com/office/drawing/2010/main" val="0"/>
                        </a:ext>
                      </a:extLst>
                    </a:blip>
                    <a:srcRect l="0" t="0" r="0" b="0"/>
                    <a:stretch>
                      <a:fillRect/>
                    </a:stretch>
                  </pic:blipFill>
                  <pic:spPr>
                    <a:xfrm>
                      <a:off x="0" y="0"/>
                      <a:ext cx="1493520" cy="1463039"/>
                    </a:xfrm>
                    <a:prstGeom prst="rect">
                      <a:avLst/>
                    </a:prstGeom>
                  </pic:spPr>
                </pic:pic>
              </a:graphicData>
            </a:graphic>
          </wp:anchor>
        </w:drawing>
      </w:r>
      <w:r>
        <w:rPr>
          <w:rStyle w:val="style4103"/>
          <w:rFonts w:eastAsiaTheme="minorEastAsia" w:cstheme="minorHAnsi"/>
          <w:b/>
          <w:i w:val="false"/>
          <w:iCs w:val="false"/>
          <w:sz w:val="28"/>
        </w:rPr>
        <w:t>Striation rings</w:t>
      </w:r>
    </w:p>
    <w:p>
      <w:pPr>
        <w:pStyle w:val="style4107"/>
        <w:shd w:val="clear" w:color="auto" w:fill="auto"/>
        <w:spacing w:after="748" w:lineRule="exact" w:line="254"/>
        <w:jc w:val="both"/>
        <w:rPr/>
      </w:pPr>
      <w:r>
        <w:t>Striations are growth-induced nonhomogenities that hamper the applications of solid-solution crystals in photovoltaic applications. They are caused by convective instabilities during crystal growth however are not known to impact field operations.</w:t>
      </w:r>
    </w:p>
    <w:p>
      <w:pPr>
        <w:pStyle w:val="style0"/>
        <w:spacing w:after="56"/>
        <w:rPr>
          <w:rFonts w:cstheme="minorHAnsi"/>
          <w:b/>
          <w:i/>
        </w:rPr>
      </w:pPr>
      <w:r>
        <w:rPr>
          <w:rStyle w:val="style4103"/>
          <w:rFonts w:eastAsiaTheme="minorEastAsia" w:cstheme="minorHAnsi"/>
          <w:b/>
          <w:i w:val="false"/>
          <w:iCs w:val="false"/>
          <w:sz w:val="28"/>
        </w:rPr>
        <w:t>Light induced degradation</w:t>
      </w:r>
    </w:p>
    <w:p>
      <w:pPr>
        <w:pStyle w:val="style4107"/>
        <w:shd w:val="clear" w:color="auto" w:fill="auto"/>
        <w:spacing w:lineRule="exact" w:line="250"/>
        <w:jc w:val="both"/>
        <w:rPr/>
      </w:pPr>
      <w:r>
        <w:t>Light Induced Degradation (LID) occurs in crystalline silicon cells within the first few hours of outdoor exposure and reduces the short-circuit current by 1-5%. The LID effect in crystalline silicon solar cells has been generally attributed to boron-oxygen defects in the boron doped P-type wafer manufactured by the Czocharalski (CZ) process. However this is also not seen as a major field issue in crystalline solar cells and modules</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b/>
          <w:u w:val="single"/>
        </w:rPr>
      </w:pPr>
    </w:p>
    <w:p>
      <w:pPr>
        <w:pStyle w:val="style179"/>
        <w:numPr>
          <w:ilvl w:val="0"/>
          <w:numId w:val="20"/>
        </w:numPr>
        <w:rPr>
          <w:szCs w:val="28"/>
        </w:rPr>
      </w:pPr>
      <w:r>
        <w:t>EARTH FAULT</w:t>
      </w:r>
      <w:r>
        <w:t xml:space="preserve">(ISOLATION FAULT) </w:t>
      </w:r>
      <w:r>
        <w:rPr>
          <w:sz w:val="24"/>
        </w:rPr>
        <w:t xml:space="preserve"> </w:t>
      </w:r>
      <w:r>
        <w:rPr>
          <w:sz w:val="20"/>
        </w:rPr>
        <w:t xml:space="preserve">– </w:t>
      </w:r>
      <w:r>
        <w:t>The inverter will detect the insulation resistance of the positive &amp; negative input to earth before connecting to grid, if the resistance falls below the setpoint, the inverter will not connect to grid and indicates isolation fault.</w:t>
      </w:r>
      <w:r>
        <w:t xml:space="preserve"> </w:t>
      </w:r>
      <w:r>
        <w:t>This is not an inverter fault, the inverter only detects that fault before feeding in, which can appear during initial installation or develop in an existing PV system. I</w:t>
      </w:r>
      <w:r>
        <w:t>f this fault is encountered, we</w:t>
      </w:r>
      <w:r>
        <w:t xml:space="preserve"> need to check the insulation on DC side.</w:t>
      </w:r>
    </w:p>
    <w:p>
      <w:pPr>
        <w:pStyle w:val="style179"/>
        <w:ind w:left="2400"/>
        <w:rPr>
          <w:sz w:val="18"/>
        </w:rPr>
      </w:pPr>
    </w:p>
    <w:tbl>
      <w:tblPr>
        <w:tblStyle w:val="style154"/>
        <w:tblpPr w:leftFromText="180" w:rightFromText="180" w:topFromText="0" w:bottomFromText="0" w:vertAnchor="text" w:horzAnchor="margin" w:tblpXSpec="left" w:tblpY="401"/>
        <w:tblW w:w="0" w:type="auto"/>
        <w:tblLook w:val="04A0" w:firstRow="1" w:lastRow="0" w:firstColumn="1" w:lastColumn="0" w:noHBand="0" w:noVBand="1"/>
      </w:tblPr>
      <w:tblGrid>
        <w:gridCol w:w="4601"/>
        <w:gridCol w:w="4641"/>
      </w:tblGrid>
      <w:tr>
        <w:trPr/>
        <w:tc>
          <w:tcPr>
            <w:tcW w:w="5494" w:type="dxa"/>
            <w:tcBorders/>
            <w:tcFitText w:val="false"/>
          </w:tcPr>
          <w:p>
            <w:pPr>
              <w:pStyle w:val="style0"/>
              <w:rPr/>
            </w:pPr>
            <w:r>
              <w:t>POSSIBLE CAUSES</w:t>
            </w:r>
          </w:p>
        </w:tc>
        <w:tc>
          <w:tcPr>
            <w:tcW w:w="5495" w:type="dxa"/>
            <w:tcBorders/>
            <w:tcFitText w:val="false"/>
          </w:tcPr>
          <w:p>
            <w:pPr>
              <w:pStyle w:val="style0"/>
              <w:rPr/>
            </w:pPr>
            <w:r>
              <w:t>EEFECTS</w:t>
            </w:r>
            <w:r>
              <w:t xml:space="preserve"> </w:t>
            </w:r>
          </w:p>
        </w:tc>
      </w:tr>
      <w:tr>
        <w:tblPrEx/>
        <w:trPr>
          <w:trHeight w:val="1149" w:hRule="atLeast"/>
        </w:trPr>
        <w:tc>
          <w:tcPr>
            <w:tcW w:w="5494" w:type="dxa"/>
            <w:tcBorders/>
            <w:tcFitText w:val="false"/>
          </w:tcPr>
          <w:p>
            <w:pPr>
              <w:pStyle w:val="style179"/>
              <w:numPr>
                <w:ilvl w:val="0"/>
                <w:numId w:val="8"/>
              </w:numPr>
              <w:rPr/>
            </w:pPr>
            <w:r>
              <w:t>Improper maintenance</w:t>
            </w:r>
          </w:p>
          <w:p>
            <w:pPr>
              <w:pStyle w:val="style179"/>
              <w:numPr>
                <w:ilvl w:val="0"/>
                <w:numId w:val="8"/>
              </w:numPr>
              <w:rPr>
                <w:sz w:val="20"/>
              </w:rPr>
            </w:pPr>
            <w:r>
              <w:t xml:space="preserve"> short circuit between normal conductor and ground, i.e. a cable in a PV junction box contacting a grounded conductor accidentally</w:t>
            </w:r>
          </w:p>
          <w:p>
            <w:pPr>
              <w:pStyle w:val="style179"/>
              <w:numPr>
                <w:ilvl w:val="0"/>
                <w:numId w:val="8"/>
              </w:numPr>
              <w:rPr/>
            </w:pPr>
            <w:r>
              <w:t>Ground-faults within PV modules, i.e. a solar cell short circuiting to grounded module frames due to deteriorating encapsulation, impact damage, or water corrosion in the PV module</w:t>
            </w:r>
          </w:p>
        </w:tc>
        <w:tc>
          <w:tcPr>
            <w:tcW w:w="5495" w:type="dxa"/>
            <w:tcBorders/>
            <w:tcFitText w:val="false"/>
          </w:tcPr>
          <w:p>
            <w:pPr>
              <w:pStyle w:val="style179"/>
              <w:numPr>
                <w:ilvl w:val="0"/>
                <w:numId w:val="8"/>
              </w:numPr>
              <w:rPr>
                <w:sz w:val="20"/>
              </w:rPr>
            </w:pPr>
            <w:r>
              <w:t>Improperly detected and interrupted ground-faults can present the risk of fire hazards in solar PV arrays</w:t>
            </w:r>
          </w:p>
          <w:p>
            <w:pPr>
              <w:pStyle w:val="style179"/>
              <w:numPr>
                <w:ilvl w:val="0"/>
                <w:numId w:val="8"/>
              </w:numPr>
              <w:rPr>
                <w:sz w:val="20"/>
              </w:rPr>
            </w:pPr>
            <w:r>
              <w:t xml:space="preserve">Excess current flow, including reverse current from adjacent strings, to faulted strings can overload conductors and/or connectors leading to overheating and risk of fire. </w:t>
            </w:r>
          </w:p>
          <w:p>
            <w:pPr>
              <w:pStyle w:val="style179"/>
              <w:numPr>
                <w:ilvl w:val="0"/>
                <w:numId w:val="8"/>
              </w:numPr>
              <w:rPr/>
            </w:pPr>
            <w:r>
              <w:t xml:space="preserve">Faulted strings can also negatively impact maximum power point tracking, ultimately affecting the </w:t>
            </w:r>
            <w:r>
              <w:rPr>
                <w:b/>
              </w:rPr>
              <w:t>efficiency and power output of the PV array</w:t>
            </w:r>
          </w:p>
        </w:tc>
      </w:tr>
    </w:tbl>
    <w:p>
      <w:pPr>
        <w:pStyle w:val="style179"/>
        <w:ind w:left="2400"/>
        <w:rPr>
          <w:sz w:val="24"/>
          <w:szCs w:val="28"/>
        </w:rPr>
      </w:pPr>
      <w:r>
        <w:rPr>
          <w:sz w:val="20"/>
        </w:rPr>
        <w:t xml:space="preserve">                     </w:t>
      </w:r>
    </w:p>
    <w:p>
      <w:pPr>
        <w:pStyle w:val="style0"/>
        <w:jc w:val="center"/>
        <w:rPr>
          <w:sz w:val="20"/>
        </w:rPr>
      </w:pPr>
      <w:r>
        <w:rPr>
          <w:noProof/>
          <w:sz w:val="20"/>
        </w:rPr>
        <w:drawing>
          <wp:inline distT="0" distB="0" distL="0" distR="0">
            <wp:extent cx="2181225" cy="1400175"/>
            <wp:effectExtent l="19050" t="0" r="9525" b="0"/>
            <wp:docPr id="1042" name="Image1" descr="Screenshot (73).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true">
                    <a:blip r:embed="rId18" cstate="print">
                      <a:extLst>
                        <a:ext uri="{28A0092B-C50C-407E-A947-70E740481C1C}">
                          <a14:useLocalDpi xmlns:a14="http://schemas.microsoft.com/office/drawing/2010/main" val="0"/>
                        </a:ext>
                      </a:extLst>
                    </a:blip>
                    <a:srcRect l="49443" t="20297" r="18663" b="43317"/>
                    <a:stretch>
                      <a:fillRect/>
                    </a:stretch>
                  </pic:blipFill>
                  <pic:spPr>
                    <a:xfrm>
                      <a:off x="0" y="0"/>
                      <a:ext cx="2181225" cy="1400175"/>
                    </a:xfrm>
                    <a:prstGeom prst="rect">
                      <a:avLst/>
                    </a:prstGeom>
                  </pic:spPr>
                </pic:pic>
              </a:graphicData>
            </a:graphic>
          </wp:inline>
        </w:drawing>
      </w:r>
      <w:r>
        <w:rPr>
          <w:noProof/>
          <w:sz w:val="20"/>
        </w:rPr>
        <w:drawing>
          <wp:inline distT="0" distB="0" distL="0" distR="0">
            <wp:extent cx="2324100" cy="2019299"/>
            <wp:effectExtent l="19050" t="0" r="0" b="0"/>
            <wp:docPr id="1043" name="Image1" descr="Screenshot (74).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true">
                    <a:blip r:embed="rId19" cstate="print">
                      <a:extLst>
                        <a:ext uri="{28A0092B-C50C-407E-A947-70E740481C1C}">
                          <a14:useLocalDpi xmlns:a14="http://schemas.microsoft.com/office/drawing/2010/main" val="0"/>
                        </a:ext>
                      </a:extLst>
                    </a:blip>
                    <a:srcRect l="50279" t="15612" r="15682" b="31853"/>
                    <a:stretch>
                      <a:fillRect/>
                    </a:stretch>
                  </pic:blipFill>
                  <pic:spPr>
                    <a:xfrm>
                      <a:off x="0" y="0"/>
                      <a:ext cx="2324100" cy="2019299"/>
                    </a:xfrm>
                    <a:prstGeom prst="rect">
                      <a:avLst/>
                    </a:prstGeom>
                  </pic:spPr>
                </pic:pic>
              </a:graphicData>
            </a:graphic>
          </wp:inline>
        </w:drawing>
      </w:r>
    </w:p>
    <w:p>
      <w:pPr>
        <w:pStyle w:val="style0"/>
        <w:tabs>
          <w:tab w:val="left" w:leader="none" w:pos="2415"/>
        </w:tabs>
        <w:rPr>
          <w:sz w:val="20"/>
        </w:rPr>
      </w:pPr>
      <w:r>
        <w:rPr>
          <w:sz w:val="20"/>
        </w:rPr>
        <w:tab/>
      </w:r>
      <w:r>
        <w:rPr>
          <w:sz w:val="20"/>
        </w:rPr>
        <w:t xml:space="preserve"> </w:t>
      </w:r>
    </w:p>
    <w:p>
      <w:pPr>
        <w:pStyle w:val="style179"/>
        <w:numPr>
          <w:ilvl w:val="0"/>
          <w:numId w:val="20"/>
        </w:numPr>
        <w:rPr>
          <w:rFonts w:ascii="Arial" w:cs="Arial" w:hAnsi="Arial"/>
          <w:color w:val="000000"/>
          <w:shd w:val="clear" w:color="auto" w:fill="ffffff"/>
        </w:rPr>
      </w:pPr>
      <w:r>
        <w:t>BYPASS DIODE FAULT</w:t>
      </w:r>
      <w:r>
        <w:rPr>
          <w:sz w:val="24"/>
        </w:rPr>
        <w:t>:</w:t>
      </w:r>
      <w:r>
        <w:rPr>
          <w:sz w:val="24"/>
        </w:rPr>
        <w:t xml:space="preserve"> </w:t>
      </w:r>
      <w:r>
        <w:t>Damage of bypass diode.</w:t>
      </w:r>
      <w:r>
        <w:t xml:space="preserve"> </w:t>
      </w:r>
      <w:r>
        <w:t xml:space="preserve"> </w:t>
      </w:r>
      <w:r>
        <w:t xml:space="preserve">( </w:t>
      </w:r>
      <w:r>
        <w:t xml:space="preserve"> </w:t>
      </w:r>
      <w:r>
        <w:rPr>
          <w:rFonts w:cstheme="minorHAnsi"/>
          <w:color w:val="000000"/>
          <w:shd w:val="clear" w:color="auto" w:fill="ffffff"/>
        </w:rPr>
        <w:t>If one panel is shaded, the current produced by the unshaded panel can flow through a by-pass diode to avoid the high resistance of the shaded panel. </w:t>
      </w:r>
      <w:r>
        <w:rPr>
          <w:rFonts w:cstheme="minorHAnsi"/>
          <w:color w:val="000000"/>
        </w:rPr>
        <w:br/>
      </w:r>
      <w:r>
        <w:rPr>
          <w:rFonts w:cstheme="minorHAnsi"/>
          <w:color w:val="000000"/>
          <w:shd w:val="clear" w:color="auto" w:fill="ffffff"/>
        </w:rPr>
        <w:t>By-pass diodes will not be of use unless panels are connected in series to produce a higher voltage</w:t>
      </w:r>
      <w:r>
        <w:rPr>
          <w:rFonts w:ascii="Arial" w:cs="Arial" w:hAnsi="Arial"/>
          <w:color w:val="000000"/>
          <w:shd w:val="clear" w:color="auto" w:fill="ffffff"/>
        </w:rPr>
        <w:t>.</w:t>
      </w:r>
      <w:r>
        <w:rPr>
          <w:rFonts w:ascii="Arial" w:cs="Arial" w:hAnsi="Arial"/>
          <w:color w:val="000000"/>
          <w:shd w:val="clear" w:color="auto" w:fill="ffffff"/>
        </w:rPr>
        <w:t>)</w:t>
      </w:r>
    </w:p>
    <w:p>
      <w:pPr>
        <w:pStyle w:val="style0"/>
        <w:jc w:val="center"/>
        <w:rPr>
          <w:rFonts w:ascii="Arial" w:cs="Arial" w:hAnsi="Arial"/>
          <w:color w:val="000000"/>
          <w:shd w:val="clear" w:color="auto" w:fill="ffffff"/>
        </w:rPr>
      </w:pPr>
      <w:r>
        <w:rPr>
          <w:noProof/>
        </w:rPr>
        <w:drawing>
          <wp:inline distT="0" distB="0" distL="0" distR="0">
            <wp:extent cx="1057275" cy="1057275"/>
            <wp:effectExtent l="0" t="0" r="9525" b="0"/>
            <wp:docPr id="1044" name="Image1" descr="schematic diagram of a simple circuit with blocking and by-pass diodes"/>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true">
                    <a:blip r:embed="rId20" cstate="print">
                      <a:extLst>
                        <a:ext uri="{28A0092B-C50C-407E-A947-70E740481C1C}">
                          <a14:useLocalDpi xmlns:a14="http://schemas.microsoft.com/office/drawing/2010/main" val="0"/>
                        </a:ext>
                      </a:extLst>
                    </a:blip>
                    <a:srcRect l="0" t="0" r="0" b="0"/>
                    <a:stretch>
                      <a:fillRect/>
                    </a:stretch>
                  </pic:blipFill>
                  <pic:spPr>
                    <a:xfrm>
                      <a:off x="0" y="0"/>
                      <a:ext cx="1057275" cy="1057275"/>
                    </a:xfrm>
                    <a:prstGeom prst="rect">
                      <a:avLst/>
                    </a:prstGeom>
                  </pic:spPr>
                </pic:pic>
              </a:graphicData>
            </a:graphic>
          </wp:inline>
        </w:drawing>
      </w:r>
    </w:p>
    <w:p>
      <w:pPr>
        <w:pStyle w:val="style0"/>
        <w:rPr>
          <w:sz w:val="20"/>
        </w:rPr>
      </w:pPr>
    </w:p>
    <w:tbl>
      <w:tblPr>
        <w:tblStyle w:val="style154"/>
        <w:tblpPr w:leftFromText="180" w:rightFromText="180" w:topFromText="0" w:bottomFromText="0" w:vertAnchor="text" w:horzAnchor="margin" w:tblpXSpec="left" w:tblpY="526"/>
        <w:tblW w:w="0" w:type="auto"/>
        <w:tblLook w:val="04A0" w:firstRow="1" w:lastRow="0" w:firstColumn="1" w:lastColumn="0" w:noHBand="0" w:noVBand="1"/>
      </w:tblPr>
      <w:tblGrid>
        <w:gridCol w:w="4645"/>
        <w:gridCol w:w="4597"/>
      </w:tblGrid>
      <w:tr>
        <w:trPr/>
        <w:tc>
          <w:tcPr>
            <w:tcW w:w="5494" w:type="dxa"/>
            <w:tcBorders/>
            <w:tcFitText w:val="false"/>
          </w:tcPr>
          <w:p>
            <w:pPr>
              <w:pStyle w:val="style0"/>
              <w:ind w:right="-142"/>
              <w:rPr/>
            </w:pPr>
            <w:r>
              <w:t>POSSIBLE CAUSES</w:t>
            </w:r>
          </w:p>
        </w:tc>
        <w:tc>
          <w:tcPr>
            <w:tcW w:w="5495" w:type="dxa"/>
            <w:tcBorders/>
            <w:tcFitText w:val="false"/>
          </w:tcPr>
          <w:p>
            <w:pPr>
              <w:pStyle w:val="style0"/>
              <w:ind w:right="-142"/>
              <w:rPr/>
            </w:pPr>
            <w:r>
              <w:t xml:space="preserve"> </w:t>
            </w:r>
            <w:r>
              <w:t>EEFECTS</w:t>
            </w:r>
          </w:p>
        </w:tc>
      </w:tr>
      <w:tr>
        <w:tblPrEx/>
        <w:trPr/>
        <w:tc>
          <w:tcPr>
            <w:tcW w:w="5494" w:type="dxa"/>
            <w:tcBorders/>
            <w:tcFitText w:val="false"/>
          </w:tcPr>
          <w:p>
            <w:pPr>
              <w:pStyle w:val="style179"/>
              <w:numPr>
                <w:ilvl w:val="0"/>
                <w:numId w:val="6"/>
              </w:numPr>
              <w:ind w:right="-142"/>
              <w:rPr/>
            </w:pPr>
            <w:r>
              <w:t>Thermal stress</w:t>
            </w:r>
          </w:p>
          <w:p>
            <w:pPr>
              <w:pStyle w:val="style179"/>
              <w:numPr>
                <w:ilvl w:val="0"/>
                <w:numId w:val="6"/>
              </w:numPr>
              <w:ind w:right="-142"/>
              <w:rPr/>
            </w:pPr>
            <w:r>
              <w:t>Insufficient cooling</w:t>
            </w:r>
          </w:p>
          <w:p>
            <w:pPr>
              <w:pStyle w:val="style179"/>
              <w:numPr>
                <w:ilvl w:val="0"/>
                <w:numId w:val="6"/>
              </w:numPr>
              <w:ind w:right="-142"/>
              <w:rPr/>
            </w:pPr>
            <w:r>
              <w:t>Over voltage and high currents</w:t>
            </w:r>
          </w:p>
          <w:p>
            <w:pPr>
              <w:pStyle w:val="style179"/>
              <w:numPr>
                <w:ilvl w:val="0"/>
                <w:numId w:val="6"/>
              </w:numPr>
              <w:ind w:right="-142"/>
              <w:rPr/>
            </w:pPr>
            <w:r>
              <w:t>Not choosing diode of appropriate rating</w:t>
            </w:r>
          </w:p>
        </w:tc>
        <w:tc>
          <w:tcPr>
            <w:tcW w:w="5495" w:type="dxa"/>
            <w:tcBorders/>
            <w:tcFitText w:val="false"/>
          </w:tcPr>
          <w:p>
            <w:pPr>
              <w:pStyle w:val="style179"/>
              <w:numPr>
                <w:ilvl w:val="0"/>
                <w:numId w:val="6"/>
              </w:numPr>
              <w:ind w:right="-142"/>
              <w:rPr/>
            </w:pPr>
            <w:r>
              <w:t>Hotspots</w:t>
            </w:r>
          </w:p>
          <w:p>
            <w:pPr>
              <w:pStyle w:val="style179"/>
              <w:numPr>
                <w:ilvl w:val="0"/>
                <w:numId w:val="6"/>
              </w:numPr>
              <w:ind w:right="-142"/>
              <w:rPr/>
            </w:pPr>
            <w:r>
              <w:t>When the bypass diode is short circuited it results in power loss</w:t>
            </w:r>
            <w:r>
              <w:t xml:space="preserve"> </w:t>
            </w:r>
          </w:p>
        </w:tc>
      </w:tr>
    </w:tbl>
    <w:p>
      <w:pPr>
        <w:pStyle w:val="style0"/>
        <w:ind w:left="142" w:right="-142" w:hanging="142"/>
        <w:rPr/>
      </w:pPr>
      <w:r>
        <w:t xml:space="preserve">        </w:t>
      </w:r>
    </w:p>
    <w:p>
      <w:pPr>
        <w:pStyle w:val="style179"/>
        <w:ind w:left="786" w:right="-142"/>
        <w:rPr>
          <w:rFonts w:cstheme="minorHAnsi"/>
          <w:sz w:val="18"/>
        </w:rPr>
      </w:pPr>
    </w:p>
    <w:p>
      <w:pPr>
        <w:pStyle w:val="style179"/>
        <w:ind w:left="786" w:right="-142"/>
        <w:rPr>
          <w:rFonts w:cstheme="minorHAnsi"/>
          <w:sz w:val="18"/>
        </w:rPr>
      </w:pPr>
    </w:p>
    <w:p>
      <w:pPr>
        <w:pStyle w:val="style179"/>
        <w:numPr>
          <w:ilvl w:val="0"/>
          <w:numId w:val="20"/>
        </w:numPr>
        <w:ind w:right="-142"/>
        <w:rPr>
          <w:rFonts w:cstheme="minorHAnsi"/>
          <w:sz w:val="18"/>
        </w:rPr>
      </w:pPr>
      <w:r>
        <w:t xml:space="preserve">BRIDGE </w:t>
      </w:r>
      <w:r>
        <w:t>FAULT</w:t>
      </w:r>
      <w:r>
        <w:rPr>
          <w:rFonts w:cstheme="minorHAnsi"/>
          <w:sz w:val="18"/>
        </w:rPr>
        <w:t xml:space="preserve">: </w:t>
      </w:r>
      <w:r>
        <w:rPr>
          <w:rFonts w:cstheme="minorHAnsi"/>
        </w:rPr>
        <w:t>When low- resistance connection recognized between two points of different potentials in string of module or cabling, the bridging fault will occur</w:t>
      </w:r>
      <w:r>
        <w:rPr>
          <w:rFonts w:cstheme="minorHAnsi"/>
          <w:sz w:val="18"/>
        </w:rPr>
        <w:t>.</w:t>
      </w:r>
    </w:p>
    <w:p>
      <w:pPr>
        <w:pStyle w:val="style179"/>
        <w:ind w:left="786" w:right="-142"/>
        <w:rPr/>
      </w:pPr>
    </w:p>
    <w:p>
      <w:pPr>
        <w:pStyle w:val="style179"/>
        <w:ind w:left="786" w:right="-142"/>
        <w:jc w:val="center"/>
        <w:rPr>
          <w:rFonts w:cstheme="minorHAnsi"/>
          <w:sz w:val="18"/>
        </w:rPr>
      </w:pPr>
      <w:r>
        <w:rPr>
          <w:rFonts w:cstheme="minorHAnsi"/>
          <w:noProof/>
          <w:sz w:val="18"/>
        </w:rPr>
        <w:drawing>
          <wp:inline distT="0" distB="0" distL="0" distR="0">
            <wp:extent cx="2885688" cy="2472856"/>
            <wp:effectExtent l="19050" t="0" r="0" b="0"/>
            <wp:docPr id="1045" name="Image1" descr="Screenshot (47).png"/>
            <a:graphic xmlns:a="http://schemas.openxmlformats.org/drawingml/2006/main">
              <a:graphicData uri="http://schemas.openxmlformats.org/drawingml/2006/picture">
                <pic:pic xmlns:pic="http://schemas.openxmlformats.org/drawingml/2006/picture">
                  <pic:nvPicPr>
                    <pic:cNvPr id="19" name="Image"/>
                    <pic:cNvPicPr/>
                  </pic:nvPicPr>
                  <pic:blipFill rotWithShape="true">
                    <a:blip r:embed="rId21" cstate="print">
                      <a:extLst>
                        <a:ext uri="{28A0092B-C50C-407E-A947-70E740481C1C}">
                          <a14:useLocalDpi xmlns:a14="http://schemas.microsoft.com/office/drawing/2010/main" val="0"/>
                        </a:ext>
                      </a:extLst>
                    </a:blip>
                    <a:srcRect l="33309" t="12044" r="33199" b="21224"/>
                    <a:stretch>
                      <a:fillRect/>
                    </a:stretch>
                  </pic:blipFill>
                  <pic:spPr>
                    <a:xfrm>
                      <a:off x="0" y="0"/>
                      <a:ext cx="2885688" cy="2472856"/>
                    </a:xfrm>
                    <a:prstGeom prst="rect">
                      <a:avLst/>
                    </a:prstGeom>
                  </pic:spPr>
                </pic:pic>
              </a:graphicData>
            </a:graphic>
          </wp:inline>
        </w:drawing>
      </w:r>
    </w:p>
    <w:p>
      <w:pPr>
        <w:pStyle w:val="style179"/>
        <w:ind w:left="786" w:right="-142"/>
        <w:jc w:val="center"/>
        <w:rPr>
          <w:rFonts w:cstheme="minorHAnsi"/>
          <w:sz w:val="18"/>
        </w:rPr>
      </w:pPr>
    </w:p>
    <w:tbl>
      <w:tblPr>
        <w:tblStyle w:val="style154"/>
        <w:tblW w:w="0" w:type="auto"/>
        <w:tblInd w:w="786" w:type="dxa"/>
        <w:tblLook w:val="04A0" w:firstRow="1" w:lastRow="0" w:firstColumn="1" w:lastColumn="0" w:noHBand="0" w:noVBand="1"/>
      </w:tblPr>
      <w:tblGrid>
        <w:gridCol w:w="4399"/>
        <w:gridCol w:w="4057"/>
      </w:tblGrid>
      <w:tr>
        <w:trPr/>
        <w:tc>
          <w:tcPr>
            <w:tcW w:w="5352" w:type="dxa"/>
            <w:tcBorders/>
            <w:tcFitText w:val="false"/>
          </w:tcPr>
          <w:p>
            <w:pPr>
              <w:pStyle w:val="style179"/>
              <w:ind w:left="0" w:right="-142"/>
              <w:rPr>
                <w:rFonts w:cstheme="minorHAnsi"/>
                <w:sz w:val="18"/>
              </w:rPr>
            </w:pPr>
            <w:r>
              <w:rPr>
                <w:rFonts w:cstheme="minorHAnsi"/>
                <w:sz w:val="18"/>
              </w:rPr>
              <w:t>POSSIBLE CAUSES</w:t>
            </w:r>
          </w:p>
        </w:tc>
        <w:tc>
          <w:tcPr>
            <w:tcW w:w="5353" w:type="dxa"/>
            <w:tcBorders/>
            <w:tcFitText w:val="false"/>
          </w:tcPr>
          <w:p>
            <w:pPr>
              <w:pStyle w:val="style179"/>
              <w:ind w:left="0" w:right="-142"/>
              <w:rPr>
                <w:rFonts w:cstheme="minorHAnsi"/>
                <w:sz w:val="18"/>
              </w:rPr>
            </w:pPr>
            <w:r>
              <w:rPr>
                <w:rFonts w:cstheme="minorHAnsi"/>
                <w:sz w:val="18"/>
              </w:rPr>
              <w:t>EFFECTS</w:t>
            </w:r>
          </w:p>
        </w:tc>
      </w:tr>
      <w:tr>
        <w:tblPrEx/>
        <w:trPr>
          <w:trHeight w:val="1037" w:hRule="atLeast"/>
        </w:trPr>
        <w:tc>
          <w:tcPr>
            <w:tcW w:w="5352" w:type="dxa"/>
            <w:tcBorders/>
            <w:tcFitText w:val="false"/>
          </w:tcPr>
          <w:p>
            <w:pPr>
              <w:pStyle w:val="style179"/>
              <w:numPr>
                <w:ilvl w:val="0"/>
                <w:numId w:val="10"/>
              </w:numPr>
              <w:ind w:right="-142"/>
              <w:rPr>
                <w:rFonts w:cstheme="minorHAnsi"/>
                <w:sz w:val="18"/>
              </w:rPr>
            </w:pPr>
            <w:r>
              <w:t>mechanical damage</w:t>
            </w:r>
          </w:p>
          <w:p>
            <w:pPr>
              <w:pStyle w:val="style179"/>
              <w:numPr>
                <w:ilvl w:val="0"/>
                <w:numId w:val="10"/>
              </w:numPr>
              <w:ind w:right="-142"/>
              <w:rPr>
                <w:rFonts w:cstheme="minorHAnsi"/>
                <w:sz w:val="18"/>
              </w:rPr>
            </w:pPr>
            <w:r>
              <w:t xml:space="preserve"> corrosion</w:t>
            </w:r>
          </w:p>
        </w:tc>
        <w:tc>
          <w:tcPr>
            <w:tcW w:w="5353" w:type="dxa"/>
            <w:tcBorders/>
            <w:tcFitText w:val="false"/>
          </w:tcPr>
          <w:p>
            <w:pPr>
              <w:pStyle w:val="style179"/>
              <w:ind w:left="0" w:right="-142"/>
              <w:rPr>
                <w:rFonts w:cstheme="minorHAnsi"/>
                <w:sz w:val="18"/>
              </w:rPr>
            </w:pPr>
            <w:r>
              <w:rPr>
                <w:rFonts w:cstheme="minorHAnsi"/>
                <w:sz w:val="18"/>
              </w:rPr>
              <w:t xml:space="preserve"> decrease in power output ;</w:t>
            </w:r>
          </w:p>
          <w:p>
            <w:pPr>
              <w:pStyle w:val="style179"/>
              <w:ind w:left="0" w:right="-142"/>
              <w:rPr>
                <w:rFonts w:cstheme="minorHAnsi"/>
                <w:sz w:val="18"/>
              </w:rPr>
            </w:pPr>
            <w:r>
              <w:rPr>
                <w:rFonts w:cstheme="minorHAnsi"/>
                <w:sz w:val="18"/>
              </w:rPr>
              <w:t>poor performance of the pv panel</w:t>
            </w:r>
          </w:p>
          <w:p>
            <w:pPr>
              <w:pStyle w:val="style179"/>
              <w:ind w:left="0" w:right="-142"/>
              <w:rPr>
                <w:rFonts w:cstheme="minorHAnsi"/>
                <w:sz w:val="18"/>
              </w:rPr>
            </w:pPr>
          </w:p>
        </w:tc>
      </w:tr>
    </w:tbl>
    <w:p>
      <w:pPr>
        <w:pStyle w:val="style179"/>
        <w:ind w:left="786" w:right="-142"/>
        <w:rPr>
          <w:rFonts w:cstheme="minorHAnsi"/>
          <w:sz w:val="18"/>
        </w:rPr>
      </w:pPr>
    </w:p>
    <w:p>
      <w:pPr>
        <w:pStyle w:val="style179"/>
        <w:ind w:left="786" w:right="-142"/>
        <w:rPr>
          <w:rFonts w:cstheme="minorHAnsi"/>
          <w:sz w:val="18"/>
        </w:rPr>
      </w:pPr>
    </w:p>
    <w:p>
      <w:pPr>
        <w:pStyle w:val="style179"/>
        <w:numPr>
          <w:ilvl w:val="0"/>
          <w:numId w:val="20"/>
        </w:numPr>
        <w:ind w:right="-142"/>
        <w:rPr>
          <w:rFonts w:cstheme="minorHAnsi"/>
          <w:sz w:val="18"/>
        </w:rPr>
      </w:pPr>
      <w:r>
        <w:rPr>
          <w:rFonts w:cstheme="minorHAnsi"/>
          <w:sz w:val="18"/>
        </w:rPr>
        <w:t xml:space="preserve">OPEN CIRCUIT FAULT: </w:t>
      </w:r>
      <w:r>
        <w:t>An open circuit fault occurs, when one of the current-carrying paths in series with the load is broken or opened.</w:t>
      </w:r>
    </w:p>
    <w:p>
      <w:pPr>
        <w:pStyle w:val="style179"/>
        <w:ind w:left="786" w:right="-142"/>
        <w:rPr>
          <w:rFonts w:cstheme="minorHAnsi"/>
          <w:sz w:val="18"/>
        </w:rPr>
      </w:pPr>
    </w:p>
    <w:p>
      <w:pPr>
        <w:pStyle w:val="style179"/>
        <w:ind w:left="786" w:right="-142"/>
        <w:rPr>
          <w:rFonts w:cstheme="minorHAnsi"/>
          <w:sz w:val="18"/>
        </w:rPr>
      </w:pPr>
    </w:p>
    <w:tbl>
      <w:tblPr>
        <w:tblStyle w:val="style154"/>
        <w:tblW w:w="0" w:type="auto"/>
        <w:tblInd w:w="786" w:type="dxa"/>
        <w:tblLook w:val="04A0" w:firstRow="1" w:lastRow="0" w:firstColumn="1" w:lastColumn="0" w:noHBand="0" w:noVBand="1"/>
      </w:tblPr>
      <w:tblGrid>
        <w:gridCol w:w="4299"/>
        <w:gridCol w:w="4157"/>
      </w:tblGrid>
      <w:tr>
        <w:trPr/>
        <w:tc>
          <w:tcPr>
            <w:tcW w:w="5352" w:type="dxa"/>
            <w:tcBorders/>
            <w:tcFitText w:val="false"/>
          </w:tcPr>
          <w:p>
            <w:pPr>
              <w:pStyle w:val="style179"/>
              <w:ind w:left="0" w:right="-142"/>
              <w:rPr>
                <w:rFonts w:cstheme="minorHAnsi"/>
                <w:sz w:val="18"/>
              </w:rPr>
            </w:pPr>
            <w:r>
              <w:rPr>
                <w:rFonts w:cstheme="minorHAnsi"/>
                <w:sz w:val="18"/>
              </w:rPr>
              <w:t>POSSIBLE CAUSES</w:t>
            </w:r>
          </w:p>
        </w:tc>
        <w:tc>
          <w:tcPr>
            <w:tcW w:w="5353" w:type="dxa"/>
            <w:tcBorders/>
            <w:tcFitText w:val="false"/>
          </w:tcPr>
          <w:p>
            <w:pPr>
              <w:pStyle w:val="style179"/>
              <w:ind w:left="0" w:right="-142"/>
              <w:rPr>
                <w:rFonts w:cstheme="minorHAnsi"/>
                <w:sz w:val="18"/>
              </w:rPr>
            </w:pPr>
            <w:r>
              <w:rPr>
                <w:rFonts w:cstheme="minorHAnsi"/>
                <w:sz w:val="18"/>
              </w:rPr>
              <w:t>EFFECTS</w:t>
            </w:r>
          </w:p>
        </w:tc>
      </w:tr>
      <w:tr>
        <w:tblPrEx/>
        <w:trPr>
          <w:trHeight w:val="809" w:hRule="atLeast"/>
        </w:trPr>
        <w:tc>
          <w:tcPr>
            <w:tcW w:w="5352" w:type="dxa"/>
            <w:tcBorders/>
            <w:tcFitText w:val="false"/>
          </w:tcPr>
          <w:p>
            <w:pPr>
              <w:pStyle w:val="style0"/>
              <w:rPr>
                <w:rFonts w:eastAsia="Adobe Ming Std L" w:cstheme="minorHAnsi"/>
                <w:color w:val="000000"/>
                <w:szCs w:val="28"/>
              </w:rPr>
            </w:pPr>
            <w:r>
              <w:rPr>
                <w:rFonts w:eastAsia="Adobe Ming Std L" w:cstheme="minorHAnsi"/>
                <w:color w:val="000000"/>
                <w:szCs w:val="28"/>
              </w:rPr>
              <w:t>poor connections between cells,</w:t>
            </w:r>
            <w:r>
              <w:rPr>
                <w:rFonts w:eastAsia="Adobe Ming Std L" w:cstheme="minorHAnsi"/>
                <w:color w:val="000000"/>
                <w:szCs w:val="28"/>
              </w:rPr>
              <w:br/>
            </w:r>
            <w:r>
              <w:rPr>
                <w:rFonts w:eastAsia="Adobe Ming Std L" w:cstheme="minorHAnsi"/>
                <w:color w:val="000000"/>
                <w:szCs w:val="28"/>
              </w:rPr>
              <w:t>plugging and unpluggin</w:t>
            </w:r>
            <w:r>
              <w:rPr>
                <w:rFonts w:eastAsia="Adobe Ming Std L" w:cstheme="minorHAnsi"/>
                <w:color w:val="000000"/>
                <w:szCs w:val="28"/>
              </w:rPr>
              <w:t xml:space="preserve">g connectors at junction boxes, </w:t>
            </w:r>
            <w:r>
              <w:rPr>
                <w:rFonts w:eastAsia="Adobe Ming Std L" w:cstheme="minorHAnsi"/>
                <w:color w:val="000000"/>
                <w:szCs w:val="28"/>
              </w:rPr>
              <w:t xml:space="preserve">or breaks in wires cause </w:t>
            </w:r>
            <w:r>
              <w:rPr>
                <w:rFonts w:eastAsia="Adobe Ming Std L" w:cstheme="minorHAnsi"/>
                <w:color w:val="000000"/>
                <w:szCs w:val="28"/>
              </w:rPr>
              <w:t xml:space="preserve">these fault. </w:t>
            </w:r>
          </w:p>
          <w:p>
            <w:pPr>
              <w:pStyle w:val="style179"/>
              <w:ind w:right="-142"/>
              <w:rPr>
                <w:rFonts w:cstheme="minorHAnsi"/>
                <w:sz w:val="18"/>
              </w:rPr>
            </w:pPr>
          </w:p>
        </w:tc>
        <w:tc>
          <w:tcPr>
            <w:tcW w:w="5353" w:type="dxa"/>
            <w:tcBorders/>
            <w:tcFitText w:val="false"/>
          </w:tcPr>
          <w:p>
            <w:pPr>
              <w:pStyle w:val="style179"/>
              <w:ind w:left="0" w:right="-142"/>
              <w:rPr>
                <w:rFonts w:cstheme="minorHAnsi"/>
                <w:sz w:val="18"/>
              </w:rPr>
            </w:pPr>
            <w:r>
              <w:rPr>
                <w:rFonts w:cstheme="minorHAnsi"/>
                <w:sz w:val="18"/>
              </w:rPr>
              <w:t>Decrease in output power;</w:t>
            </w:r>
          </w:p>
          <w:p>
            <w:pPr>
              <w:pStyle w:val="style179"/>
              <w:ind w:left="0" w:right="-142"/>
              <w:rPr>
                <w:rFonts w:cstheme="minorHAnsi"/>
                <w:sz w:val="18"/>
              </w:rPr>
            </w:pPr>
          </w:p>
        </w:tc>
      </w:tr>
    </w:tbl>
    <w:p>
      <w:pPr>
        <w:pStyle w:val="style179"/>
        <w:ind w:left="786" w:right="-142"/>
        <w:rPr>
          <w:rFonts w:cstheme="minorHAnsi"/>
          <w:sz w:val="18"/>
        </w:rPr>
      </w:pPr>
    </w:p>
    <w:p>
      <w:pPr>
        <w:pStyle w:val="style0"/>
        <w:ind w:right="-142"/>
        <w:rPr>
          <w:rFonts w:cstheme="minorHAnsi"/>
          <w:sz w:val="18"/>
        </w:rPr>
      </w:pPr>
    </w:p>
    <w:p>
      <w:pPr>
        <w:pStyle w:val="style0"/>
        <w:ind w:right="-142"/>
        <w:jc w:val="center"/>
        <w:rPr>
          <w:rFonts w:cstheme="minorHAnsi"/>
          <w:sz w:val="18"/>
        </w:rPr>
      </w:pPr>
      <w:r>
        <w:rPr>
          <w:rFonts w:cstheme="minorHAnsi"/>
          <w:noProof/>
          <w:sz w:val="18"/>
        </w:rPr>
        <w:drawing>
          <wp:inline distT="0" distB="0" distL="0" distR="0">
            <wp:extent cx="3384108" cy="3323646"/>
            <wp:effectExtent l="19050" t="0" r="6792" b="0"/>
            <wp:docPr id="1046" name="Image1" descr="Screenshot (49).png"/>
            <a:graphic xmlns:a="http://schemas.openxmlformats.org/drawingml/2006/main">
              <a:graphicData uri="http://schemas.openxmlformats.org/drawingml/2006/picture">
                <pic:pic xmlns:pic="http://schemas.openxmlformats.org/drawingml/2006/picture">
                  <pic:nvPicPr>
                    <pic:cNvPr id="20" name="Image"/>
                    <pic:cNvPicPr/>
                  </pic:nvPicPr>
                  <pic:blipFill rotWithShape="true">
                    <a:blip r:embed="rId22" cstate="print">
                      <a:extLst>
                        <a:ext uri="{28A0092B-C50C-407E-A947-70E740481C1C}">
                          <a14:useLocalDpi xmlns:a14="http://schemas.microsoft.com/office/drawing/2010/main" val="0"/>
                        </a:ext>
                      </a:extLst>
                    </a:blip>
                    <a:srcRect l="33858" t="12695" r="33748" b="17969"/>
                    <a:stretch>
                      <a:fillRect/>
                    </a:stretch>
                  </pic:blipFill>
                  <pic:spPr>
                    <a:xfrm>
                      <a:off x="0" y="0"/>
                      <a:ext cx="3384108" cy="3323646"/>
                    </a:xfrm>
                    <a:prstGeom prst="rect">
                      <a:avLst/>
                    </a:prstGeom>
                  </pic:spPr>
                </pic:pic>
              </a:graphicData>
            </a:graphic>
          </wp:inline>
        </w:drawing>
      </w:r>
    </w:p>
    <w:p>
      <w:pPr>
        <w:pStyle w:val="style0"/>
        <w:ind w:right="-142"/>
        <w:jc w:val="center"/>
        <w:rPr>
          <w:rFonts w:cstheme="minorHAnsi"/>
          <w:sz w:val="18"/>
        </w:rPr>
      </w:pPr>
    </w:p>
    <w:p>
      <w:pPr>
        <w:pStyle w:val="style179"/>
        <w:widowControl w:val="false"/>
        <w:numPr>
          <w:ilvl w:val="0"/>
          <w:numId w:val="20"/>
        </w:numPr>
        <w:autoSpaceDE w:val="false"/>
        <w:autoSpaceDN w:val="false"/>
        <w:adjustRightInd w:val="false"/>
        <w:spacing w:after="0" w:lineRule="auto" w:line="240"/>
        <w:rPr>
          <w:rFonts w:cstheme="minorHAnsi"/>
          <w:sz w:val="28"/>
          <w:szCs w:val="24"/>
        </w:rPr>
      </w:pPr>
      <w:r>
        <w:rPr>
          <w:rFonts w:cstheme="minorHAnsi"/>
          <w:sz w:val="18"/>
        </w:rPr>
        <w:t>MISMATCH FAULT:</w:t>
      </w:r>
      <w:r>
        <w:rPr>
          <w:rFonts w:ascii="Times New Roman" w:cs="Times New Roman" w:hAnsi="Times New Roman"/>
          <w:sz w:val="24"/>
          <w:szCs w:val="24"/>
        </w:rPr>
        <w:t xml:space="preserve"> </w:t>
      </w:r>
      <w:r>
        <w:rPr>
          <w:rFonts w:cstheme="minorHAnsi"/>
          <w:szCs w:val="24"/>
        </w:rPr>
        <w:t>When the electrical parameters of one or group of cell are changed from other, the mismatches in PV modules will occur.</w:t>
      </w:r>
    </w:p>
    <w:tbl>
      <w:tblPr>
        <w:tblStyle w:val="style154"/>
        <w:tblW w:w="0" w:type="auto"/>
        <w:tblLook w:val="04A0" w:firstRow="1" w:lastRow="0" w:firstColumn="1" w:lastColumn="0" w:noHBand="0" w:noVBand="1"/>
      </w:tblPr>
      <w:tblGrid>
        <w:gridCol w:w="4802"/>
        <w:gridCol w:w="4440"/>
      </w:tblGrid>
      <w:tr>
        <w:trPr/>
        <w:tc>
          <w:tcPr>
            <w:tcW w:w="5352" w:type="dxa"/>
            <w:tcBorders/>
            <w:tcFitText w:val="false"/>
          </w:tcPr>
          <w:p>
            <w:pPr>
              <w:pStyle w:val="style0"/>
              <w:ind w:right="-142"/>
              <w:rPr>
                <w:rFonts w:cstheme="minorHAnsi"/>
              </w:rPr>
            </w:pPr>
            <w:r>
              <w:rPr>
                <w:rFonts w:cstheme="minorHAnsi"/>
              </w:rPr>
              <w:t>POSSIBLE CAUSE</w:t>
            </w:r>
          </w:p>
        </w:tc>
        <w:tc>
          <w:tcPr>
            <w:tcW w:w="5353" w:type="dxa"/>
            <w:tcBorders/>
            <w:tcFitText w:val="false"/>
          </w:tcPr>
          <w:p>
            <w:pPr>
              <w:pStyle w:val="style0"/>
              <w:ind w:right="-142"/>
              <w:rPr>
                <w:rFonts w:cstheme="minorHAnsi"/>
              </w:rPr>
            </w:pPr>
            <w:r>
              <w:rPr>
                <w:rFonts w:cstheme="minorHAnsi"/>
              </w:rPr>
              <w:t>EFFECTS</w:t>
            </w:r>
          </w:p>
        </w:tc>
      </w:tr>
      <w:tr>
        <w:tblPrEx/>
        <w:trPr/>
        <w:tc>
          <w:tcPr>
            <w:tcW w:w="5352" w:type="dxa"/>
            <w:tcBorders/>
            <w:tcFitText w:val="false"/>
          </w:tcPr>
          <w:p>
            <w:pPr>
              <w:pStyle w:val="style0"/>
              <w:rPr/>
            </w:pPr>
            <w:r>
              <w:t>Mismatch faults are generally caused by encapsulant degradation, anti-reflection coating deteri</w:t>
            </w:r>
            <w:r>
              <w:t>oration.</w:t>
            </w:r>
          </w:p>
          <w:p>
            <w:pPr>
              <w:pStyle w:val="style179"/>
              <w:widowControl w:val="false"/>
              <w:numPr>
                <w:ilvl w:val="0"/>
                <w:numId w:val="12"/>
              </w:numPr>
              <w:autoSpaceDE w:val="false"/>
              <w:autoSpaceDN w:val="false"/>
              <w:adjustRightInd w:val="false"/>
              <w:rPr>
                <w:rFonts w:cstheme="minorHAnsi"/>
                <w:szCs w:val="24"/>
              </w:rPr>
            </w:pPr>
            <w:r>
              <w:rPr>
                <w:rFonts w:cstheme="minorHAnsi"/>
                <w:szCs w:val="24"/>
              </w:rPr>
              <w:t xml:space="preserve">Temporary mismatches – </w:t>
            </w:r>
          </w:p>
          <w:p>
            <w:pPr>
              <w:pStyle w:val="style0"/>
              <w:widowControl w:val="false"/>
              <w:autoSpaceDE w:val="false"/>
              <w:autoSpaceDN w:val="false"/>
              <w:adjustRightInd w:val="false"/>
              <w:ind w:left="993"/>
              <w:rPr>
                <w:rFonts w:cstheme="minorHAnsi"/>
                <w:szCs w:val="24"/>
              </w:rPr>
            </w:pPr>
            <w:r>
              <w:rPr>
                <w:rFonts w:cstheme="minorHAnsi"/>
                <w:szCs w:val="24"/>
              </w:rPr>
              <w:t>Partial shading</w:t>
            </w:r>
          </w:p>
          <w:p>
            <w:pPr>
              <w:pStyle w:val="style0"/>
              <w:widowControl w:val="false"/>
              <w:autoSpaceDE w:val="false"/>
              <w:autoSpaceDN w:val="false"/>
              <w:adjustRightInd w:val="false"/>
              <w:ind w:left="993"/>
              <w:rPr>
                <w:rFonts w:cstheme="minorHAnsi"/>
                <w:szCs w:val="24"/>
              </w:rPr>
            </w:pPr>
            <w:r>
              <w:rPr>
                <w:rFonts w:cstheme="minorHAnsi"/>
                <w:szCs w:val="24"/>
              </w:rPr>
              <w:t>Various irradiance intensity during the day</w:t>
            </w:r>
          </w:p>
          <w:p>
            <w:pPr>
              <w:pStyle w:val="style0"/>
              <w:widowControl w:val="false"/>
              <w:autoSpaceDE w:val="false"/>
              <w:autoSpaceDN w:val="false"/>
              <w:adjustRightInd w:val="false"/>
              <w:ind w:left="993"/>
              <w:rPr>
                <w:rFonts w:cstheme="minorHAnsi"/>
                <w:szCs w:val="24"/>
              </w:rPr>
            </w:pPr>
            <w:r>
              <w:rPr>
                <w:rFonts w:cstheme="minorHAnsi"/>
                <w:szCs w:val="24"/>
              </w:rPr>
              <w:t>Soiling</w:t>
            </w:r>
          </w:p>
          <w:p>
            <w:pPr>
              <w:pStyle w:val="style179"/>
              <w:widowControl w:val="false"/>
              <w:numPr>
                <w:ilvl w:val="0"/>
                <w:numId w:val="12"/>
              </w:numPr>
              <w:autoSpaceDE w:val="false"/>
              <w:autoSpaceDN w:val="false"/>
              <w:adjustRightInd w:val="false"/>
              <w:rPr>
                <w:rFonts w:cstheme="minorHAnsi"/>
                <w:szCs w:val="24"/>
              </w:rPr>
            </w:pPr>
            <w:r>
              <w:rPr>
                <w:rFonts w:cstheme="minorHAnsi"/>
                <w:szCs w:val="24"/>
              </w:rPr>
              <w:t xml:space="preserve">Permanent mismatch – </w:t>
            </w:r>
          </w:p>
          <w:p>
            <w:pPr>
              <w:pStyle w:val="style0"/>
              <w:widowControl w:val="false"/>
              <w:autoSpaceDE w:val="false"/>
              <w:autoSpaceDN w:val="false"/>
              <w:adjustRightInd w:val="false"/>
              <w:ind w:left="993"/>
              <w:rPr>
                <w:rFonts w:cstheme="minorHAnsi"/>
                <w:szCs w:val="24"/>
              </w:rPr>
            </w:pPr>
            <w:r>
              <w:rPr>
                <w:rFonts w:cstheme="minorHAnsi"/>
                <w:szCs w:val="24"/>
              </w:rPr>
              <w:t xml:space="preserve"> occurs due to faults in hotspot, soldering and degradation(Hot spot heating happens when the operating current exceeds the reduced short circuit current of a shadowed or faulty cell or group of cells within the module)</w:t>
            </w:r>
          </w:p>
          <w:p>
            <w:pPr>
              <w:pStyle w:val="style0"/>
              <w:ind w:left="993" w:right="-142"/>
              <w:rPr>
                <w:rFonts w:cstheme="minorHAnsi"/>
                <w:sz w:val="18"/>
              </w:rPr>
            </w:pPr>
          </w:p>
          <w:p>
            <w:pPr>
              <w:pStyle w:val="style0"/>
              <w:rPr/>
            </w:pPr>
          </w:p>
          <w:p>
            <w:pPr>
              <w:pStyle w:val="style0"/>
              <w:rPr>
                <w:b/>
                <w:u w:val="single"/>
              </w:rPr>
            </w:pPr>
          </w:p>
          <w:p>
            <w:pPr>
              <w:pStyle w:val="style0"/>
              <w:rPr>
                <w:b/>
                <w:u w:val="single"/>
              </w:rPr>
            </w:pPr>
          </w:p>
          <w:p>
            <w:pPr>
              <w:pStyle w:val="style0"/>
              <w:ind w:right="-142"/>
              <w:rPr>
                <w:rFonts w:cstheme="minorHAnsi"/>
                <w:sz w:val="18"/>
              </w:rPr>
            </w:pPr>
          </w:p>
        </w:tc>
        <w:tc>
          <w:tcPr>
            <w:tcW w:w="5353" w:type="dxa"/>
            <w:tcBorders/>
            <w:tcFitText w:val="false"/>
          </w:tcPr>
          <w:p>
            <w:pPr>
              <w:pStyle w:val="style0"/>
              <w:ind w:right="-142"/>
              <w:rPr>
                <w:rFonts w:cstheme="minorHAnsi"/>
              </w:rPr>
            </w:pPr>
            <w:r>
              <w:rPr>
                <w:rFonts w:cstheme="minorHAnsi"/>
              </w:rPr>
              <w:t>Decrease in efficiency</w:t>
            </w:r>
          </w:p>
        </w:tc>
      </w:tr>
    </w:tbl>
    <w:p>
      <w:pPr>
        <w:pStyle w:val="style0"/>
        <w:ind w:right="-142"/>
        <w:rPr>
          <w:rFonts w:cstheme="minorHAnsi"/>
          <w:sz w:val="18"/>
        </w:rPr>
      </w:pPr>
    </w:p>
    <w:p>
      <w:pPr>
        <w:pStyle w:val="style0"/>
        <w:ind w:right="-142"/>
        <w:rPr>
          <w:rFonts w:cstheme="minorHAnsi"/>
          <w:sz w:val="18"/>
        </w:rPr>
      </w:pPr>
    </w:p>
    <w:p>
      <w:pPr>
        <w:pStyle w:val="style179"/>
        <w:numPr>
          <w:ilvl w:val="0"/>
          <w:numId w:val="20"/>
        </w:numPr>
        <w:ind w:right="-142"/>
        <w:rPr>
          <w:rFonts w:cstheme="minorHAnsi"/>
          <w:sz w:val="20"/>
        </w:rPr>
      </w:pPr>
      <w:r>
        <w:rPr>
          <w:rFonts w:cstheme="minorHAnsi"/>
          <w:sz w:val="20"/>
        </w:rPr>
        <w:t xml:space="preserve">ARC FAULTS: </w:t>
      </w:r>
    </w:p>
    <w:p>
      <w:pPr>
        <w:pStyle w:val="style0"/>
        <w:widowControl w:val="false"/>
        <w:autoSpaceDE w:val="false"/>
        <w:autoSpaceDN w:val="false"/>
        <w:adjustRightInd w:val="false"/>
        <w:spacing w:after="0" w:lineRule="auto" w:line="240"/>
        <w:rPr>
          <w:rFonts w:cstheme="minorHAnsi"/>
          <w:szCs w:val="24"/>
        </w:rPr>
      </w:pPr>
      <w:r>
        <w:rPr>
          <w:rFonts w:cstheme="minorHAnsi"/>
          <w:szCs w:val="24"/>
        </w:rPr>
        <w:t xml:space="preserve"> Unsafe arc faults can occur as series or parallel arcs.</w:t>
      </w:r>
    </w:p>
    <w:p>
      <w:pPr>
        <w:pStyle w:val="style0"/>
        <w:widowControl w:val="false"/>
        <w:autoSpaceDE w:val="false"/>
        <w:autoSpaceDN w:val="false"/>
        <w:adjustRightInd w:val="false"/>
        <w:spacing w:after="0" w:lineRule="auto" w:line="240"/>
        <w:rPr>
          <w:rFonts w:cstheme="minorHAnsi"/>
          <w:szCs w:val="24"/>
        </w:rPr>
      </w:pPr>
      <w:r>
        <w:rPr>
          <w:rFonts w:cstheme="minorHAnsi"/>
          <w:szCs w:val="24"/>
        </w:rPr>
        <w:t xml:space="preserve"> A </w:t>
      </w:r>
      <w:r>
        <w:rPr>
          <w:rFonts w:cstheme="minorHAnsi"/>
          <w:b/>
          <w:szCs w:val="24"/>
          <w:u w:val="single"/>
        </w:rPr>
        <w:t>series arc</w:t>
      </w:r>
      <w:r>
        <w:rPr>
          <w:rFonts w:cstheme="minorHAnsi"/>
          <w:szCs w:val="24"/>
        </w:rPr>
        <w:t xml:space="preserve"> can occur when the conductor in series with the load breaks. The series configuration means the arc current cannot be greater than the load current the conductor serves. Typically, series arcs don't develop sufficient thermal energy to create a fire.</w:t>
      </w:r>
    </w:p>
    <w:p>
      <w:pPr>
        <w:pStyle w:val="style0"/>
        <w:widowControl w:val="false"/>
        <w:autoSpaceDE w:val="false"/>
        <w:autoSpaceDN w:val="false"/>
        <w:adjustRightInd w:val="false"/>
        <w:spacing w:after="0" w:lineRule="auto" w:line="240"/>
        <w:rPr>
          <w:rFonts w:cstheme="minorHAnsi"/>
          <w:szCs w:val="24"/>
        </w:rPr>
      </w:pPr>
    </w:p>
    <w:p>
      <w:pPr>
        <w:pStyle w:val="style0"/>
        <w:widowControl w:val="false"/>
        <w:autoSpaceDE w:val="false"/>
        <w:autoSpaceDN w:val="false"/>
        <w:adjustRightInd w:val="false"/>
        <w:spacing w:after="0" w:lineRule="auto" w:line="240"/>
        <w:rPr>
          <w:rFonts w:cstheme="minorHAnsi"/>
          <w:szCs w:val="24"/>
        </w:rPr>
      </w:pPr>
    </w:p>
    <w:tbl>
      <w:tblPr>
        <w:tblStyle w:val="style154"/>
        <w:tblW w:w="0" w:type="auto"/>
        <w:tblLook w:val="04A0" w:firstRow="1" w:lastRow="0" w:firstColumn="1" w:lastColumn="0" w:noHBand="0" w:noVBand="1"/>
      </w:tblPr>
      <w:tblGrid>
        <w:gridCol w:w="4627"/>
        <w:gridCol w:w="4615"/>
      </w:tblGrid>
      <w:tr>
        <w:trPr/>
        <w:tc>
          <w:tcPr>
            <w:tcW w:w="5352" w:type="dxa"/>
            <w:tcBorders/>
            <w:tcFitText w:val="false"/>
          </w:tcPr>
          <w:p>
            <w:pPr>
              <w:pStyle w:val="style0"/>
              <w:ind w:right="-142"/>
              <w:rPr>
                <w:rFonts w:cstheme="minorHAnsi"/>
              </w:rPr>
            </w:pPr>
            <w:r>
              <w:rPr>
                <w:rFonts w:cstheme="minorHAnsi"/>
              </w:rPr>
              <w:t>POSSIBLE CAUSES</w:t>
            </w:r>
          </w:p>
        </w:tc>
        <w:tc>
          <w:tcPr>
            <w:tcW w:w="5353" w:type="dxa"/>
            <w:tcBorders/>
            <w:tcFitText w:val="false"/>
          </w:tcPr>
          <w:p>
            <w:pPr>
              <w:pStyle w:val="style0"/>
              <w:ind w:right="-142"/>
              <w:rPr>
                <w:rFonts w:cstheme="minorHAnsi"/>
                <w:sz w:val="16"/>
              </w:rPr>
            </w:pPr>
            <w:r>
              <w:rPr>
                <w:rFonts w:cstheme="minorHAnsi"/>
              </w:rPr>
              <w:t>EFFECTS</w:t>
            </w:r>
          </w:p>
        </w:tc>
      </w:tr>
      <w:tr>
        <w:tblPrEx/>
        <w:trPr/>
        <w:tc>
          <w:tcPr>
            <w:tcW w:w="5352" w:type="dxa"/>
            <w:tcBorders/>
            <w:tcFitText w:val="false"/>
          </w:tcPr>
          <w:p>
            <w:pPr>
              <w:pStyle w:val="style0"/>
              <w:ind w:right="-142"/>
              <w:rPr>
                <w:rFonts w:cstheme="minorHAnsi"/>
                <w:sz w:val="20"/>
              </w:rPr>
            </w:pPr>
            <w:r>
              <w:rPr>
                <w:rFonts w:cstheme="minorHAnsi"/>
                <w:sz w:val="20"/>
              </w:rPr>
              <w:t>Damaged conductors</w:t>
            </w:r>
          </w:p>
          <w:p>
            <w:pPr>
              <w:pStyle w:val="style0"/>
              <w:ind w:right="-142"/>
              <w:rPr>
                <w:rFonts w:cstheme="minorHAnsi"/>
                <w:sz w:val="20"/>
              </w:rPr>
            </w:pPr>
            <w:r>
              <w:rPr>
                <w:rFonts w:cstheme="minorHAnsi"/>
                <w:sz w:val="20"/>
              </w:rPr>
              <w:t>Loose or separated connections or terminations</w:t>
            </w:r>
          </w:p>
          <w:p>
            <w:pPr>
              <w:pStyle w:val="style0"/>
              <w:ind w:right="-142"/>
              <w:rPr>
                <w:rFonts w:cstheme="minorHAnsi"/>
                <w:sz w:val="16"/>
              </w:rPr>
            </w:pPr>
            <w:r>
              <w:rPr>
                <w:rFonts w:cstheme="minorHAnsi"/>
                <w:szCs w:val="24"/>
              </w:rPr>
              <w:t>Cracked or corroded solder joints in modules or other components</w:t>
            </w:r>
          </w:p>
          <w:p>
            <w:pPr>
              <w:pStyle w:val="style0"/>
              <w:ind w:right="-142"/>
              <w:rPr>
                <w:rFonts w:cstheme="minorHAnsi"/>
                <w:sz w:val="20"/>
              </w:rPr>
            </w:pPr>
            <w:r>
              <w:rPr>
                <w:rFonts w:cstheme="minorHAnsi"/>
                <w:sz w:val="20"/>
              </w:rPr>
              <w:t xml:space="preserve"> </w:t>
            </w:r>
          </w:p>
        </w:tc>
        <w:tc>
          <w:tcPr>
            <w:tcW w:w="5353" w:type="dxa"/>
            <w:tcBorders/>
            <w:tcFitText w:val="false"/>
          </w:tcPr>
          <w:p>
            <w:pPr>
              <w:pStyle w:val="style0"/>
              <w:ind w:right="-142"/>
              <w:rPr>
                <w:rFonts w:cstheme="minorHAnsi"/>
                <w:sz w:val="20"/>
              </w:rPr>
            </w:pPr>
            <w:r>
              <w:rPr>
                <w:rFonts w:cstheme="minorHAnsi"/>
                <w:sz w:val="20"/>
              </w:rPr>
              <w:t>Short circuited leading to temperature rise</w:t>
            </w:r>
          </w:p>
        </w:tc>
      </w:tr>
    </w:tbl>
    <w:p>
      <w:pPr>
        <w:pStyle w:val="style0"/>
        <w:ind w:right="-142"/>
        <w:rPr>
          <w:rFonts w:cstheme="minorHAnsi"/>
          <w:sz w:val="20"/>
        </w:rPr>
      </w:pPr>
    </w:p>
    <w:p>
      <w:pPr>
        <w:pStyle w:val="style179"/>
        <w:numPr>
          <w:ilvl w:val="0"/>
          <w:numId w:val="20"/>
        </w:numPr>
        <w:rPr>
          <w:rFonts w:cstheme="minorHAnsi"/>
          <w:sz w:val="20"/>
        </w:rPr>
      </w:pPr>
      <w:r>
        <w:rPr>
          <w:rFonts w:cstheme="minorHAnsi"/>
          <w:sz w:val="20"/>
        </w:rPr>
        <w:t xml:space="preserve">DEGRADATION FAULT: </w:t>
      </w:r>
    </w:p>
    <w:p>
      <w:pPr>
        <w:pStyle w:val="style0"/>
        <w:rPr>
          <w:rFonts w:cstheme="minorHAnsi"/>
          <w:sz w:val="20"/>
        </w:rPr>
      </w:pPr>
    </w:p>
    <w:tbl>
      <w:tblPr>
        <w:tblStyle w:val="style154"/>
        <w:tblW w:w="0" w:type="auto"/>
        <w:tblLook w:val="04A0" w:firstRow="1" w:lastRow="0" w:firstColumn="1" w:lastColumn="0" w:noHBand="0" w:noVBand="1"/>
      </w:tblPr>
      <w:tblGrid>
        <w:gridCol w:w="4621"/>
        <w:gridCol w:w="4621"/>
      </w:tblGrid>
      <w:tr>
        <w:trPr/>
        <w:tc>
          <w:tcPr>
            <w:tcW w:w="4621" w:type="dxa"/>
            <w:tcBorders/>
            <w:tcFitText w:val="false"/>
          </w:tcPr>
          <w:p>
            <w:pPr>
              <w:pStyle w:val="style0"/>
              <w:rPr>
                <w:rFonts w:cstheme="minorHAnsi"/>
                <w:sz w:val="20"/>
              </w:rPr>
            </w:pPr>
            <w:r>
              <w:rPr>
                <w:rFonts w:cstheme="minorHAnsi"/>
                <w:sz w:val="20"/>
              </w:rPr>
              <w:t>POSSIBLE CAUSES</w:t>
            </w:r>
          </w:p>
        </w:tc>
        <w:tc>
          <w:tcPr>
            <w:tcW w:w="4621" w:type="dxa"/>
            <w:tcBorders/>
            <w:tcFitText w:val="false"/>
          </w:tcPr>
          <w:p>
            <w:pPr>
              <w:pStyle w:val="style0"/>
              <w:rPr>
                <w:rFonts w:cstheme="minorHAnsi"/>
                <w:sz w:val="20"/>
              </w:rPr>
            </w:pPr>
            <w:r>
              <w:rPr>
                <w:rFonts w:cstheme="minorHAnsi"/>
                <w:sz w:val="20"/>
              </w:rPr>
              <w:t>EFFECTS</w:t>
            </w:r>
          </w:p>
        </w:tc>
      </w:tr>
      <w:tr>
        <w:tblPrEx/>
        <w:trPr/>
        <w:tc>
          <w:tcPr>
            <w:tcW w:w="4621" w:type="dxa"/>
            <w:tcBorders/>
            <w:tcFitText w:val="false"/>
          </w:tcPr>
          <w:p>
            <w:pPr>
              <w:pStyle w:val="style0"/>
              <w:rPr>
                <w:rFonts w:cstheme="minorHAnsi"/>
                <w:sz w:val="20"/>
              </w:rPr>
            </w:pPr>
            <w:r>
              <w:rPr>
                <w:rFonts w:cstheme="minorHAnsi"/>
                <w:sz w:val="20"/>
              </w:rPr>
              <w:t>browning, delamination, bubbles in the solar module, cracks in cells, defects in antireflective coating and delamination over cells and interconnections</w:t>
            </w:r>
          </w:p>
        </w:tc>
        <w:tc>
          <w:tcPr>
            <w:tcW w:w="4621" w:type="dxa"/>
            <w:tcBorders/>
            <w:tcFitText w:val="false"/>
          </w:tcPr>
          <w:p>
            <w:pPr>
              <w:pStyle w:val="style0"/>
              <w:rPr>
                <w:rFonts w:cstheme="minorHAnsi"/>
                <w:sz w:val="20"/>
              </w:rPr>
            </w:pPr>
            <w:r>
              <w:rPr>
                <w:rFonts w:cstheme="minorHAnsi"/>
                <w:sz w:val="20"/>
              </w:rPr>
              <w:t>degradation and increasing of the internal series resistance</w:t>
            </w:r>
          </w:p>
        </w:tc>
      </w:tr>
    </w:tbl>
    <w:p>
      <w:pPr>
        <w:pStyle w:val="style0"/>
        <w:rPr>
          <w:rFonts w:cstheme="minorHAnsi"/>
          <w:sz w:val="20"/>
        </w:rPr>
      </w:pPr>
    </w:p>
    <w:p>
      <w:pPr>
        <w:pStyle w:val="style0"/>
        <w:rPr>
          <w:rFonts w:cstheme="minorHAnsi"/>
          <w:sz w:val="20"/>
        </w:rPr>
      </w:pPr>
    </w:p>
    <w:p>
      <w:pPr>
        <w:pStyle w:val="style0"/>
        <w:rPr>
          <w:rFonts w:cstheme="minorHAnsi"/>
          <w:sz w:val="20"/>
        </w:rPr>
      </w:pPr>
    </w:p>
    <w:p>
      <w:pPr>
        <w:pStyle w:val="style0"/>
        <w:ind w:right="-142"/>
        <w:jc w:val="center"/>
        <w:rPr>
          <w:rFonts w:cstheme="minorHAnsi"/>
          <w:b/>
          <w:sz w:val="28"/>
        </w:rPr>
      </w:pPr>
      <w:r>
        <w:rPr>
          <w:rFonts w:cstheme="minorHAnsi"/>
          <w:b/>
          <w:sz w:val="28"/>
        </w:rPr>
        <w:t>BoS (</w:t>
      </w:r>
      <w:r>
        <w:rPr>
          <w:rFonts w:cstheme="minorHAnsi"/>
          <w:b/>
          <w:sz w:val="28"/>
        </w:rPr>
        <w:t>Balance Of System</w:t>
      </w:r>
      <w:r>
        <w:rPr>
          <w:rFonts w:cstheme="minorHAnsi"/>
          <w:b/>
          <w:sz w:val="28"/>
        </w:rPr>
        <w:t>) FAULTS</w:t>
      </w:r>
    </w:p>
    <w:p>
      <w:pPr>
        <w:pStyle w:val="style0"/>
        <w:ind w:right="-142"/>
        <w:rPr>
          <w:rFonts w:cstheme="minorHAnsi"/>
          <w:sz w:val="28"/>
        </w:rPr>
      </w:pPr>
    </w:p>
    <w:p>
      <w:pPr>
        <w:pStyle w:val="style0"/>
        <w:ind w:right="-142"/>
        <w:rPr>
          <w:rFonts w:cstheme="minorHAnsi"/>
        </w:rPr>
      </w:pPr>
      <w:r>
        <w:rPr>
          <w:rFonts w:cstheme="minorHAnsi"/>
        </w:rPr>
        <w:t>AC &amp; DC CABLE</w:t>
      </w:r>
      <w:r>
        <w:rPr>
          <w:rFonts w:cstheme="minorHAnsi"/>
        </w:rPr>
        <w:t xml:space="preserve"> </w:t>
      </w:r>
      <w:r>
        <w:rPr>
          <w:rFonts w:cstheme="minorHAnsi"/>
        </w:rPr>
        <w:t xml:space="preserve"> FAULT</w:t>
      </w:r>
      <w:r>
        <w:rPr>
          <w:rFonts w:cstheme="minorHAnsi"/>
        </w:rPr>
        <w:t xml:space="preserve">: </w:t>
      </w:r>
      <w:r>
        <w:t>Bridging Fault, Open-Circuit fault and Earth Fault are occur in power line carrier and cabling system.</w:t>
      </w:r>
    </w:p>
    <w:p>
      <w:pPr>
        <w:pStyle w:val="style0"/>
        <w:ind w:right="-142"/>
        <w:rPr>
          <w:rFonts w:cstheme="minorHAnsi"/>
        </w:rPr>
      </w:pPr>
    </w:p>
    <w:tbl>
      <w:tblPr>
        <w:tblStyle w:val="style154"/>
        <w:tblW w:w="0" w:type="auto"/>
        <w:tblLook w:val="04A0" w:firstRow="1" w:lastRow="0" w:firstColumn="1" w:lastColumn="0" w:noHBand="0" w:noVBand="1"/>
      </w:tblPr>
      <w:tblGrid>
        <w:gridCol w:w="4621"/>
        <w:gridCol w:w="4621"/>
      </w:tblGrid>
      <w:tr>
        <w:trPr/>
        <w:tc>
          <w:tcPr>
            <w:tcW w:w="4621" w:type="dxa"/>
            <w:tcBorders/>
            <w:tcFitText w:val="false"/>
          </w:tcPr>
          <w:p>
            <w:pPr>
              <w:pStyle w:val="style0"/>
              <w:ind w:right="-142"/>
              <w:rPr>
                <w:rFonts w:cstheme="minorHAnsi"/>
              </w:rPr>
            </w:pPr>
            <w:r>
              <w:rPr>
                <w:rFonts w:cstheme="minorHAnsi"/>
              </w:rPr>
              <w:t>POSSIBLE CAUSES</w:t>
            </w:r>
          </w:p>
        </w:tc>
        <w:tc>
          <w:tcPr>
            <w:tcW w:w="4621" w:type="dxa"/>
            <w:tcBorders/>
            <w:tcFitText w:val="false"/>
          </w:tcPr>
          <w:p>
            <w:pPr>
              <w:pStyle w:val="style0"/>
              <w:ind w:right="-142"/>
              <w:rPr>
                <w:rFonts w:cstheme="minorHAnsi"/>
              </w:rPr>
            </w:pPr>
            <w:r>
              <w:rPr>
                <w:rFonts w:cstheme="minorHAnsi"/>
              </w:rPr>
              <w:t>EFFECTS</w:t>
            </w:r>
          </w:p>
        </w:tc>
      </w:tr>
      <w:tr>
        <w:tblPrEx/>
        <w:trPr/>
        <w:tc>
          <w:tcPr>
            <w:tcW w:w="4621" w:type="dxa"/>
            <w:tcBorders/>
            <w:tcFitText w:val="false"/>
          </w:tcPr>
          <w:p>
            <w:pPr>
              <w:pStyle w:val="style0"/>
              <w:ind w:right="-142"/>
              <w:rPr>
                <w:rFonts w:cstheme="minorHAnsi"/>
              </w:rPr>
            </w:pPr>
            <w:r>
              <w:rPr>
                <w:rFonts w:cstheme="minorHAnsi"/>
              </w:rPr>
              <w:t>Thermal expansion and contraction,</w:t>
            </w:r>
            <w:r>
              <w:rPr>
                <w:rFonts w:cstheme="minorHAnsi"/>
              </w:rPr>
              <w:t xml:space="preserve"> </w:t>
            </w:r>
            <w:r>
              <w:rPr>
                <w:rFonts w:cstheme="minorHAnsi"/>
              </w:rPr>
              <w:t>Loose cables,Undersized cables,Overvoltage and overcurrent.</w:t>
            </w:r>
          </w:p>
          <w:p>
            <w:pPr>
              <w:pStyle w:val="style0"/>
              <w:ind w:right="-142"/>
              <w:rPr>
                <w:rFonts w:cstheme="minorHAnsi"/>
              </w:rPr>
            </w:pPr>
            <w:r>
              <w:t>An aged connection box at the back side of a solar panel or in the corner and bend area of cable cause bridging fault</w:t>
            </w:r>
          </w:p>
        </w:tc>
        <w:tc>
          <w:tcPr>
            <w:tcW w:w="4621" w:type="dxa"/>
            <w:tcBorders/>
            <w:tcFitText w:val="false"/>
          </w:tcPr>
          <w:p>
            <w:pPr>
              <w:pStyle w:val="style0"/>
              <w:ind w:right="-142"/>
              <w:rPr/>
            </w:pPr>
            <w:r>
              <w:t>dropped output voltage and power, and can be dangerous if the leakage currents are running through a person.</w:t>
            </w:r>
          </w:p>
          <w:p>
            <w:pPr>
              <w:pStyle w:val="style0"/>
              <w:ind w:right="-142"/>
              <w:rPr>
                <w:rFonts w:cstheme="minorHAnsi"/>
              </w:rPr>
            </w:pPr>
            <w:r>
              <w:rPr>
                <w:rFonts w:cstheme="minorHAnsi"/>
              </w:rPr>
              <w:t xml:space="preserve">Shutdown of one or </w:t>
            </w:r>
            <w:r>
              <w:rPr>
                <w:rFonts w:cstheme="minorHAnsi"/>
              </w:rPr>
              <w:t>more PV strings.</w:t>
            </w:r>
          </w:p>
          <w:p>
            <w:pPr>
              <w:pStyle w:val="style0"/>
              <w:ind w:right="-142"/>
              <w:rPr>
                <w:rFonts w:cstheme="minorHAnsi"/>
              </w:rPr>
            </w:pPr>
            <w:r>
              <w:rPr>
                <w:rFonts w:cstheme="minorHAnsi"/>
              </w:rPr>
              <w:t>Arcs and fire risk</w:t>
            </w:r>
            <w:r>
              <w:rPr>
                <w:rFonts w:cstheme="minorHAnsi"/>
              </w:rPr>
              <w:t>.</w:t>
            </w:r>
          </w:p>
        </w:tc>
      </w:tr>
    </w:tbl>
    <w:p>
      <w:pPr>
        <w:pStyle w:val="style0"/>
        <w:ind w:right="-142"/>
        <w:rPr>
          <w:rFonts w:cstheme="minorHAnsi"/>
        </w:rPr>
      </w:pPr>
    </w:p>
    <w:p>
      <w:pPr>
        <w:pStyle w:val="style0"/>
        <w:ind w:right="-142"/>
        <w:rPr>
          <w:rFonts w:cstheme="minorHAnsi"/>
          <w:b/>
          <w:sz w:val="28"/>
        </w:rPr>
      </w:pPr>
    </w:p>
    <w:p>
      <w:pPr>
        <w:pStyle w:val="style0"/>
        <w:ind w:right="-142"/>
        <w:rPr>
          <w:rFonts w:cstheme="minorHAnsi"/>
        </w:rPr>
      </w:pPr>
      <w:r>
        <w:rPr>
          <w:rFonts w:cstheme="minorHAnsi"/>
        </w:rPr>
        <w:t>AC &amp; DC ISOLATING SWITCHES</w:t>
      </w:r>
      <w:r>
        <w:rPr>
          <w:rFonts w:cstheme="minorHAnsi"/>
        </w:rPr>
        <w:t xml:space="preserve"> FAULT</w:t>
      </w:r>
      <w:r>
        <w:rPr>
          <w:rFonts w:cstheme="minorHAnsi"/>
        </w:rPr>
        <w:t xml:space="preserve">: </w:t>
      </w:r>
    </w:p>
    <w:p>
      <w:pPr>
        <w:pStyle w:val="style0"/>
        <w:ind w:right="-142"/>
        <w:rPr>
          <w:rFonts w:cstheme="minorHAnsi"/>
        </w:rPr>
      </w:pPr>
    </w:p>
    <w:tbl>
      <w:tblPr>
        <w:tblStyle w:val="style154"/>
        <w:tblW w:w="0" w:type="auto"/>
        <w:tblLook w:val="04A0" w:firstRow="1" w:lastRow="0" w:firstColumn="1" w:lastColumn="0" w:noHBand="0" w:noVBand="1"/>
      </w:tblPr>
      <w:tblGrid>
        <w:gridCol w:w="3286"/>
        <w:gridCol w:w="5956"/>
      </w:tblGrid>
      <w:tr>
        <w:trPr/>
        <w:tc>
          <w:tcPr>
            <w:tcW w:w="4621" w:type="dxa"/>
            <w:tcBorders/>
            <w:tcFitText w:val="false"/>
          </w:tcPr>
          <w:p>
            <w:pPr>
              <w:pStyle w:val="style0"/>
              <w:ind w:right="-142"/>
              <w:rPr>
                <w:rFonts w:cstheme="minorHAnsi"/>
              </w:rPr>
            </w:pPr>
            <w:r>
              <w:rPr>
                <w:rFonts w:cstheme="minorHAnsi"/>
              </w:rPr>
              <w:t>POSSIBLE CAUSES</w:t>
            </w:r>
          </w:p>
        </w:tc>
        <w:tc>
          <w:tcPr>
            <w:tcW w:w="4621" w:type="dxa"/>
            <w:tcBorders/>
            <w:tcFitText w:val="false"/>
          </w:tcPr>
          <w:p>
            <w:pPr>
              <w:pStyle w:val="style0"/>
              <w:ind w:right="-142"/>
              <w:rPr>
                <w:rFonts w:cstheme="minorHAnsi"/>
              </w:rPr>
            </w:pPr>
            <w:r>
              <w:rPr>
                <w:rFonts w:cstheme="minorHAnsi"/>
              </w:rPr>
              <w:t>EFFECTS</w:t>
            </w:r>
          </w:p>
        </w:tc>
      </w:tr>
      <w:tr>
        <w:tblPrEx/>
        <w:trPr/>
        <w:tc>
          <w:tcPr>
            <w:tcW w:w="4621" w:type="dxa"/>
            <w:tcBorders/>
            <w:tcFitText w:val="false"/>
          </w:tcPr>
          <w:p>
            <w:pPr>
              <w:pStyle w:val="style0"/>
              <w:ind w:right="-142"/>
              <w:rPr>
                <w:rFonts w:cstheme="minorHAnsi"/>
              </w:rPr>
            </w:pPr>
            <w:r>
              <w:rPr>
                <w:rFonts w:cstheme="minorHAnsi"/>
              </w:rPr>
              <w:t>Mechanical mechanism Failure, improper design, carbonized contacts</w:t>
            </w:r>
          </w:p>
        </w:tc>
        <w:tc>
          <w:tcPr>
            <w:tcW w:w="4621" w:type="dxa"/>
            <w:tcBorders/>
            <w:tcFitText w:val="false"/>
          </w:tcPr>
          <w:p>
            <w:pPr>
              <w:pStyle w:val="style0"/>
              <w:ind w:right="-142"/>
              <w:rPr>
                <w:rFonts w:cstheme="minorHAnsi"/>
              </w:rPr>
            </w:pPr>
            <w:r>
              <w:rPr>
                <w:rFonts w:cstheme="minorHAnsi"/>
              </w:rPr>
              <w:t>Increase in contact resistance and power losses</w:t>
            </w:r>
            <w:r>
              <w:rPr>
                <w:rFonts w:cstheme="minorHAnsi"/>
              </w:rPr>
              <w:t>.</w:t>
            </w:r>
          </w:p>
          <w:tbl>
            <w:tblPr>
              <w:tblW w:w="5740" w:type="dxa"/>
              <w:tblLook w:val="04A0" w:firstRow="1" w:lastRow="0" w:firstColumn="1" w:lastColumn="0" w:noHBand="0" w:noVBand="1"/>
            </w:tblPr>
            <w:tblGrid>
              <w:gridCol w:w="5740"/>
            </w:tblGrid>
            <w:tr>
              <w:trPr>
                <w:trHeight w:val="622" w:hRule="atLeast"/>
              </w:trPr>
              <w:tc>
                <w:tcPr>
                  <w:tcW w:w="5740" w:type="dxa"/>
                  <w:vMerge w:val="restart"/>
                  <w:tcBorders>
                    <w:top w:val="nil"/>
                    <w:left w:val="nil"/>
                    <w:bottom w:val="nil"/>
                    <w:right w:val="nil"/>
                  </w:tcBorders>
                  <w:shd w:val="clear" w:color="auto" w:fill="auto"/>
                  <w:tcFitText w:val="false"/>
                  <w:vAlign w:val="bottom"/>
                  <w:hideMark/>
                </w:tcPr>
                <w:p>
                  <w:pPr>
                    <w:pStyle w:val="style0"/>
                    <w:spacing w:after="280" w:lineRule="auto" w:line="240"/>
                    <w:rPr>
                      <w:rFonts w:ascii="Calibri" w:cs="Calibri" w:eastAsia="Times New Roman" w:hAnsi="Calibri"/>
                      <w:color w:val="000000"/>
                      <w:szCs w:val="28"/>
                    </w:rPr>
                  </w:pPr>
                  <w:r>
                    <w:rPr>
                      <w:rFonts w:ascii="Calibri" w:cs="Calibri" w:eastAsia="Times New Roman" w:hAnsi="Calibri"/>
                      <w:color w:val="000000"/>
                      <w:szCs w:val="28"/>
                    </w:rPr>
                    <w:t xml:space="preserve">Partial or complete </w:t>
                  </w:r>
                  <w:r>
                    <w:rPr>
                      <w:rFonts w:ascii="Calibri" w:cs="Calibri" w:eastAsia="Times New Roman" w:hAnsi="Calibri"/>
                      <w:color w:val="000000"/>
                      <w:szCs w:val="28"/>
                    </w:rPr>
                    <w:t>shutdown of the PV</w:t>
                  </w:r>
                  <w:r>
                    <w:rPr>
                      <w:rFonts w:ascii="Calibri" w:cs="Calibri" w:eastAsia="Times New Roman" w:hAnsi="Calibri"/>
                      <w:color w:val="000000"/>
                      <w:szCs w:val="28"/>
                    </w:rPr>
                    <w:br/>
                  </w:r>
                  <w:r>
                    <w:rPr>
                      <w:rFonts w:ascii="Calibri" w:cs="Calibri" w:eastAsia="Times New Roman" w:hAnsi="Calibri"/>
                      <w:color w:val="000000"/>
                      <w:szCs w:val="28"/>
                    </w:rPr>
                    <w:t>system</w:t>
                  </w:r>
                </w:p>
                <w:p>
                  <w:pPr>
                    <w:pStyle w:val="style0"/>
                    <w:spacing w:after="280" w:lineRule="auto" w:line="240"/>
                    <w:rPr>
                      <w:rFonts w:ascii="Calibri" w:cs="Calibri" w:eastAsia="Times New Roman" w:hAnsi="Calibri"/>
                      <w:color w:val="000000"/>
                      <w:sz w:val="28"/>
                      <w:szCs w:val="28"/>
                    </w:rPr>
                  </w:pPr>
                </w:p>
              </w:tc>
            </w:tr>
            <w:tr>
              <w:tblPrEx/>
              <w:trPr>
                <w:trHeight w:val="375" w:hRule="atLeast"/>
              </w:trPr>
              <w:tc>
                <w:tcPr>
                  <w:tcW w:w="5740" w:type="dxa"/>
                  <w:vMerge w:val="continue"/>
                  <w:tcBorders>
                    <w:top w:val="nil"/>
                    <w:left w:val="nil"/>
                    <w:bottom w:val="nil"/>
                    <w:right w:val="nil"/>
                  </w:tcBorders>
                  <w:tcFitText w:val="false"/>
                  <w:vAlign w:val="center"/>
                  <w:hideMark/>
                </w:tcPr>
                <w:p>
                  <w:pPr>
                    <w:pStyle w:val="style0"/>
                    <w:spacing w:after="0" w:lineRule="auto" w:line="240"/>
                    <w:rPr>
                      <w:rFonts w:ascii="Calibri" w:cs="Calibri" w:eastAsia="Times New Roman" w:hAnsi="Calibri"/>
                      <w:color w:val="000000"/>
                      <w:sz w:val="28"/>
                      <w:szCs w:val="28"/>
                    </w:rPr>
                  </w:pPr>
                </w:p>
              </w:tc>
            </w:tr>
          </w:tbl>
          <w:p>
            <w:pPr>
              <w:pStyle w:val="style0"/>
              <w:ind w:right="-142"/>
              <w:rPr>
                <w:rFonts w:cstheme="minorHAnsi"/>
              </w:rPr>
            </w:pPr>
          </w:p>
        </w:tc>
      </w:tr>
    </w:tbl>
    <w:p>
      <w:pPr>
        <w:pStyle w:val="style0"/>
        <w:ind w:right="-142"/>
        <w:rPr>
          <w:rFonts w:cstheme="minorHAnsi"/>
        </w:rPr>
      </w:pPr>
    </w:p>
    <w:p>
      <w:pPr>
        <w:pStyle w:val="style0"/>
        <w:ind w:right="-142"/>
        <w:rPr>
          <w:rFonts w:cstheme="minorHAnsi"/>
        </w:rPr>
      </w:pPr>
      <w:r>
        <w:rPr>
          <w:rFonts w:cstheme="minorHAnsi"/>
        </w:rPr>
        <w:t>DC COMBINE</w:t>
      </w:r>
      <w:r>
        <w:rPr>
          <w:rFonts w:cstheme="minorHAnsi"/>
        </w:rPr>
        <w:t>R FAULT:</w:t>
      </w:r>
    </w:p>
    <w:p>
      <w:pPr>
        <w:pStyle w:val="style0"/>
        <w:ind w:right="-142"/>
        <w:rPr>
          <w:rFonts w:cstheme="minorHAnsi"/>
        </w:rPr>
      </w:pPr>
    </w:p>
    <w:tbl>
      <w:tblPr>
        <w:tblStyle w:val="style154"/>
        <w:tblW w:w="0" w:type="auto"/>
        <w:tblLook w:val="04A0" w:firstRow="1" w:lastRow="0" w:firstColumn="1" w:lastColumn="0" w:noHBand="0" w:noVBand="1"/>
      </w:tblPr>
      <w:tblGrid>
        <w:gridCol w:w="4621"/>
        <w:gridCol w:w="4621"/>
      </w:tblGrid>
      <w:tr>
        <w:trPr/>
        <w:tc>
          <w:tcPr>
            <w:tcW w:w="4621" w:type="dxa"/>
            <w:tcBorders/>
            <w:tcFitText w:val="false"/>
          </w:tcPr>
          <w:p>
            <w:pPr>
              <w:pStyle w:val="style0"/>
              <w:ind w:right="-142"/>
              <w:rPr>
                <w:rFonts w:cstheme="minorHAnsi"/>
              </w:rPr>
            </w:pPr>
            <w:r>
              <w:rPr>
                <w:rFonts w:cstheme="minorHAnsi"/>
              </w:rPr>
              <w:t>POSSIBLE CAUSES</w:t>
            </w:r>
          </w:p>
        </w:tc>
        <w:tc>
          <w:tcPr>
            <w:tcW w:w="4621" w:type="dxa"/>
            <w:tcBorders/>
            <w:tcFitText w:val="false"/>
          </w:tcPr>
          <w:p>
            <w:pPr>
              <w:pStyle w:val="style0"/>
              <w:ind w:right="-142"/>
              <w:rPr>
                <w:rFonts w:cstheme="minorHAnsi"/>
              </w:rPr>
            </w:pPr>
            <w:r>
              <w:rPr>
                <w:rFonts w:cstheme="minorHAnsi"/>
              </w:rPr>
              <w:t>EFFECTS</w:t>
            </w:r>
          </w:p>
        </w:tc>
      </w:tr>
      <w:tr>
        <w:tblPrEx/>
        <w:trPr/>
        <w:tc>
          <w:tcPr>
            <w:tcW w:w="4621" w:type="dxa"/>
            <w:tcBorders/>
            <w:tcFitText w:val="false"/>
          </w:tcPr>
          <w:p>
            <w:pPr>
              <w:pStyle w:val="style0"/>
              <w:shd w:val="clear" w:color="auto" w:fill="ffffff"/>
              <w:spacing w:before="100" w:beforeAutospacing="true" w:after="100" w:afterAutospacing="true"/>
              <w:ind w:left="360"/>
              <w:rPr>
                <w:rFonts w:eastAsia="Times New Roman" w:cstheme="minorHAnsi"/>
                <w:color w:val="404040"/>
                <w:szCs w:val="30"/>
              </w:rPr>
            </w:pPr>
            <w:r>
              <w:rPr>
                <w:rFonts w:eastAsia="Times New Roman" w:cstheme="minorHAnsi"/>
                <w:color w:val="404040"/>
                <w:szCs w:val="30"/>
              </w:rPr>
              <w:t>Combiner box flooding</w:t>
            </w:r>
          </w:p>
          <w:p>
            <w:pPr>
              <w:pStyle w:val="style0"/>
              <w:shd w:val="clear" w:color="auto" w:fill="ffffff"/>
              <w:spacing w:before="100" w:beforeAutospacing="true" w:after="100" w:afterAutospacing="true"/>
              <w:ind w:left="360"/>
              <w:rPr>
                <w:rFonts w:eastAsia="Times New Roman" w:cstheme="minorHAnsi"/>
                <w:color w:val="404040"/>
                <w:szCs w:val="30"/>
              </w:rPr>
            </w:pPr>
            <w:r>
              <w:rPr>
                <w:rFonts w:eastAsia="Times New Roman" w:cstheme="minorHAnsi"/>
                <w:color w:val="404040"/>
                <w:szCs w:val="30"/>
              </w:rPr>
              <w:t>Pest intrusion</w:t>
            </w:r>
          </w:p>
          <w:p>
            <w:pPr>
              <w:pStyle w:val="style0"/>
              <w:shd w:val="clear" w:color="auto" w:fill="ffffff"/>
              <w:spacing w:before="100" w:beforeAutospacing="true" w:after="100" w:afterAutospacing="true"/>
              <w:ind w:left="360"/>
              <w:rPr>
                <w:rFonts w:eastAsia="Times New Roman" w:cstheme="minorHAnsi"/>
                <w:color w:val="404040"/>
                <w:szCs w:val="30"/>
              </w:rPr>
            </w:pPr>
            <w:r>
              <w:rPr>
                <w:rFonts w:eastAsia="Times New Roman" w:cstheme="minorHAnsi"/>
                <w:color w:val="404040"/>
                <w:szCs w:val="30"/>
              </w:rPr>
              <w:t>Failed internal components</w:t>
            </w:r>
          </w:p>
          <w:p>
            <w:pPr>
              <w:pStyle w:val="style0"/>
              <w:ind w:right="-142"/>
              <w:rPr>
                <w:rFonts w:cstheme="minorHAnsi"/>
              </w:rPr>
            </w:pPr>
          </w:p>
        </w:tc>
        <w:tc>
          <w:tcPr>
            <w:tcW w:w="4621" w:type="dxa"/>
            <w:tcBorders/>
            <w:tcFitText w:val="false"/>
          </w:tcPr>
          <w:p>
            <w:pPr>
              <w:pStyle w:val="style0"/>
              <w:ind w:right="-142"/>
              <w:rPr>
                <w:rFonts w:cstheme="minorHAnsi"/>
              </w:rPr>
            </w:pPr>
            <w:r>
              <w:rPr>
                <w:rFonts w:cstheme="minorHAnsi"/>
              </w:rPr>
              <w:t>variation from required output</w:t>
            </w:r>
          </w:p>
        </w:tc>
      </w:tr>
    </w:tbl>
    <w:p>
      <w:pPr>
        <w:pStyle w:val="style0"/>
        <w:ind w:right="-142"/>
        <w:rPr>
          <w:rFonts w:cstheme="minorHAnsi"/>
        </w:rPr>
      </w:pPr>
    </w:p>
    <w:p>
      <w:pPr>
        <w:pStyle w:val="style0"/>
        <w:ind w:right="-142"/>
        <w:rPr>
          <w:rFonts w:cstheme="minorHAnsi"/>
        </w:rPr>
      </w:pPr>
    </w:p>
    <w:p>
      <w:pPr>
        <w:pStyle w:val="style0"/>
        <w:ind w:right="-142"/>
        <w:rPr>
          <w:rFonts w:cstheme="minorHAnsi"/>
        </w:rPr>
      </w:pPr>
    </w:p>
    <w:p>
      <w:pPr>
        <w:pStyle w:val="style0"/>
        <w:ind w:right="-142"/>
        <w:jc w:val="center"/>
        <w:rPr>
          <w:rFonts w:cstheme="minorHAnsi"/>
          <w:b/>
          <w:sz w:val="28"/>
        </w:rPr>
      </w:pPr>
      <w:r>
        <w:rPr>
          <w:rFonts w:cstheme="minorHAnsi"/>
          <w:b/>
          <w:sz w:val="28"/>
        </w:rPr>
        <w:t>INVERTER FAULTS</w:t>
      </w:r>
    </w:p>
    <w:p>
      <w:pPr>
        <w:pStyle w:val="style0"/>
        <w:ind w:right="-142"/>
        <w:rPr>
          <w:rFonts w:cstheme="minorHAnsi"/>
          <w:b/>
          <w:sz w:val="28"/>
        </w:rPr>
      </w:pPr>
    </w:p>
    <w:p>
      <w:pPr>
        <w:pStyle w:val="style0"/>
        <w:ind w:right="-142"/>
        <w:rPr>
          <w:rFonts w:cstheme="minorHAnsi"/>
        </w:rPr>
      </w:pPr>
      <w:r>
        <w:rPr>
          <w:rFonts w:cstheme="minorHAnsi"/>
        </w:rPr>
        <w:t>DEVICES FAULT:</w:t>
      </w:r>
    </w:p>
    <w:tbl>
      <w:tblPr>
        <w:tblStyle w:val="style154"/>
        <w:tblW w:w="0" w:type="auto"/>
        <w:tblLook w:val="04A0" w:firstRow="1" w:lastRow="0" w:firstColumn="1" w:lastColumn="0" w:noHBand="0" w:noVBand="1"/>
      </w:tblPr>
      <w:tblGrid>
        <w:gridCol w:w="3080"/>
        <w:gridCol w:w="3081"/>
        <w:gridCol w:w="3081"/>
      </w:tblGrid>
      <w:tr>
        <w:trPr/>
        <w:tc>
          <w:tcPr>
            <w:tcW w:w="3080" w:type="dxa"/>
            <w:tcBorders/>
            <w:tcFitText w:val="false"/>
          </w:tcPr>
          <w:p>
            <w:pPr>
              <w:pStyle w:val="style0"/>
              <w:ind w:right="-142"/>
              <w:rPr>
                <w:rFonts w:cstheme="minorHAnsi"/>
                <w:b/>
              </w:rPr>
            </w:pPr>
            <w:r>
              <w:rPr>
                <w:rFonts w:cstheme="minorHAnsi"/>
                <w:b/>
              </w:rPr>
              <w:t>FAULTS</w:t>
            </w:r>
          </w:p>
        </w:tc>
        <w:tc>
          <w:tcPr>
            <w:tcW w:w="3081" w:type="dxa"/>
            <w:tcBorders/>
            <w:tcFitText w:val="false"/>
          </w:tcPr>
          <w:p>
            <w:pPr>
              <w:pStyle w:val="style0"/>
              <w:ind w:right="-142"/>
              <w:rPr>
                <w:rFonts w:cstheme="minorHAnsi"/>
                <w:b/>
              </w:rPr>
            </w:pPr>
            <w:r>
              <w:rPr>
                <w:rFonts w:cstheme="minorHAnsi"/>
                <w:b/>
              </w:rPr>
              <w:t>POSSIBLE  FAULTS</w:t>
            </w:r>
          </w:p>
        </w:tc>
        <w:tc>
          <w:tcPr>
            <w:tcW w:w="3081" w:type="dxa"/>
            <w:tcBorders/>
            <w:tcFitText w:val="false"/>
          </w:tcPr>
          <w:p>
            <w:pPr>
              <w:pStyle w:val="style0"/>
              <w:ind w:right="-142"/>
              <w:rPr>
                <w:rFonts w:cstheme="minorHAnsi"/>
                <w:b/>
              </w:rPr>
            </w:pPr>
            <w:r>
              <w:rPr>
                <w:rFonts w:cstheme="minorHAnsi"/>
                <w:b/>
              </w:rPr>
              <w:t>EFFECTS</w:t>
            </w:r>
          </w:p>
        </w:tc>
      </w:tr>
      <w:tr>
        <w:tblPrEx/>
        <w:trPr/>
        <w:tc>
          <w:tcPr>
            <w:tcW w:w="3080" w:type="dxa"/>
            <w:tcBorders/>
            <w:tcFitText w:val="false"/>
          </w:tcPr>
          <w:p>
            <w:pPr>
              <w:pStyle w:val="style0"/>
              <w:ind w:right="-142"/>
              <w:rPr>
                <w:rFonts w:cstheme="minorHAnsi"/>
              </w:rPr>
            </w:pPr>
            <w:r>
              <w:rPr>
                <w:rFonts w:cstheme="minorHAnsi"/>
              </w:rPr>
              <w:t>EEPROM fault</w:t>
            </w:r>
          </w:p>
        </w:tc>
        <w:tc>
          <w:tcPr>
            <w:tcW w:w="3081" w:type="dxa"/>
            <w:tcBorders/>
            <w:tcFitText w:val="false"/>
          </w:tcPr>
          <w:p>
            <w:pPr>
              <w:pStyle w:val="style0"/>
              <w:ind w:right="-142"/>
              <w:rPr>
                <w:rFonts w:cstheme="minorHAnsi"/>
              </w:rPr>
            </w:pPr>
            <w:r>
              <w:rPr>
                <w:rFonts w:cstheme="minorHAnsi"/>
              </w:rPr>
              <w:t>the ROM in the internal circuit of inverter is broken</w:t>
            </w:r>
          </w:p>
        </w:tc>
        <w:tc>
          <w:tcPr>
            <w:tcW w:w="3081" w:type="dxa"/>
            <w:tcBorders/>
            <w:tcFitText w:val="false"/>
          </w:tcPr>
          <w:p>
            <w:pPr>
              <w:pStyle w:val="style0"/>
              <w:ind w:right="-142"/>
              <w:rPr>
                <w:rFonts w:cstheme="minorHAnsi"/>
              </w:rPr>
            </w:pPr>
            <w:r>
              <w:rPr>
                <w:rFonts w:cstheme="minorHAnsi"/>
              </w:rPr>
              <w:t>Problem in data storage</w:t>
            </w:r>
          </w:p>
        </w:tc>
      </w:tr>
      <w:tr>
        <w:tblPrEx/>
        <w:trPr/>
        <w:tc>
          <w:tcPr>
            <w:tcW w:w="3080" w:type="dxa"/>
            <w:tcBorders/>
            <w:tcFitText w:val="false"/>
          </w:tcPr>
          <w:p>
            <w:pPr>
              <w:pStyle w:val="style0"/>
              <w:ind w:right="-142"/>
              <w:rPr>
                <w:rFonts w:cstheme="minorHAnsi"/>
              </w:rPr>
            </w:pPr>
            <w:r>
              <w:rPr>
                <w:rFonts w:cstheme="minorHAnsi"/>
              </w:rPr>
              <w:t>Mgr EEPROM Fault</w:t>
            </w:r>
          </w:p>
        </w:tc>
        <w:tc>
          <w:tcPr>
            <w:tcW w:w="3081" w:type="dxa"/>
            <w:tcBorders/>
            <w:tcFitText w:val="false"/>
          </w:tcPr>
          <w:p>
            <w:pPr>
              <w:pStyle w:val="style0"/>
              <w:ind w:right="-142"/>
              <w:rPr>
                <w:rFonts w:cstheme="minorHAnsi"/>
              </w:rPr>
            </w:pPr>
            <w:r>
              <w:rPr>
                <w:rFonts w:cstheme="minorHAnsi"/>
              </w:rPr>
              <w:t>master of EEPROM IS broken</w:t>
            </w:r>
          </w:p>
        </w:tc>
        <w:tc>
          <w:tcPr>
            <w:tcW w:w="3081" w:type="dxa"/>
            <w:tcBorders/>
            <w:tcFitText w:val="false"/>
          </w:tcPr>
          <w:p>
            <w:pPr>
              <w:pStyle w:val="style0"/>
              <w:ind w:right="-142"/>
              <w:rPr>
                <w:rFonts w:cstheme="minorHAnsi"/>
              </w:rPr>
            </w:pPr>
            <w:r>
              <w:rPr>
                <w:rFonts w:cstheme="minorHAnsi"/>
              </w:rPr>
              <w:t>Problem in regulating the working of EEPROM</w:t>
            </w:r>
          </w:p>
        </w:tc>
      </w:tr>
      <w:tr>
        <w:tblPrEx/>
        <w:trPr/>
        <w:tc>
          <w:tcPr>
            <w:tcW w:w="3080" w:type="dxa"/>
            <w:tcBorders/>
            <w:tcFitText w:val="false"/>
          </w:tcPr>
          <w:p>
            <w:pPr>
              <w:pStyle w:val="style0"/>
              <w:ind w:right="-142"/>
              <w:rPr>
                <w:rFonts w:cstheme="minorHAnsi"/>
              </w:rPr>
            </w:pPr>
            <w:r>
              <w:rPr>
                <w:rFonts w:cstheme="minorHAnsi"/>
              </w:rPr>
              <w:t>Fan fault</w:t>
            </w:r>
          </w:p>
        </w:tc>
        <w:tc>
          <w:tcPr>
            <w:tcW w:w="3081" w:type="dxa"/>
            <w:tcBorders/>
            <w:tcFitText w:val="false"/>
          </w:tcPr>
          <w:p>
            <w:pPr>
              <w:pStyle w:val="style0"/>
              <w:ind w:right="-142"/>
              <w:rPr>
                <w:rFonts w:cstheme="minorHAnsi"/>
              </w:rPr>
            </w:pPr>
            <w:r>
              <w:rPr>
                <w:rFonts w:cstheme="minorHAnsi"/>
              </w:rPr>
              <w:t>improper maintenance</w:t>
            </w:r>
          </w:p>
        </w:tc>
        <w:tc>
          <w:tcPr>
            <w:tcW w:w="3081" w:type="dxa"/>
            <w:tcBorders/>
            <w:tcFitText w:val="false"/>
          </w:tcPr>
          <w:p>
            <w:pPr>
              <w:pStyle w:val="style0"/>
              <w:ind w:right="-142"/>
              <w:rPr>
                <w:rFonts w:cstheme="minorHAnsi"/>
              </w:rPr>
            </w:pPr>
            <w:r>
              <w:rPr>
                <w:rFonts w:cstheme="minorHAnsi"/>
              </w:rPr>
              <w:t>excess heat will cause the insulation system to break down, resulting in decreased life expectancy</w:t>
            </w:r>
          </w:p>
        </w:tc>
      </w:tr>
      <w:tr>
        <w:tblPrEx/>
        <w:trPr/>
        <w:tc>
          <w:tcPr>
            <w:tcW w:w="3080" w:type="dxa"/>
            <w:tcBorders/>
            <w:tcFitText w:val="false"/>
          </w:tcPr>
          <w:p>
            <w:pPr>
              <w:pStyle w:val="style0"/>
              <w:ind w:right="-142"/>
              <w:rPr>
                <w:rFonts w:cstheme="minorHAnsi"/>
              </w:rPr>
            </w:pPr>
            <w:r>
              <w:rPr>
                <w:rFonts w:cstheme="minorHAnsi"/>
              </w:rPr>
              <w:t>GFDI fault( ground fault detection interruption)</w:t>
            </w:r>
          </w:p>
        </w:tc>
        <w:tc>
          <w:tcPr>
            <w:tcW w:w="3081" w:type="dxa"/>
            <w:tcBorders/>
            <w:tcFitText w:val="false"/>
          </w:tcPr>
          <w:p>
            <w:pPr>
              <w:pStyle w:val="style0"/>
              <w:ind w:right="-142"/>
              <w:rPr>
                <w:rFonts w:cstheme="minorHAnsi"/>
              </w:rPr>
            </w:pPr>
            <w:r>
              <w:rPr>
                <w:rFonts w:cstheme="minorHAnsi"/>
              </w:rPr>
              <w:t>leakage/ stray current due to electronics components</w:t>
            </w:r>
          </w:p>
        </w:tc>
        <w:tc>
          <w:tcPr>
            <w:tcW w:w="3081" w:type="dxa"/>
            <w:tcBorders/>
            <w:tcFitText w:val="false"/>
          </w:tcPr>
          <w:p>
            <w:pPr>
              <w:pStyle w:val="style0"/>
              <w:ind w:right="-142"/>
              <w:rPr>
                <w:rFonts w:cstheme="minorHAnsi"/>
              </w:rPr>
            </w:pPr>
            <w:r>
              <w:rPr>
                <w:rFonts w:cstheme="minorHAnsi"/>
              </w:rPr>
              <w:t xml:space="preserve">Causes damage to the </w:t>
            </w:r>
          </w:p>
          <w:p>
            <w:pPr>
              <w:pStyle w:val="style0"/>
              <w:ind w:right="-142"/>
              <w:rPr>
                <w:rFonts w:cstheme="minorHAnsi"/>
              </w:rPr>
            </w:pPr>
            <w:r>
              <w:rPr>
                <w:rFonts w:cstheme="minorHAnsi"/>
              </w:rPr>
              <w:t xml:space="preserve">electronics components in the </w:t>
            </w:r>
          </w:p>
          <w:p>
            <w:pPr>
              <w:pStyle w:val="style0"/>
              <w:ind w:right="-142"/>
              <w:rPr>
                <w:rFonts w:cstheme="minorHAnsi"/>
              </w:rPr>
            </w:pPr>
            <w:r>
              <w:rPr>
                <w:rFonts w:cstheme="minorHAnsi"/>
              </w:rPr>
              <w:t>inverter</w:t>
            </w:r>
          </w:p>
        </w:tc>
      </w:tr>
      <w:tr>
        <w:tblPrEx/>
        <w:trPr/>
        <w:tc>
          <w:tcPr>
            <w:tcW w:w="3080" w:type="dxa"/>
            <w:tcBorders/>
            <w:tcFitText w:val="false"/>
          </w:tcPr>
          <w:p>
            <w:pPr>
              <w:pStyle w:val="style0"/>
              <w:ind w:right="-142"/>
              <w:rPr>
                <w:rFonts w:cstheme="minorHAnsi"/>
              </w:rPr>
            </w:pPr>
            <w:r>
              <w:rPr>
                <w:rFonts w:cstheme="minorHAnsi"/>
              </w:rPr>
              <w:t>Isolation fault</w:t>
            </w:r>
          </w:p>
        </w:tc>
        <w:tc>
          <w:tcPr>
            <w:tcW w:w="3081" w:type="dxa"/>
            <w:tcBorders/>
            <w:tcFitText w:val="false"/>
          </w:tcPr>
          <w:p>
            <w:pPr>
              <w:pStyle w:val="style0"/>
              <w:ind w:right="-142"/>
              <w:rPr>
                <w:rFonts w:cstheme="minorHAnsi"/>
              </w:rPr>
            </w:pPr>
            <w:r>
              <w:rPr>
                <w:rFonts w:cstheme="minorHAnsi"/>
              </w:rPr>
              <w:t>Inverter is not well grounded</w:t>
            </w:r>
          </w:p>
        </w:tc>
        <w:tc>
          <w:tcPr>
            <w:tcW w:w="3081" w:type="dxa"/>
            <w:tcBorders/>
            <w:tcFitText w:val="false"/>
          </w:tcPr>
          <w:p>
            <w:pPr>
              <w:pStyle w:val="style0"/>
              <w:ind w:right="-142"/>
              <w:rPr>
                <w:rFonts w:cstheme="minorHAnsi"/>
              </w:rPr>
            </w:pPr>
            <w:r>
              <w:rPr>
                <w:rFonts w:cstheme="minorHAnsi"/>
              </w:rPr>
              <w:t>Produces leakage current</w:t>
            </w:r>
          </w:p>
        </w:tc>
      </w:tr>
      <w:tr>
        <w:tblPrEx/>
        <w:trPr/>
        <w:tc>
          <w:tcPr>
            <w:tcW w:w="3080" w:type="dxa"/>
            <w:tcBorders/>
            <w:tcFitText w:val="false"/>
          </w:tcPr>
          <w:p>
            <w:pPr>
              <w:pStyle w:val="style0"/>
              <w:ind w:right="-142"/>
              <w:rPr>
                <w:rFonts w:cstheme="minorHAnsi"/>
              </w:rPr>
            </w:pPr>
            <w:r>
              <w:rPr>
                <w:rFonts w:cstheme="minorHAnsi"/>
              </w:rPr>
              <w:t>Charge controller fault(MPPT)</w:t>
            </w:r>
          </w:p>
        </w:tc>
        <w:tc>
          <w:tcPr>
            <w:tcW w:w="3081" w:type="dxa"/>
            <w:tcBorders/>
            <w:tcFitText w:val="false"/>
          </w:tcPr>
          <w:p>
            <w:pPr>
              <w:pStyle w:val="style0"/>
              <w:ind w:right="-142"/>
              <w:rPr>
                <w:rFonts w:cstheme="minorHAnsi"/>
              </w:rPr>
            </w:pPr>
            <w:r>
              <w:rPr>
                <w:rFonts w:cstheme="minorHAnsi"/>
              </w:rPr>
              <w:t>incorrect operating voltage is fed; improper maintenance</w:t>
            </w:r>
          </w:p>
        </w:tc>
        <w:tc>
          <w:tcPr>
            <w:tcW w:w="3081" w:type="dxa"/>
            <w:tcBorders/>
            <w:tcFitText w:val="false"/>
          </w:tcPr>
          <w:p>
            <w:pPr>
              <w:pStyle w:val="style0"/>
              <w:ind w:right="-142"/>
              <w:rPr>
                <w:rFonts w:cstheme="minorHAnsi"/>
              </w:rPr>
            </w:pPr>
            <w:r>
              <w:rPr>
                <w:rFonts w:cstheme="minorHAnsi"/>
              </w:rPr>
              <w:t>voltage and current from the solar panel to battery is not regulated</w:t>
            </w:r>
          </w:p>
        </w:tc>
      </w:tr>
      <w:tr>
        <w:tblPrEx/>
        <w:trPr/>
        <w:tc>
          <w:tcPr>
            <w:tcW w:w="3080" w:type="dxa"/>
            <w:tcBorders/>
            <w:tcFitText w:val="false"/>
          </w:tcPr>
          <w:p>
            <w:pPr>
              <w:pStyle w:val="style0"/>
              <w:ind w:right="-142"/>
              <w:rPr>
                <w:rFonts w:cstheme="minorHAnsi"/>
              </w:rPr>
            </w:pPr>
            <w:r>
              <w:rPr>
                <w:rFonts w:cstheme="minorHAnsi"/>
              </w:rPr>
              <w:t>Fault in thermal resistor</w:t>
            </w:r>
          </w:p>
        </w:tc>
        <w:tc>
          <w:tcPr>
            <w:tcW w:w="3081" w:type="dxa"/>
            <w:tcBorders/>
            <w:tcFitText w:val="false"/>
          </w:tcPr>
          <w:p>
            <w:pPr>
              <w:pStyle w:val="style0"/>
              <w:ind w:right="-142"/>
              <w:rPr>
                <w:rFonts w:cstheme="minorHAnsi"/>
              </w:rPr>
            </w:pPr>
            <w:r>
              <w:rPr>
                <w:rFonts w:cstheme="minorHAnsi"/>
              </w:rPr>
              <w:t>when not operated according to its specifications</w:t>
            </w:r>
          </w:p>
        </w:tc>
        <w:tc>
          <w:tcPr>
            <w:tcW w:w="3081" w:type="dxa"/>
            <w:tcBorders/>
            <w:tcFitText w:val="false"/>
          </w:tcPr>
          <w:p>
            <w:pPr>
              <w:pStyle w:val="style0"/>
              <w:ind w:right="-142"/>
              <w:rPr>
                <w:rFonts w:cstheme="minorHAnsi"/>
              </w:rPr>
            </w:pPr>
            <w:r>
              <w:rPr>
                <w:rFonts w:cstheme="minorHAnsi"/>
              </w:rPr>
              <w:t>Problem in sensing the temperature</w:t>
            </w:r>
          </w:p>
        </w:tc>
      </w:tr>
      <w:tr>
        <w:tblPrEx/>
        <w:trPr/>
        <w:tc>
          <w:tcPr>
            <w:tcW w:w="3080" w:type="dxa"/>
            <w:tcBorders/>
            <w:tcFitText w:val="false"/>
          </w:tcPr>
          <w:p>
            <w:pPr>
              <w:pStyle w:val="style0"/>
              <w:ind w:right="-142"/>
              <w:rPr>
                <w:rFonts w:cstheme="minorHAnsi"/>
              </w:rPr>
            </w:pPr>
            <w:r>
              <w:rPr>
                <w:rFonts w:cstheme="minorHAnsi"/>
              </w:rPr>
              <w:t>RCD (residual current devi</w:t>
            </w:r>
            <w:r>
              <w:rPr>
                <w:rFonts w:cstheme="minorHAnsi"/>
              </w:rPr>
              <w:t>ce</w:t>
            </w:r>
            <w:r>
              <w:rPr>
                <w:rFonts w:cstheme="minorHAnsi"/>
              </w:rPr>
              <w:t>)fault</w:t>
            </w:r>
          </w:p>
        </w:tc>
        <w:tc>
          <w:tcPr>
            <w:tcW w:w="3081" w:type="dxa"/>
            <w:tcBorders/>
            <w:tcFitText w:val="false"/>
          </w:tcPr>
          <w:p>
            <w:pPr>
              <w:pStyle w:val="style0"/>
              <w:ind w:right="-142"/>
              <w:rPr>
                <w:rFonts w:cstheme="minorHAnsi"/>
              </w:rPr>
            </w:pPr>
            <w:r>
              <w:rPr>
                <w:rFonts w:cstheme="minorHAnsi"/>
              </w:rPr>
              <w:t>when not operated according to its specifications</w:t>
            </w:r>
          </w:p>
        </w:tc>
        <w:tc>
          <w:tcPr>
            <w:tcW w:w="3081" w:type="dxa"/>
            <w:tcBorders/>
            <w:tcFitText w:val="false"/>
          </w:tcPr>
          <w:p>
            <w:pPr>
              <w:pStyle w:val="style0"/>
              <w:ind w:right="-142"/>
              <w:rPr>
                <w:rFonts w:cstheme="minorHAnsi"/>
              </w:rPr>
            </w:pPr>
            <w:r>
              <w:rPr>
                <w:rFonts w:cstheme="minorHAnsi"/>
              </w:rPr>
              <w:t>RC outrange cannot be detected</w:t>
            </w:r>
          </w:p>
        </w:tc>
      </w:tr>
      <w:tr>
        <w:tblPrEx/>
        <w:trPr/>
        <w:tc>
          <w:tcPr>
            <w:tcW w:w="3080" w:type="dxa"/>
            <w:tcBorders/>
            <w:tcFitText w:val="false"/>
          </w:tcPr>
          <w:p>
            <w:pPr>
              <w:pStyle w:val="style0"/>
              <w:rPr>
                <w:rFonts w:ascii="Calibri" w:cs="Calibri" w:hAnsi="Calibri"/>
                <w:color w:val="000000"/>
                <w:szCs w:val="28"/>
              </w:rPr>
            </w:pPr>
            <w:r>
              <w:rPr>
                <w:rFonts w:ascii="Calibri" w:cs="Calibri" w:hAnsi="Calibri"/>
                <w:color w:val="000000"/>
                <w:szCs w:val="28"/>
              </w:rPr>
              <w:t xml:space="preserve">DCI fault </w:t>
            </w:r>
          </w:p>
          <w:p>
            <w:pPr>
              <w:pStyle w:val="style0"/>
              <w:ind w:right="-142"/>
              <w:rPr>
                <w:rFonts w:cstheme="minorHAnsi"/>
              </w:rPr>
            </w:pPr>
          </w:p>
        </w:tc>
        <w:tc>
          <w:tcPr>
            <w:tcW w:w="3081" w:type="dxa"/>
            <w:tcBorders/>
            <w:tcFitText w:val="false"/>
          </w:tcPr>
          <w:p>
            <w:pPr>
              <w:pStyle w:val="style0"/>
              <w:ind w:right="-142"/>
              <w:rPr>
                <w:rFonts w:cstheme="minorHAnsi"/>
              </w:rPr>
            </w:pPr>
            <w:r>
              <w:rPr>
                <w:rFonts w:cstheme="minorHAnsi"/>
              </w:rPr>
              <w:t>DCI current sensor is damaged when not operated according to its specifications</w:t>
            </w:r>
          </w:p>
        </w:tc>
        <w:tc>
          <w:tcPr>
            <w:tcW w:w="3081" w:type="dxa"/>
            <w:tcBorders/>
            <w:tcFitText w:val="false"/>
          </w:tcPr>
          <w:p>
            <w:pPr>
              <w:pStyle w:val="style0"/>
              <w:ind w:right="-142"/>
              <w:rPr>
                <w:rFonts w:cstheme="minorHAnsi"/>
              </w:rPr>
            </w:pPr>
            <w:r>
              <w:rPr>
                <w:rFonts w:ascii="Arial" w:cs="Arial" w:hAnsi="Arial"/>
                <w:szCs w:val="27"/>
                <w:shd w:val="clear" w:color="auto" w:fill="ffffff"/>
              </w:rPr>
              <w:t>DCI over current protection Fault.</w:t>
            </w:r>
          </w:p>
        </w:tc>
      </w:tr>
      <w:tr>
        <w:tblPrEx/>
        <w:trPr/>
        <w:tc>
          <w:tcPr>
            <w:tcW w:w="3080" w:type="dxa"/>
            <w:tcBorders/>
            <w:tcFitText w:val="false"/>
          </w:tcPr>
          <w:p>
            <w:pPr>
              <w:pStyle w:val="style0"/>
              <w:ind w:right="-142"/>
              <w:rPr>
                <w:rFonts w:cstheme="minorHAnsi"/>
              </w:rPr>
            </w:pPr>
            <w:r>
              <w:rPr>
                <w:rFonts w:cstheme="minorHAnsi"/>
              </w:rPr>
              <w:t>Fuse failure</w:t>
            </w:r>
          </w:p>
          <w:p>
            <w:pPr>
              <w:pStyle w:val="style0"/>
              <w:ind w:right="-142"/>
              <w:rPr>
                <w:rFonts w:cstheme="minorHAnsi"/>
              </w:rPr>
            </w:pPr>
          </w:p>
        </w:tc>
        <w:tc>
          <w:tcPr>
            <w:tcW w:w="3081" w:type="dxa"/>
            <w:tcBorders/>
            <w:tcFitText w:val="false"/>
          </w:tcPr>
          <w:p>
            <w:pPr>
              <w:pStyle w:val="style0"/>
              <w:ind w:right="-142"/>
              <w:rPr>
                <w:rFonts w:cstheme="minorHAnsi"/>
              </w:rPr>
            </w:pPr>
            <w:r>
              <w:rPr>
                <w:rFonts w:cstheme="minorHAnsi"/>
              </w:rPr>
              <w:t xml:space="preserve">Operating </w:t>
            </w:r>
            <w:r>
              <w:rPr>
                <w:rFonts w:cstheme="minorHAnsi"/>
              </w:rPr>
              <w:t>Quantities above</w:t>
            </w:r>
          </w:p>
          <w:p>
            <w:pPr>
              <w:pStyle w:val="style0"/>
              <w:ind w:right="-142"/>
              <w:rPr>
                <w:rFonts w:cstheme="minorHAnsi"/>
              </w:rPr>
            </w:pPr>
            <w:r>
              <w:rPr>
                <w:rFonts w:cstheme="minorHAnsi"/>
              </w:rPr>
              <w:t xml:space="preserve"> rated value</w:t>
            </w:r>
          </w:p>
        </w:tc>
        <w:tc>
          <w:tcPr>
            <w:tcW w:w="3081" w:type="dxa"/>
            <w:tcBorders/>
            <w:tcFitText w:val="false"/>
          </w:tcPr>
          <w:p>
            <w:pPr>
              <w:pStyle w:val="style0"/>
              <w:ind w:right="-142"/>
              <w:rPr>
                <w:rFonts w:cstheme="minorHAnsi"/>
              </w:rPr>
            </w:pPr>
            <w:r>
              <w:rPr>
                <w:rFonts w:cstheme="minorHAnsi"/>
              </w:rPr>
              <w:t>Inverter shutdown</w:t>
            </w:r>
          </w:p>
        </w:tc>
      </w:tr>
    </w:tbl>
    <w:p>
      <w:pPr>
        <w:pStyle w:val="style0"/>
        <w:ind w:right="-142"/>
        <w:rPr>
          <w:rFonts w:cstheme="minorHAnsi"/>
        </w:rPr>
      </w:pPr>
    </w:p>
    <w:p>
      <w:pPr>
        <w:pStyle w:val="style0"/>
        <w:ind w:right="-142"/>
        <w:rPr>
          <w:rFonts w:cstheme="minorHAnsi"/>
        </w:rPr>
      </w:pPr>
    </w:p>
    <w:p>
      <w:pPr>
        <w:pStyle w:val="style0"/>
        <w:ind w:right="-142"/>
        <w:rPr>
          <w:rFonts w:cstheme="minorHAnsi"/>
        </w:rPr>
      </w:pPr>
    </w:p>
    <w:p>
      <w:pPr>
        <w:pStyle w:val="style0"/>
        <w:ind w:right="-142"/>
        <w:rPr>
          <w:rFonts w:cstheme="minorHAnsi"/>
          <w:b/>
        </w:rPr>
      </w:pPr>
      <w:r>
        <w:rPr>
          <w:rFonts w:cstheme="minorHAnsi"/>
        </w:rPr>
        <w:t>PV CONFIGURATION FAULT:</w:t>
      </w:r>
    </w:p>
    <w:tbl>
      <w:tblPr>
        <w:tblStyle w:val="style154"/>
        <w:tblW w:w="0" w:type="auto"/>
        <w:tblLook w:val="04A0" w:firstRow="1" w:lastRow="0" w:firstColumn="1" w:lastColumn="0" w:noHBand="0" w:noVBand="1"/>
      </w:tblPr>
      <w:tblGrid>
        <w:gridCol w:w="4621"/>
        <w:gridCol w:w="4621"/>
      </w:tblGrid>
      <w:tr>
        <w:trPr/>
        <w:tc>
          <w:tcPr>
            <w:tcW w:w="4621" w:type="dxa"/>
            <w:tcBorders/>
            <w:tcFitText w:val="false"/>
          </w:tcPr>
          <w:p>
            <w:pPr>
              <w:pStyle w:val="style0"/>
              <w:ind w:right="-142"/>
              <w:rPr>
                <w:rFonts w:cstheme="minorHAnsi"/>
                <w:b/>
              </w:rPr>
            </w:pPr>
            <w:r>
              <w:rPr>
                <w:rFonts w:cstheme="minorHAnsi"/>
                <w:b/>
              </w:rPr>
              <w:t>POSSIBLE CAUSES</w:t>
            </w:r>
          </w:p>
        </w:tc>
        <w:tc>
          <w:tcPr>
            <w:tcW w:w="4621" w:type="dxa"/>
            <w:tcBorders/>
            <w:tcFitText w:val="false"/>
          </w:tcPr>
          <w:p>
            <w:pPr>
              <w:pStyle w:val="style0"/>
              <w:ind w:right="-142"/>
              <w:rPr>
                <w:rFonts w:cstheme="minorHAnsi"/>
                <w:b/>
              </w:rPr>
            </w:pPr>
            <w:r>
              <w:rPr>
                <w:rFonts w:cstheme="minorHAnsi"/>
                <w:b/>
              </w:rPr>
              <w:t>EFFECTS</w:t>
            </w:r>
          </w:p>
        </w:tc>
      </w:tr>
      <w:tr>
        <w:tblPrEx/>
        <w:trPr/>
        <w:tc>
          <w:tcPr>
            <w:tcW w:w="4621" w:type="dxa"/>
            <w:tcBorders/>
            <w:tcFitText w:val="false"/>
          </w:tcPr>
          <w:p>
            <w:pPr>
              <w:pStyle w:val="style0"/>
              <w:ind w:right="-142"/>
              <w:rPr>
                <w:rFonts w:cstheme="minorHAnsi"/>
              </w:rPr>
            </w:pPr>
            <w:r>
              <w:rPr>
                <w:rFonts w:cstheme="minorHAnsi"/>
              </w:rPr>
              <w:t>mistakes made during initialisation</w:t>
            </w:r>
          </w:p>
        </w:tc>
        <w:tc>
          <w:tcPr>
            <w:tcW w:w="4621" w:type="dxa"/>
            <w:tcBorders/>
            <w:tcFitText w:val="false"/>
          </w:tcPr>
          <w:p>
            <w:pPr>
              <w:pStyle w:val="style0"/>
              <w:ind w:right="-142"/>
              <w:rPr>
                <w:rFonts w:cstheme="minorHAnsi"/>
              </w:rPr>
            </w:pPr>
            <w:r>
              <w:rPr>
                <w:rFonts w:cstheme="minorHAnsi"/>
              </w:rPr>
              <w:t>Incorrect  data interpretation</w:t>
            </w:r>
          </w:p>
        </w:tc>
      </w:tr>
    </w:tbl>
    <w:p>
      <w:pPr>
        <w:pStyle w:val="style0"/>
        <w:ind w:right="-142"/>
        <w:rPr>
          <w:rFonts w:cstheme="minorHAnsi"/>
        </w:rPr>
      </w:pPr>
    </w:p>
    <w:p>
      <w:pPr>
        <w:pStyle w:val="style0"/>
        <w:ind w:right="-142"/>
        <w:rPr>
          <w:rFonts w:cstheme="minorHAnsi"/>
        </w:rPr>
      </w:pPr>
    </w:p>
    <w:p>
      <w:pPr>
        <w:pStyle w:val="style0"/>
        <w:ind w:right="-142"/>
        <w:rPr>
          <w:rFonts w:cstheme="minorHAnsi"/>
        </w:rPr>
      </w:pPr>
    </w:p>
    <w:p>
      <w:pPr>
        <w:pStyle w:val="style0"/>
        <w:ind w:right="-142"/>
        <w:rPr>
          <w:rFonts w:cstheme="minorHAnsi"/>
        </w:rPr>
      </w:pPr>
    </w:p>
    <w:p>
      <w:pPr>
        <w:pStyle w:val="style0"/>
        <w:ind w:right="-142"/>
        <w:rPr>
          <w:rFonts w:cstheme="minorHAnsi"/>
        </w:rPr>
      </w:pPr>
    </w:p>
    <w:p>
      <w:pPr>
        <w:pStyle w:val="style0"/>
        <w:ind w:right="-142"/>
        <w:rPr>
          <w:rFonts w:cstheme="minorHAnsi"/>
        </w:rPr>
      </w:pPr>
    </w:p>
    <w:p>
      <w:pPr>
        <w:pStyle w:val="style0"/>
        <w:ind w:right="-142"/>
        <w:rPr>
          <w:rFonts w:cstheme="minorHAnsi"/>
        </w:rPr>
      </w:pPr>
      <w:r>
        <w:rPr>
          <w:rFonts w:cstheme="minorHAnsi"/>
        </w:rPr>
        <w:t>COMMUNICATION DEVICES FAULTS:</w:t>
      </w:r>
    </w:p>
    <w:tbl>
      <w:tblPr>
        <w:tblStyle w:val="style154"/>
        <w:tblW w:w="0" w:type="auto"/>
        <w:tblLook w:val="04A0" w:firstRow="1" w:lastRow="0" w:firstColumn="1" w:lastColumn="0" w:noHBand="0" w:noVBand="1"/>
      </w:tblPr>
      <w:tblGrid>
        <w:gridCol w:w="3080"/>
        <w:gridCol w:w="3081"/>
        <w:gridCol w:w="3081"/>
      </w:tblGrid>
      <w:tr>
        <w:trPr/>
        <w:tc>
          <w:tcPr>
            <w:tcW w:w="3080" w:type="dxa"/>
            <w:tcBorders/>
            <w:tcFitText w:val="false"/>
          </w:tcPr>
          <w:p>
            <w:pPr>
              <w:pStyle w:val="style0"/>
              <w:ind w:right="-142"/>
              <w:rPr>
                <w:rFonts w:cstheme="minorHAnsi"/>
                <w:b/>
              </w:rPr>
            </w:pPr>
            <w:r>
              <w:rPr>
                <w:rFonts w:cstheme="minorHAnsi"/>
                <w:b/>
              </w:rPr>
              <w:t>FAULTS</w:t>
            </w:r>
          </w:p>
        </w:tc>
        <w:tc>
          <w:tcPr>
            <w:tcW w:w="3081" w:type="dxa"/>
            <w:tcBorders/>
            <w:tcFitText w:val="false"/>
          </w:tcPr>
          <w:p>
            <w:pPr>
              <w:pStyle w:val="style0"/>
              <w:ind w:right="-142"/>
              <w:rPr>
                <w:rFonts w:cstheme="minorHAnsi"/>
                <w:b/>
              </w:rPr>
            </w:pPr>
            <w:r>
              <w:rPr>
                <w:rFonts w:cstheme="minorHAnsi"/>
                <w:b/>
              </w:rPr>
              <w:t>POSSIBLE CAUSE</w:t>
            </w:r>
          </w:p>
        </w:tc>
        <w:tc>
          <w:tcPr>
            <w:tcW w:w="3081" w:type="dxa"/>
            <w:tcBorders/>
            <w:tcFitText w:val="false"/>
          </w:tcPr>
          <w:p>
            <w:pPr>
              <w:pStyle w:val="style0"/>
              <w:ind w:right="-142"/>
              <w:rPr>
                <w:rFonts w:cstheme="minorHAnsi"/>
                <w:b/>
              </w:rPr>
            </w:pPr>
            <w:r>
              <w:rPr>
                <w:rFonts w:cstheme="minorHAnsi"/>
                <w:b/>
              </w:rPr>
              <w:t>EFFECTS</w:t>
            </w:r>
          </w:p>
        </w:tc>
      </w:tr>
      <w:tr>
        <w:tblPrEx/>
        <w:trPr/>
        <w:tc>
          <w:tcPr>
            <w:tcW w:w="3080" w:type="dxa"/>
            <w:tcBorders/>
            <w:tcFitText w:val="false"/>
          </w:tcPr>
          <w:p>
            <w:pPr>
              <w:pStyle w:val="style0"/>
              <w:ind w:right="-142"/>
              <w:rPr>
                <w:rFonts w:cstheme="minorHAnsi"/>
              </w:rPr>
            </w:pPr>
            <w:r>
              <w:rPr>
                <w:rFonts w:cstheme="minorHAnsi"/>
              </w:rPr>
              <w:t>SPI(serial peripheral interface) fault</w:t>
            </w:r>
          </w:p>
        </w:tc>
        <w:tc>
          <w:tcPr>
            <w:tcW w:w="3081" w:type="dxa"/>
            <w:tcBorders/>
            <w:tcFitText w:val="false"/>
          </w:tcPr>
          <w:p>
            <w:pPr>
              <w:pStyle w:val="style0"/>
              <w:ind w:right="-142"/>
              <w:rPr>
                <w:rFonts w:cstheme="minorHAnsi"/>
              </w:rPr>
            </w:pPr>
            <w:r>
              <w:rPr>
                <w:rFonts w:cstheme="minorHAnsi"/>
              </w:rPr>
              <w:t>Improper maintenance</w:t>
            </w:r>
          </w:p>
        </w:tc>
        <w:tc>
          <w:tcPr>
            <w:tcW w:w="3081" w:type="dxa"/>
            <w:tcBorders/>
            <w:tcFitText w:val="false"/>
          </w:tcPr>
          <w:p>
            <w:pPr>
              <w:pStyle w:val="style0"/>
              <w:ind w:right="-142"/>
              <w:rPr>
                <w:rFonts w:cstheme="minorHAnsi"/>
              </w:rPr>
            </w:pPr>
            <w:r>
              <w:rPr>
                <w:rFonts w:cstheme="minorHAnsi"/>
              </w:rPr>
              <w:t>inverter does</w:t>
            </w:r>
            <w:r>
              <w:rPr>
                <w:rFonts w:cstheme="minorHAnsi"/>
              </w:rPr>
              <w:t xml:space="preserve"> </w:t>
            </w:r>
            <w:r>
              <w:rPr>
                <w:rFonts w:cstheme="minorHAnsi"/>
              </w:rPr>
              <w:t>not communicate with its interfacing devices</w:t>
            </w:r>
          </w:p>
        </w:tc>
      </w:tr>
      <w:tr>
        <w:tblPrEx/>
        <w:trPr/>
        <w:tc>
          <w:tcPr>
            <w:tcW w:w="3080" w:type="dxa"/>
            <w:tcBorders/>
            <w:tcFitText w:val="false"/>
          </w:tcPr>
          <w:p>
            <w:pPr>
              <w:pStyle w:val="style0"/>
              <w:ind w:right="-142"/>
              <w:rPr>
                <w:rFonts w:cstheme="minorHAnsi"/>
              </w:rPr>
            </w:pPr>
            <w:r>
              <w:rPr>
                <w:rFonts w:cstheme="minorHAnsi"/>
              </w:rPr>
              <w:t>SCI(serial communication interface) fault</w:t>
            </w:r>
          </w:p>
        </w:tc>
        <w:tc>
          <w:tcPr>
            <w:tcW w:w="3081" w:type="dxa"/>
            <w:tcBorders/>
            <w:tcFitText w:val="false"/>
          </w:tcPr>
          <w:p>
            <w:pPr>
              <w:pStyle w:val="style0"/>
              <w:ind w:right="-142"/>
              <w:rPr>
                <w:rFonts w:cstheme="minorHAnsi"/>
              </w:rPr>
            </w:pPr>
            <w:r>
              <w:rPr>
                <w:rFonts w:cstheme="minorHAnsi"/>
              </w:rPr>
              <w:t>Improper maintenance</w:t>
            </w:r>
          </w:p>
        </w:tc>
        <w:tc>
          <w:tcPr>
            <w:tcW w:w="3081" w:type="dxa"/>
            <w:tcBorders/>
            <w:tcFitText w:val="false"/>
          </w:tcPr>
          <w:p>
            <w:pPr>
              <w:pStyle w:val="style0"/>
              <w:ind w:right="-142"/>
              <w:rPr>
                <w:rFonts w:cstheme="minorHAnsi"/>
              </w:rPr>
            </w:pPr>
            <w:r>
              <w:rPr>
                <w:rFonts w:cstheme="minorHAnsi"/>
              </w:rPr>
              <w:t>inverter does</w:t>
            </w:r>
            <w:r>
              <w:rPr>
                <w:rFonts w:cstheme="minorHAnsi"/>
              </w:rPr>
              <w:t xml:space="preserve"> </w:t>
            </w:r>
            <w:r>
              <w:rPr>
                <w:rFonts w:cstheme="minorHAnsi"/>
              </w:rPr>
              <w:t>not communicate with its interfacing devices</w:t>
            </w:r>
          </w:p>
        </w:tc>
      </w:tr>
      <w:tr>
        <w:tblPrEx/>
        <w:trPr/>
        <w:tc>
          <w:tcPr>
            <w:tcW w:w="3080" w:type="dxa"/>
            <w:tcBorders/>
            <w:tcFitText w:val="false"/>
          </w:tcPr>
          <w:p>
            <w:pPr>
              <w:pStyle w:val="style0"/>
              <w:ind w:right="-142"/>
              <w:rPr>
                <w:rFonts w:cstheme="minorHAnsi"/>
              </w:rPr>
            </w:pPr>
            <w:r>
              <w:rPr>
                <w:rFonts w:cstheme="minorHAnsi"/>
              </w:rPr>
              <w:t>CAN comm. Fault(Controller Area Network)</w:t>
            </w:r>
          </w:p>
        </w:tc>
        <w:tc>
          <w:tcPr>
            <w:tcW w:w="3081" w:type="dxa"/>
            <w:tcBorders/>
            <w:tcFitText w:val="false"/>
          </w:tcPr>
          <w:p>
            <w:pPr>
              <w:pStyle w:val="style0"/>
              <w:ind w:right="-142"/>
              <w:rPr>
                <w:rFonts w:cstheme="minorHAnsi"/>
              </w:rPr>
            </w:pPr>
            <w:r>
              <w:rPr>
                <w:rFonts w:cstheme="minorHAnsi"/>
              </w:rPr>
              <w:t>Improper maintenance</w:t>
            </w:r>
          </w:p>
        </w:tc>
        <w:tc>
          <w:tcPr>
            <w:tcW w:w="3081" w:type="dxa"/>
            <w:tcBorders/>
            <w:tcFitText w:val="false"/>
          </w:tcPr>
          <w:p>
            <w:pPr>
              <w:pStyle w:val="style0"/>
              <w:ind w:right="-142"/>
              <w:rPr>
                <w:rFonts w:cstheme="minorHAnsi"/>
              </w:rPr>
            </w:pPr>
            <w:r>
              <w:rPr>
                <w:rFonts w:cstheme="minorHAnsi"/>
              </w:rPr>
              <w:t>inverter does</w:t>
            </w:r>
            <w:r>
              <w:rPr>
                <w:rFonts w:cstheme="minorHAnsi"/>
              </w:rPr>
              <w:t xml:space="preserve"> </w:t>
            </w:r>
            <w:r>
              <w:rPr>
                <w:rFonts w:cstheme="minorHAnsi"/>
              </w:rPr>
              <w:t>not communicate with its interfacing devices</w:t>
            </w:r>
          </w:p>
        </w:tc>
      </w:tr>
      <w:tr>
        <w:tblPrEx/>
        <w:trPr/>
        <w:tc>
          <w:tcPr>
            <w:tcW w:w="3080" w:type="dxa"/>
            <w:tcBorders/>
            <w:tcFitText w:val="false"/>
          </w:tcPr>
          <w:p>
            <w:pPr>
              <w:pStyle w:val="style0"/>
              <w:ind w:right="-142"/>
              <w:rPr>
                <w:rFonts w:cstheme="minorHAnsi"/>
              </w:rPr>
            </w:pPr>
            <w:r>
              <w:rPr>
                <w:rFonts w:cstheme="minorHAnsi"/>
              </w:rPr>
              <w:t>LCD communication fault</w:t>
            </w:r>
          </w:p>
        </w:tc>
        <w:tc>
          <w:tcPr>
            <w:tcW w:w="3081" w:type="dxa"/>
            <w:tcBorders/>
            <w:tcFitText w:val="false"/>
          </w:tcPr>
          <w:p>
            <w:pPr>
              <w:pStyle w:val="style0"/>
              <w:ind w:right="-142"/>
              <w:rPr>
                <w:rFonts w:cstheme="minorHAnsi"/>
              </w:rPr>
            </w:pPr>
            <w:r>
              <w:rPr>
                <w:rFonts w:cstheme="minorHAnsi"/>
              </w:rPr>
              <w:t>A fault has occurred in the internal communication of the inverter but it continues feeding into the grid.</w:t>
            </w:r>
          </w:p>
        </w:tc>
        <w:tc>
          <w:tcPr>
            <w:tcW w:w="3081" w:type="dxa"/>
            <w:tcBorders/>
            <w:tcFitText w:val="false"/>
          </w:tcPr>
          <w:p>
            <w:pPr>
              <w:pStyle w:val="style0"/>
              <w:ind w:right="-142"/>
              <w:rPr>
                <w:rFonts w:cstheme="minorHAnsi"/>
              </w:rPr>
            </w:pPr>
            <w:r>
              <w:rPr>
                <w:rFonts w:cstheme="minorHAnsi"/>
              </w:rPr>
              <w:t>Incorrect  data  interpretation</w:t>
            </w:r>
          </w:p>
        </w:tc>
      </w:tr>
    </w:tbl>
    <w:p>
      <w:pPr>
        <w:pStyle w:val="style0"/>
        <w:ind w:right="-142"/>
        <w:rPr>
          <w:rFonts w:cstheme="minorHAnsi"/>
        </w:rPr>
      </w:pPr>
    </w:p>
    <w:p>
      <w:pPr>
        <w:pStyle w:val="style0"/>
        <w:ind w:right="-142"/>
        <w:rPr>
          <w:rFonts w:cstheme="minorHAnsi"/>
        </w:rPr>
      </w:pPr>
    </w:p>
    <w:p>
      <w:pPr>
        <w:pStyle w:val="style0"/>
        <w:tabs>
          <w:tab w:val="left" w:leader="none" w:pos="3650"/>
        </w:tabs>
        <w:ind w:right="-142"/>
        <w:rPr>
          <w:rFonts w:cstheme="minorHAnsi"/>
          <w:b/>
        </w:rPr>
      </w:pPr>
      <w:r>
        <w:rPr>
          <w:rFonts w:cstheme="minorHAnsi"/>
        </w:rPr>
        <w:t>PARAMETERS FAULT:</w:t>
      </w:r>
      <w:r>
        <w:rPr>
          <w:rFonts w:cstheme="minorHAnsi"/>
        </w:rPr>
        <w:tab/>
      </w:r>
    </w:p>
    <w:tbl>
      <w:tblPr>
        <w:tblStyle w:val="style154"/>
        <w:tblW w:w="0" w:type="auto"/>
        <w:tblLook w:val="04A0" w:firstRow="1" w:lastRow="0" w:firstColumn="1" w:lastColumn="0" w:noHBand="0" w:noVBand="1"/>
      </w:tblPr>
      <w:tblGrid>
        <w:gridCol w:w="3080"/>
        <w:gridCol w:w="3081"/>
        <w:gridCol w:w="3081"/>
      </w:tblGrid>
      <w:tr>
        <w:trPr/>
        <w:tc>
          <w:tcPr>
            <w:tcW w:w="3080" w:type="dxa"/>
            <w:tcBorders/>
            <w:tcFitText w:val="false"/>
          </w:tcPr>
          <w:p>
            <w:pPr>
              <w:pStyle w:val="style0"/>
              <w:ind w:right="-142"/>
              <w:rPr>
                <w:rFonts w:cstheme="minorHAnsi"/>
                <w:b/>
              </w:rPr>
            </w:pPr>
            <w:r>
              <w:rPr>
                <w:rFonts w:cstheme="minorHAnsi"/>
                <w:b/>
              </w:rPr>
              <w:t>FAULTS</w:t>
            </w:r>
          </w:p>
        </w:tc>
        <w:tc>
          <w:tcPr>
            <w:tcW w:w="3081" w:type="dxa"/>
            <w:tcBorders/>
            <w:tcFitText w:val="false"/>
          </w:tcPr>
          <w:p>
            <w:pPr>
              <w:pStyle w:val="style0"/>
              <w:ind w:right="-142"/>
              <w:rPr>
                <w:rFonts w:cstheme="minorHAnsi"/>
                <w:b/>
              </w:rPr>
            </w:pPr>
            <w:r>
              <w:rPr>
                <w:rFonts w:cstheme="minorHAnsi"/>
                <w:b/>
              </w:rPr>
              <w:t>POSSIBLE CAUSES</w:t>
            </w:r>
          </w:p>
        </w:tc>
        <w:tc>
          <w:tcPr>
            <w:tcW w:w="3081" w:type="dxa"/>
            <w:tcBorders/>
            <w:tcFitText w:val="false"/>
          </w:tcPr>
          <w:p>
            <w:pPr>
              <w:pStyle w:val="style0"/>
              <w:ind w:right="-142"/>
              <w:rPr>
                <w:rFonts w:cstheme="minorHAnsi"/>
                <w:b/>
              </w:rPr>
            </w:pPr>
            <w:r>
              <w:rPr>
                <w:rFonts w:cstheme="minorHAnsi"/>
                <w:b/>
              </w:rPr>
              <w:t>EFFECTS</w:t>
            </w:r>
          </w:p>
        </w:tc>
      </w:tr>
      <w:tr>
        <w:tblPrEx/>
        <w:trPr/>
        <w:tc>
          <w:tcPr>
            <w:tcW w:w="3080" w:type="dxa"/>
            <w:tcBorders/>
            <w:tcFitText w:val="false"/>
          </w:tcPr>
          <w:p>
            <w:pPr>
              <w:pStyle w:val="style0"/>
              <w:rPr>
                <w:rFonts w:ascii="Calibri" w:cs="Calibri" w:hAnsi="Calibri"/>
                <w:color w:val="000000"/>
                <w:szCs w:val="28"/>
              </w:rPr>
            </w:pPr>
            <w:r>
              <w:rPr>
                <w:rFonts w:ascii="Calibri" w:cs="Calibri" w:hAnsi="Calibri"/>
                <w:color w:val="000000"/>
                <w:szCs w:val="28"/>
              </w:rPr>
              <w:t>overload FAULT</w:t>
            </w:r>
          </w:p>
          <w:p>
            <w:pPr>
              <w:pStyle w:val="style0"/>
              <w:ind w:right="-142"/>
              <w:rPr>
                <w:rFonts w:cstheme="minorHAnsi"/>
              </w:rPr>
            </w:pPr>
          </w:p>
        </w:tc>
        <w:tc>
          <w:tcPr>
            <w:tcW w:w="3081" w:type="dxa"/>
            <w:tcBorders/>
            <w:tcFitText w:val="false"/>
          </w:tcPr>
          <w:p>
            <w:pPr>
              <w:pStyle w:val="style0"/>
              <w:ind w:right="-142"/>
              <w:rPr>
                <w:rFonts w:cstheme="minorHAnsi"/>
              </w:rPr>
            </w:pPr>
            <w:r>
              <w:rPr>
                <w:rFonts w:cstheme="minorHAnsi"/>
              </w:rPr>
              <w:t>Loads are exceed the standard value</w:t>
            </w:r>
          </w:p>
        </w:tc>
        <w:tc>
          <w:tcPr>
            <w:tcW w:w="3081" w:type="dxa"/>
            <w:tcBorders/>
            <w:tcFitText w:val="false"/>
          </w:tcPr>
          <w:p>
            <w:pPr>
              <w:pStyle w:val="style0"/>
              <w:ind w:right="-142"/>
              <w:rPr>
                <w:rFonts w:cstheme="minorHAnsi"/>
              </w:rPr>
            </w:pPr>
            <w:r>
              <w:rPr>
                <w:rFonts w:cstheme="minorHAnsi"/>
              </w:rPr>
              <w:t>generation of hotspots on the pv panel, operating current exceeds the rated value</w:t>
            </w:r>
          </w:p>
        </w:tc>
      </w:tr>
      <w:tr>
        <w:tblPrEx/>
        <w:trPr/>
        <w:tc>
          <w:tcPr>
            <w:tcW w:w="3080" w:type="dxa"/>
            <w:tcBorders/>
            <w:tcFitText w:val="false"/>
          </w:tcPr>
          <w:p>
            <w:pPr>
              <w:pStyle w:val="style0"/>
              <w:ind w:right="-142"/>
              <w:rPr>
                <w:rFonts w:cstheme="minorHAnsi"/>
              </w:rPr>
            </w:pPr>
            <w:r>
              <w:rPr>
                <w:rFonts w:cstheme="minorHAnsi"/>
              </w:rPr>
              <w:t>AC voltage outrange</w:t>
            </w:r>
          </w:p>
        </w:tc>
        <w:tc>
          <w:tcPr>
            <w:tcW w:w="3081" w:type="dxa"/>
            <w:tcBorders/>
            <w:tcFitText w:val="false"/>
          </w:tcPr>
          <w:p>
            <w:pPr>
              <w:pStyle w:val="style0"/>
              <w:ind w:right="-142"/>
              <w:rPr>
                <w:rFonts w:cstheme="minorHAnsi"/>
              </w:rPr>
            </w:pPr>
            <w:r>
              <w:rPr>
                <w:rFonts w:cstheme="minorHAnsi"/>
              </w:rPr>
              <w:t>grid voltage is out of permitted range; high impedance between inverter and fed-in point</w:t>
            </w:r>
          </w:p>
        </w:tc>
        <w:tc>
          <w:tcPr>
            <w:tcW w:w="3081" w:type="dxa"/>
            <w:tcBorders/>
            <w:tcFitText w:val="false"/>
          </w:tcPr>
          <w:p>
            <w:pPr>
              <w:pStyle w:val="style0"/>
              <w:ind w:right="-142"/>
              <w:rPr>
                <w:rFonts w:cstheme="minorHAnsi"/>
              </w:rPr>
            </w:pPr>
            <w:r>
              <w:rPr>
                <w:rFonts w:cstheme="minorHAnsi"/>
              </w:rPr>
              <w:t>excess heat generated</w:t>
            </w:r>
          </w:p>
        </w:tc>
      </w:tr>
      <w:tr>
        <w:tblPrEx/>
        <w:trPr/>
        <w:tc>
          <w:tcPr>
            <w:tcW w:w="3080" w:type="dxa"/>
            <w:tcBorders/>
            <w:tcFitText w:val="false"/>
          </w:tcPr>
          <w:p>
            <w:pPr>
              <w:pStyle w:val="style0"/>
              <w:ind w:right="-142"/>
              <w:rPr>
                <w:rFonts w:cstheme="minorHAnsi"/>
              </w:rPr>
            </w:pPr>
            <w:r>
              <w:rPr>
                <w:rFonts w:cstheme="minorHAnsi"/>
              </w:rPr>
              <w:t>Under and over frequency fault</w:t>
            </w:r>
          </w:p>
        </w:tc>
        <w:tc>
          <w:tcPr>
            <w:tcW w:w="3081" w:type="dxa"/>
            <w:tcBorders/>
            <w:tcFitText w:val="false"/>
          </w:tcPr>
          <w:p>
            <w:pPr>
              <w:pStyle w:val="style0"/>
              <w:ind w:right="-142"/>
              <w:rPr>
                <w:rFonts w:cstheme="minorHAnsi"/>
              </w:rPr>
            </w:pPr>
            <w:r>
              <w:rPr>
                <w:rFonts w:cstheme="minorHAnsi"/>
              </w:rPr>
              <w:t>fault in the switches of inverter.</w:t>
            </w:r>
          </w:p>
        </w:tc>
        <w:tc>
          <w:tcPr>
            <w:tcW w:w="3081" w:type="dxa"/>
            <w:tcBorders/>
            <w:tcFitText w:val="false"/>
          </w:tcPr>
          <w:p>
            <w:pPr>
              <w:pStyle w:val="style0"/>
              <w:ind w:right="-142"/>
              <w:rPr>
                <w:rFonts w:cstheme="minorHAnsi"/>
              </w:rPr>
            </w:pPr>
            <w:r>
              <w:rPr>
                <w:rFonts w:cstheme="minorHAnsi"/>
              </w:rPr>
              <w:t>frequency mismatch</w:t>
            </w:r>
          </w:p>
        </w:tc>
      </w:tr>
      <w:tr>
        <w:tblPrEx/>
        <w:trPr/>
        <w:tc>
          <w:tcPr>
            <w:tcW w:w="3080" w:type="dxa"/>
            <w:tcBorders/>
            <w:tcFitText w:val="false"/>
          </w:tcPr>
          <w:p>
            <w:pPr>
              <w:pStyle w:val="style0"/>
              <w:ind w:right="-142"/>
              <w:rPr>
                <w:rFonts w:cstheme="minorHAnsi"/>
              </w:rPr>
            </w:pPr>
            <w:r>
              <w:rPr>
                <w:rFonts w:cstheme="minorHAnsi"/>
              </w:rPr>
              <w:t>RC fault</w:t>
            </w:r>
          </w:p>
        </w:tc>
        <w:tc>
          <w:tcPr>
            <w:tcW w:w="3081" w:type="dxa"/>
            <w:tcBorders/>
            <w:tcFitText w:val="false"/>
          </w:tcPr>
          <w:p>
            <w:pPr>
              <w:pStyle w:val="style0"/>
              <w:ind w:right="-142"/>
              <w:rPr>
                <w:rFonts w:cstheme="minorHAnsi"/>
              </w:rPr>
            </w:pPr>
            <w:r>
              <w:rPr>
                <w:rFonts w:cstheme="minorHAnsi"/>
              </w:rPr>
              <w:t>residual current becomes</w:t>
            </w:r>
          </w:p>
          <w:p>
            <w:pPr>
              <w:pStyle w:val="style0"/>
              <w:ind w:right="-142"/>
              <w:rPr>
                <w:rFonts w:cstheme="minorHAnsi"/>
              </w:rPr>
            </w:pPr>
            <w:r>
              <w:rPr>
                <w:rFonts w:cstheme="minorHAnsi"/>
              </w:rPr>
              <w:t xml:space="preserve"> beyond threshold value; due to defective insulation of electronics components</w:t>
            </w:r>
          </w:p>
        </w:tc>
        <w:tc>
          <w:tcPr>
            <w:tcW w:w="3081" w:type="dxa"/>
            <w:tcBorders/>
            <w:tcFitText w:val="false"/>
          </w:tcPr>
          <w:p>
            <w:pPr>
              <w:pStyle w:val="style0"/>
              <w:ind w:right="-142"/>
              <w:rPr>
                <w:rFonts w:cstheme="minorHAnsi"/>
              </w:rPr>
            </w:pPr>
          </w:p>
        </w:tc>
      </w:tr>
      <w:tr>
        <w:tblPrEx/>
        <w:trPr/>
        <w:tc>
          <w:tcPr>
            <w:tcW w:w="3080" w:type="dxa"/>
            <w:tcBorders/>
            <w:tcFitText w:val="false"/>
          </w:tcPr>
          <w:p>
            <w:pPr>
              <w:pStyle w:val="style0"/>
              <w:ind w:right="-142"/>
              <w:rPr>
                <w:rFonts w:cstheme="minorHAnsi"/>
              </w:rPr>
            </w:pPr>
            <w:r>
              <w:rPr>
                <w:rFonts w:cstheme="minorHAnsi"/>
              </w:rPr>
              <w:t>harmonics</w:t>
            </w:r>
          </w:p>
        </w:tc>
        <w:tc>
          <w:tcPr>
            <w:tcW w:w="3081" w:type="dxa"/>
            <w:tcBorders/>
            <w:tcFitText w:val="false"/>
          </w:tcPr>
          <w:p>
            <w:pPr>
              <w:pStyle w:val="style0"/>
              <w:ind w:right="-142"/>
              <w:rPr>
                <w:rFonts w:cstheme="minorHAnsi"/>
              </w:rPr>
            </w:pPr>
            <w:r>
              <w:rPr>
                <w:rFonts w:cstheme="minorHAnsi"/>
              </w:rPr>
              <w:t>voltage drops across the switches and modulation of the dc bus voltage</w:t>
            </w:r>
          </w:p>
        </w:tc>
        <w:tc>
          <w:tcPr>
            <w:tcW w:w="3081" w:type="dxa"/>
            <w:tcBorders/>
            <w:tcFitText w:val="false"/>
          </w:tcPr>
          <w:p>
            <w:pPr>
              <w:pStyle w:val="style0"/>
              <w:ind w:right="-142"/>
              <w:rPr>
                <w:rFonts w:cstheme="minorHAnsi"/>
              </w:rPr>
            </w:pPr>
            <w:r>
              <w:rPr>
                <w:rFonts w:cstheme="minorHAnsi"/>
              </w:rPr>
              <w:t>distortion in current and voltage waveform</w:t>
            </w:r>
          </w:p>
        </w:tc>
      </w:tr>
    </w:tbl>
    <w:p>
      <w:pPr>
        <w:pStyle w:val="style0"/>
        <w:ind w:right="-142"/>
        <w:rPr>
          <w:rFonts w:cstheme="minorHAnsi"/>
        </w:rPr>
      </w:pPr>
    </w:p>
    <w:p>
      <w:pPr>
        <w:pStyle w:val="style0"/>
        <w:ind w:right="-142"/>
        <w:rPr>
          <w:rFonts w:cstheme="minorHAnsi"/>
        </w:rPr>
      </w:pPr>
    </w:p>
    <w:p>
      <w:pPr>
        <w:pStyle w:val="style0"/>
        <w:rPr>
          <w:sz w:val="28"/>
        </w:rPr>
      </w:pPr>
    </w:p>
    <w:p>
      <w:pPr>
        <w:pStyle w:val="style0"/>
        <w:rPr>
          <w:sz w:val="28"/>
        </w:rPr>
      </w:pPr>
    </w:p>
    <w:p>
      <w:pPr>
        <w:pStyle w:val="style0"/>
        <w:rPr>
          <w:sz w:val="28"/>
        </w:rPr>
      </w:pPr>
    </w:p>
    <w:p>
      <w:pPr>
        <w:pStyle w:val="style0"/>
        <w:rPr>
          <w:sz w:val="28"/>
        </w:rPr>
      </w:pPr>
    </w:p>
    <w:p>
      <w:pPr>
        <w:pStyle w:val="style0"/>
        <w:rPr>
          <w:sz w:val="28"/>
        </w:rPr>
      </w:pPr>
    </w:p>
    <w:p>
      <w:pPr>
        <w:pStyle w:val="style0"/>
        <w:rPr>
          <w:sz w:val="28"/>
        </w:rPr>
      </w:pPr>
    </w:p>
    <w:p>
      <w:pPr>
        <w:pStyle w:val="style0"/>
        <w:rPr>
          <w:sz w:val="28"/>
        </w:rPr>
      </w:pPr>
      <w:r>
        <w:rPr>
          <w:sz w:val="28"/>
        </w:rPr>
        <w:t>PR &amp; CUF calculation:</w:t>
      </w:r>
    </w:p>
    <w:p>
      <w:pPr>
        <w:pStyle w:val="style0"/>
        <w:rPr/>
      </w:pPr>
    </w:p>
    <w:p>
      <w:pPr>
        <w:pStyle w:val="style0"/>
        <w:rPr/>
      </w:pPr>
      <w:r>
        <w:rPr>
          <w:noProof/>
        </w:rPr>
        <w:drawing>
          <wp:inline distT="0" distB="0" distL="0" distR="0">
            <wp:extent cx="5483942" cy="1847849"/>
            <wp:effectExtent l="19050" t="0" r="2458" b="0"/>
            <wp:docPr id="1047" name="Image1" descr="C:\Users\Priya\Pictures\Screenshots\Screenshot (79).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rotWithShape="true">
                    <a:blip r:embed="rId23" cstate="print">
                      <a:extLst>
                        <a:ext uri="{28A0092B-C50C-407E-A947-70E740481C1C}">
                          <a14:useLocalDpi xmlns:a14="http://schemas.microsoft.com/office/drawing/2010/main" val="0"/>
                        </a:ext>
                      </a:extLst>
                    </a:blip>
                    <a:srcRect l="26756" t="31952" r="27376" b="40533"/>
                    <a:stretch>
                      <a:fillRect/>
                    </a:stretch>
                  </pic:blipFill>
                  <pic:spPr>
                    <a:xfrm>
                      <a:off x="0" y="0"/>
                      <a:ext cx="5483942" cy="1847849"/>
                    </a:xfrm>
                    <a:prstGeom prst="rect">
                      <a:avLst/>
                    </a:prstGeom>
                  </pic:spPr>
                </pic:pic>
              </a:graphicData>
            </a:graphic>
          </wp:inline>
        </w:drawing>
      </w:r>
    </w:p>
    <w:p>
      <w:pPr>
        <w:pStyle w:val="style0"/>
        <w:rPr/>
      </w:pPr>
      <w:r>
        <w:t>• Analysis period: 1 month (JUNE) = 26days</w:t>
      </w:r>
    </w:p>
    <w:p>
      <w:pPr>
        <w:pStyle w:val="style0"/>
        <w:rPr/>
      </w:pPr>
      <w:r>
        <w:t xml:space="preserve"> • Measured average solar irradiation intensity in 1 month: 126.1kWh/m2 (4.85*26)</w:t>
      </w:r>
    </w:p>
    <w:p>
      <w:pPr>
        <w:pStyle w:val="style0"/>
        <w:rPr/>
      </w:pPr>
      <w:r>
        <w:t xml:space="preserve"> • Generator area of the PV plant: 69.85 m2 </w:t>
      </w:r>
    </w:p>
    <w:p>
      <w:pPr>
        <w:pStyle w:val="style0"/>
        <w:rPr/>
      </w:pPr>
      <w:r>
        <w:t>• Efficiency factor of the PV modules: 14.49 %</w:t>
      </w:r>
    </w:p>
    <w:p>
      <w:pPr>
        <w:pStyle w:val="style0"/>
        <w:rPr/>
      </w:pPr>
      <w:r>
        <w:t xml:space="preserve"> • Electrical energy actually exported by plant to grid(1 month): 858kWh (33kWh*26)</w:t>
      </w:r>
    </w:p>
    <w:p>
      <w:pPr>
        <w:pStyle w:val="style0"/>
        <w:rPr/>
      </w:pPr>
      <w:r>
        <w:t xml:space="preserve"> The irradiation values measured on location yields an average solar irradiation for the entire analysis period of 126.1 kWh/m2. </w:t>
      </w:r>
    </w:p>
    <w:p>
      <w:pPr>
        <w:pStyle w:val="style0"/>
        <w:rPr/>
      </w:pPr>
      <w:r>
        <w:t>This irradiation value is extrapolated to the modular area of the PV plant as follows:</w:t>
      </w:r>
    </w:p>
    <w:p>
      <w:pPr>
        <w:pStyle w:val="style0"/>
        <w:rPr/>
      </w:pPr>
      <w:r>
        <w:t xml:space="preserve"> Irradiation value in kWh/m2 x plant area in m2 = 126.1 kWh/m2 x 69.85 m2 = 8808 kWh </w:t>
      </w:r>
    </w:p>
    <w:p>
      <w:pPr>
        <w:pStyle w:val="style0"/>
        <w:rPr/>
      </w:pPr>
      <w:r>
        <w:t>In order to subsequently calculate the nominal plant output, the irradiation value for the PV plant is multiplied by the modular efficiency: 8808 kWh x 14.49% = 1276.3 kWh</w:t>
      </w:r>
    </w:p>
    <w:p>
      <w:pPr>
        <w:pStyle w:val="style0"/>
        <w:rPr/>
      </w:pPr>
      <w:r>
        <w:t xml:space="preserve"> An anticipated nominal plant output of 1276.3 kWh is therefore obtained for the selected analysis period.</w:t>
      </w:r>
    </w:p>
    <w:p>
      <w:pPr>
        <w:pStyle w:val="style0"/>
        <w:rPr/>
      </w:pPr>
      <w:r>
        <w:t xml:space="preserve"> However, the actual value for electrical energy exported by the PV plant to the grid is only 858 kWh. If this value and the calculated nominal plant output are fed into the formula for calculating the performance ratio, the following result is obtained: </w:t>
      </w:r>
    </w:p>
    <w:p>
      <w:pPr>
        <w:pStyle w:val="style0"/>
        <w:rPr/>
      </w:pPr>
      <w:r>
        <w:rPr>
          <w:highlight w:val="cyan"/>
        </w:rPr>
        <w:t>PR = Actual reading of plant output in kWh p.a. / Calculated, nominal plant output in kWh p.a.</w:t>
      </w:r>
    </w:p>
    <w:p>
      <w:pPr>
        <w:pStyle w:val="style0"/>
        <w:rPr/>
      </w:pPr>
      <w:r>
        <w:t>PR= 858/1276.3= 0.67 = 67% (for the month of june, 2018)</w:t>
      </w:r>
    </w:p>
    <w:p>
      <w:pPr>
        <w:pStyle w:val="style0"/>
        <w:rPr/>
      </w:pPr>
      <w:r>
        <w:t>The PR value is approx.  67 %. This means that approx.  33% of the incident solar energy in the analysis period is not converted into usable energy due to circumstances such as conduction loss, thermal loss or, for example, defects in components. Here the performance ratio acts as an indicator and can prompt more detailed inspection of the PV plant so that, for example, soiling of the PV modules is removed or defective components can be repaired or replaced.</w:t>
      </w:r>
    </w:p>
    <w:p>
      <w:pPr>
        <w:pStyle w:val="style0"/>
        <w:rPr>
          <w:shd w:val="clear" w:color="auto" w:fill="d7d6d6"/>
        </w:rPr>
      </w:pPr>
      <w:r>
        <w:rPr>
          <w:shd w:val="clear" w:color="auto" w:fill="d7d6d6"/>
        </w:rPr>
        <w:t xml:space="preserve">Rated capacity:  10 </w:t>
      </w:r>
      <w:r>
        <w:rPr>
          <w:shd w:val="clear" w:color="auto" w:fill="d7d6d6"/>
        </w:rPr>
        <w:t>kW</w:t>
      </w:r>
    </w:p>
    <w:p>
      <w:pPr>
        <w:pStyle w:val="style0"/>
        <w:rPr>
          <w:shd w:val="clear" w:color="auto" w:fill="d7d6d6"/>
        </w:rPr>
      </w:pPr>
      <w:r>
        <w:rPr>
          <w:shd w:val="clear" w:color="auto" w:fill="d7d6d6"/>
        </w:rPr>
        <w:t xml:space="preserve"> </w:t>
      </w:r>
      <w:r>
        <w:rPr>
          <w:shd w:val="clear" w:color="auto" w:fill="d7d6d6"/>
        </w:rPr>
        <w:t>generated energy</w:t>
      </w:r>
      <w:r>
        <w:rPr>
          <w:shd w:val="clear" w:color="auto" w:fill="d7d6d6"/>
        </w:rPr>
        <w:t>(in the month of JUNE, 2018):  858</w:t>
      </w:r>
      <w:r>
        <w:rPr>
          <w:shd w:val="clear" w:color="auto" w:fill="d7d6d6"/>
        </w:rPr>
        <w:t>kWh               </w:t>
      </w:r>
    </w:p>
    <w:p>
      <w:pPr>
        <w:pStyle w:val="style0"/>
        <w:rPr>
          <w:shd w:val="clear" w:color="auto" w:fill="d7d6d6"/>
        </w:rPr>
      </w:pPr>
      <w:r>
        <w:rPr>
          <w:shd w:val="clear" w:color="auto" w:fill="d7d6d6"/>
        </w:rPr>
        <w:t xml:space="preserve"> Actual number operating days:  26</w:t>
      </w:r>
      <w:r>
        <w:rPr>
          <w:shd w:val="clear" w:color="auto" w:fill="d7d6d6"/>
        </w:rPr>
        <w:t xml:space="preserve">days                </w:t>
      </w:r>
    </w:p>
    <w:p>
      <w:pPr>
        <w:pStyle w:val="style0"/>
        <w:rPr>
          <w:shd w:val="clear" w:color="auto" w:fill="d7d6d6"/>
        </w:rPr>
      </w:pPr>
      <w:r>
        <w:rPr>
          <w:shd w:val="clear" w:color="auto" w:fill="d7d6d6"/>
        </w:rPr>
        <w:t>Actual number</w:t>
      </w:r>
      <w:r>
        <w:rPr>
          <w:shd w:val="clear" w:color="auto" w:fill="d7d6d6"/>
        </w:rPr>
        <w:t xml:space="preserve"> of operating hours: 26days*9.5hr = 247 hours </w:t>
      </w:r>
    </w:p>
    <w:p>
      <w:pPr>
        <w:pStyle w:val="style0"/>
        <w:rPr>
          <w:shd w:val="clear" w:color="auto" w:fill="d7d6d6"/>
        </w:rPr>
      </w:pPr>
      <w:r>
        <w:rPr>
          <w:shd w:val="clear" w:color="auto" w:fill="d7d6d6"/>
        </w:rPr>
        <w:t>CUF (%) = [858 / (10 X 247)] X 100 = 34.7%</w:t>
      </w:r>
    </w:p>
    <w:p>
      <w:pPr>
        <w:pStyle w:val="style0"/>
        <w:rPr>
          <w:shd w:val="clear" w:color="auto" w:fill="d7d6d6"/>
        </w:rPr>
      </w:pPr>
      <w:r>
        <w:rPr>
          <w:shd w:val="clear" w:color="auto" w:fill="d7d6d6"/>
        </w:rPr>
        <w:t>Studies from Ministry of Non renewable energy (MNRE) India reports that, the average capacity utilisation factor of solar PV plants in India is in the range of 15-19%.</w:t>
      </w:r>
    </w:p>
    <w:p>
      <w:pPr>
        <w:pStyle w:val="style0"/>
        <w:rPr>
          <w:shd w:val="clear" w:color="auto" w:fill="d7d6d6"/>
        </w:rPr>
      </w:pPr>
      <w:r>
        <w:rPr>
          <w:rFonts w:eastAsia="Times New Roman" w:cstheme="minorHAnsi"/>
          <w:szCs w:val="19"/>
          <w:highlight w:val="cyan"/>
        </w:rPr>
        <w:t>The “specific yield” (kWh/kWp) is the total annual energy generated per kWp installed.</w:t>
      </w:r>
    </w:p>
    <w:p>
      <w:pPr>
        <w:pStyle w:val="style0"/>
        <w:rPr/>
      </w:pPr>
      <w:r>
        <w:br/>
      </w:r>
      <w:r>
        <w:rPr>
          <w:noProof/>
        </w:rPr>
        <w:drawing>
          <wp:inline distT="0" distB="0" distL="0" distR="0">
            <wp:extent cx="4546747" cy="4775190"/>
            <wp:effectExtent l="19050" t="0" r="6203" b="0"/>
            <wp:docPr id="1048" name="Image1" descr="http://www.solarmango.com/wp-content/uploads/2013/11/India_Solar_Map.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rotWithShape="true">
                    <a:blip r:embed="rId24" cstate="print">
                      <a:extLst>
                        <a:ext uri="{28A0092B-C50C-407E-A947-70E740481C1C}">
                          <a14:useLocalDpi xmlns:a14="http://schemas.microsoft.com/office/drawing/2010/main" val="0"/>
                        </a:ext>
                      </a:extLst>
                    </a:blip>
                    <a:srcRect l="0" t="0" r="0" b="0"/>
                    <a:stretch>
                      <a:fillRect/>
                    </a:stretch>
                  </pic:blipFill>
                  <pic:spPr>
                    <a:xfrm>
                      <a:off x="0" y="0"/>
                      <a:ext cx="4546747" cy="4775190"/>
                    </a:xfrm>
                    <a:prstGeom prst="rect">
                      <a:avLst/>
                    </a:prstGeom>
                  </pic:spPr>
                </pic:pic>
              </a:graphicData>
            </a:graphic>
          </wp:inline>
        </w:drawing>
      </w:r>
    </w:p>
    <w:p>
      <w:pPr>
        <w:pStyle w:val="style0"/>
        <w:ind w:right="-142"/>
        <w:rPr>
          <w:rFonts w:cstheme="minorHAnsi"/>
          <w:b/>
          <w:sz w:val="28"/>
          <w:u w:val="single"/>
        </w:rPr>
      </w:pPr>
      <w:r>
        <w:rPr>
          <w:rFonts w:cstheme="minorHAnsi"/>
          <w:b/>
          <w:sz w:val="28"/>
          <w:u w:val="single"/>
        </w:rPr>
        <w:t>OUTCOME:</w:t>
      </w:r>
    </w:p>
    <w:p>
      <w:pPr>
        <w:pStyle w:val="style0"/>
        <w:ind w:right="-142"/>
        <w:rPr>
          <w:rFonts w:cstheme="minorHAnsi"/>
          <w:sz w:val="28"/>
        </w:rPr>
      </w:pPr>
      <w:r>
        <w:rPr>
          <w:rFonts w:cstheme="minorHAnsi"/>
          <w:sz w:val="28"/>
        </w:rPr>
        <w:t xml:space="preserve"> </w:t>
      </w:r>
      <w:r>
        <w:rPr>
          <w:color w:val="000000"/>
        </w:rPr>
        <w:t>Comprehensively record, analyze and assess data from all</w:t>
      </w:r>
      <w:r>
        <w:rPr>
          <w:color w:val="000000"/>
        </w:rPr>
        <w:br/>
      </w:r>
      <w:r>
        <w:rPr>
          <w:color w:val="000000"/>
        </w:rPr>
        <w:t>components of the solar plant helps to identify performance issues and their underlying cause</w:t>
      </w:r>
      <w:r>
        <w:rPr>
          <w:color w:val="000000"/>
        </w:rPr>
        <w:t>s and also</w:t>
      </w:r>
      <w:r>
        <w:rPr>
          <w:color w:val="000000"/>
        </w:rPr>
        <w:t xml:space="preserve"> provide timely resolution to the problems and ensure optimum plant performances,</w:t>
      </w:r>
      <w:r>
        <w:rPr>
          <w:color w:val="000000"/>
        </w:rPr>
        <w:t xml:space="preserve"> smooth</w:t>
      </w:r>
      <w:r>
        <w:rPr>
          <w:color w:val="000000"/>
        </w:rPr>
        <w:t xml:space="preserve"> operations and prevent energy loss for the owners of Rooftop PV Solar Plant.</w:t>
      </w:r>
    </w:p>
    <w:p>
      <w:pPr>
        <w:pStyle w:val="style0"/>
        <w:ind w:right="-142"/>
        <w:rPr>
          <w:rFonts w:cstheme="minorHAnsi"/>
        </w:rPr>
      </w:pPr>
    </w:p>
    <w:p>
      <w:pPr>
        <w:pStyle w:val="style0"/>
        <w:ind w:right="-142"/>
        <w:rPr>
          <w:rFonts w:cstheme="minorHAnsi"/>
        </w:rPr>
      </w:pPr>
    </w:p>
    <w:p>
      <w:pPr>
        <w:pStyle w:val="style0"/>
        <w:ind w:right="-142"/>
        <w:rPr>
          <w:rFonts w:cstheme="minorHAnsi"/>
        </w:rPr>
      </w:pPr>
    </w:p>
    <w:p>
      <w:pPr>
        <w:pStyle w:val="style0"/>
        <w:ind w:right="-142"/>
        <w:rPr>
          <w:rFonts w:cstheme="minorHAnsi"/>
        </w:rPr>
      </w:pPr>
    </w:p>
    <w:p>
      <w:pPr>
        <w:pStyle w:val="style0"/>
        <w:ind w:right="-142"/>
        <w:rPr>
          <w:rFonts w:cstheme="minorHAnsi"/>
        </w:rPr>
      </w:pPr>
    </w:p>
    <w:p>
      <w:pPr>
        <w:pStyle w:val="style0"/>
        <w:ind w:right="-142"/>
        <w:rPr>
          <w:rFonts w:cstheme="minorHAnsi"/>
        </w:rPr>
      </w:pPr>
    </w:p>
    <w:p>
      <w:pPr>
        <w:pStyle w:val="style0"/>
        <w:ind w:right="-142"/>
        <w:rPr>
          <w:rFonts w:cstheme="minorHAnsi"/>
        </w:rPr>
      </w:pPr>
      <w:r>
        <w:rPr>
          <w:rFonts w:cstheme="minorHAnsi"/>
        </w:rPr>
        <w:t xml:space="preserve"> </w:t>
      </w:r>
    </w:p>
    <w:sectPr>
      <w:headerReference w:type="even" r:id="rId25"/>
      <w:headerReference w:type="default" r:id="rId26"/>
      <w:footerReference w:type="even" r:id="rId27"/>
      <w:footerReference w:type="default" r:id="rId28"/>
      <w:headerReference w:type="first" r:id="rId29"/>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0002AFF" w:usb1="C0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Adobe Gothic Std B">
    <w:altName w:val="Adobe Gothic Std B"/>
    <w:panose1 w:val="00000000000000000000"/>
    <w:charset w:val="80"/>
    <w:family w:val="swiss"/>
    <w:pitch w:val="variable"/>
    <w:sig w:usb0="00000203" w:usb1="29D72C10" w:usb2="00000010" w:usb3="00000000" w:csb0="002A0005" w:csb1="00000000"/>
  </w:font>
  <w:font w:name="Verdana">
    <w:altName w:val="Verdana"/>
    <w:panose1 w:val="020b0604030000040204"/>
    <w:charset w:val="00"/>
    <w:family w:val="swiss"/>
    <w:pitch w:val="variable"/>
    <w:sig w:usb0="A00006FF" w:usb1="4000205B" w:usb2="00000010" w:usb3="00000000" w:csb0="0000019F" w:csb1="00000000"/>
  </w:font>
  <w:font w:name="Helvetica">
    <w:altName w:val="Helvetica"/>
    <w:panose1 w:val="020b0604020000020204"/>
    <w:charset w:val="00"/>
    <w:family w:val="swiss"/>
    <w:pitch w:val="variable"/>
    <w:sig w:usb0="E0002EFF" w:usb1="C000785B" w:usb2="00000009" w:usb3="00000000" w:csb0="000001FF" w:csb1="00000000"/>
  </w:font>
  <w:font w:name="Arial">
    <w:altName w:val="Arial"/>
    <w:panose1 w:val="020b0604020000020204"/>
    <w:charset w:val="00"/>
    <w:family w:val="swiss"/>
    <w:pitch w:val="variable"/>
    <w:sig w:usb0="E0002EFF" w:usb1="C000785B" w:usb2="00000009" w:usb3="00000000" w:csb0="000001FF" w:csb1="00000000"/>
  </w:font>
  <w:font w:name="Adobe Ming Std L">
    <w:altName w:val="Adobe Ming Std L"/>
    <w:panose1 w:val="00000000000000000000"/>
    <w:charset w:val="80"/>
    <w:family w:val="roman"/>
    <w:pitch w:val="variable"/>
    <w:sig w:usb0="00000203" w:usb1="1A0F1900" w:usb2="00000016" w:usb3="00000000" w:csb0="00120005" w:csb1="00000000"/>
  </w:font>
  <w:font w:name="Cambria">
    <w:altName w:val="Cambria"/>
    <w:panose1 w:val="02040503050000030204"/>
    <w:charset w:val="00"/>
    <w:family w:val="roman"/>
    <w:pitch w:val="variable"/>
    <w:sig w:usb0="E00006FF" w:usb1="420024FF" w:usb2="02000000" w:usb3="00000000" w:csb0="0000019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1"/>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1"/>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3600FEDC"/>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
      <w:lvlJc w:val="left"/>
      <w:pPr>
        <w:tabs>
          <w:tab w:val="left" w:leader="none" w:pos="1440"/>
        </w:tabs>
        <w:ind w:left="1440" w:hanging="360"/>
      </w:pPr>
      <w:rPr>
        <w:rFonts w:ascii="Wingdings" w:hAnsi="Wingdings"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F5A8AF5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CCC09F9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
    <w:nsid w:val="00000003"/>
    <w:multiLevelType w:val="multilevel"/>
    <w:tmpl w:val="CE0C599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hybridMultilevel"/>
    <w:tmpl w:val="6F3E0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A2121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9336E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9942108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5C32421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9">
    <w:nsid w:val="00000009"/>
    <w:multiLevelType w:val="multilevel"/>
    <w:tmpl w:val="AD40ED0A"/>
    <w:lvl w:ilvl="0">
      <w:start w:val="1"/>
      <w:numFmt w:val="bullet"/>
      <w:lvlText w:val="o"/>
      <w:lvlJc w:val="left"/>
      <w:pPr>
        <w:tabs>
          <w:tab w:val="left" w:leader="none" w:pos="720"/>
        </w:tabs>
        <w:ind w:left="720" w:hanging="360"/>
      </w:pPr>
      <w:rPr>
        <w:rFonts w:ascii="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o"/>
      <w:lvlJc w:val="left"/>
      <w:pPr>
        <w:tabs>
          <w:tab w:val="left" w:leader="none" w:pos="2160"/>
        </w:tabs>
        <w:ind w:left="2160" w:hanging="360"/>
      </w:pPr>
      <w:rPr>
        <w:rFonts w:ascii="Courier New" w:hAnsi="Courier New" w:hint="default"/>
        <w:sz w:val="20"/>
      </w:rPr>
    </w:lvl>
    <w:lvl w:ilvl="3" w:tentative="1">
      <w:start w:val="1"/>
      <w:numFmt w:val="bullet"/>
      <w:lvlText w:val="o"/>
      <w:lvlJc w:val="left"/>
      <w:pPr>
        <w:tabs>
          <w:tab w:val="left" w:leader="none" w:pos="2880"/>
        </w:tabs>
        <w:ind w:left="2880" w:hanging="360"/>
      </w:pPr>
      <w:rPr>
        <w:rFonts w:ascii="Courier New" w:hAnsi="Courier New" w:hint="default"/>
        <w:sz w:val="20"/>
      </w:rPr>
    </w:lvl>
    <w:lvl w:ilvl="4" w:tentative="1">
      <w:start w:val="1"/>
      <w:numFmt w:val="bullet"/>
      <w:lvlText w:val="o"/>
      <w:lvlJc w:val="left"/>
      <w:pPr>
        <w:tabs>
          <w:tab w:val="left" w:leader="none" w:pos="3600"/>
        </w:tabs>
        <w:ind w:left="3600" w:hanging="360"/>
      </w:pPr>
      <w:rPr>
        <w:rFonts w:ascii="Courier New" w:hAnsi="Courier New" w:hint="default"/>
        <w:sz w:val="20"/>
      </w:rPr>
    </w:lvl>
    <w:lvl w:ilvl="5" w:tentative="1">
      <w:start w:val="1"/>
      <w:numFmt w:val="bullet"/>
      <w:lvlText w:val="o"/>
      <w:lvlJc w:val="left"/>
      <w:pPr>
        <w:tabs>
          <w:tab w:val="left" w:leader="none" w:pos="4320"/>
        </w:tabs>
        <w:ind w:left="4320" w:hanging="360"/>
      </w:pPr>
      <w:rPr>
        <w:rFonts w:ascii="Courier New" w:hAnsi="Courier New" w:hint="default"/>
        <w:sz w:val="20"/>
      </w:rPr>
    </w:lvl>
    <w:lvl w:ilvl="6" w:tentative="1">
      <w:start w:val="1"/>
      <w:numFmt w:val="bullet"/>
      <w:lvlText w:val="o"/>
      <w:lvlJc w:val="left"/>
      <w:pPr>
        <w:tabs>
          <w:tab w:val="left" w:leader="none" w:pos="5040"/>
        </w:tabs>
        <w:ind w:left="5040" w:hanging="360"/>
      </w:pPr>
      <w:rPr>
        <w:rFonts w:ascii="Courier New" w:hAnsi="Courier New" w:hint="default"/>
        <w:sz w:val="20"/>
      </w:rPr>
    </w:lvl>
    <w:lvl w:ilvl="7" w:tentative="1">
      <w:start w:val="1"/>
      <w:numFmt w:val="bullet"/>
      <w:lvlText w:val="o"/>
      <w:lvlJc w:val="left"/>
      <w:pPr>
        <w:tabs>
          <w:tab w:val="left" w:leader="none" w:pos="5760"/>
        </w:tabs>
        <w:ind w:left="5760" w:hanging="360"/>
      </w:pPr>
      <w:rPr>
        <w:rFonts w:ascii="Courier New" w:hAnsi="Courier New" w:hint="default"/>
        <w:sz w:val="20"/>
      </w:rPr>
    </w:lvl>
    <w:lvl w:ilvl="8" w:tentative="1">
      <w:start w:val="1"/>
      <w:numFmt w:val="bullet"/>
      <w:lvlText w:val="o"/>
      <w:lvlJc w:val="left"/>
      <w:pPr>
        <w:tabs>
          <w:tab w:val="left" w:leader="none" w:pos="6480"/>
        </w:tabs>
        <w:ind w:left="6480" w:hanging="360"/>
      </w:pPr>
      <w:rPr>
        <w:rFonts w:ascii="Courier New" w:hAnsi="Courier New" w:hint="default"/>
        <w:sz w:val="20"/>
      </w:rPr>
    </w:lvl>
  </w:abstractNum>
  <w:abstractNum w:abstractNumId="10">
    <w:nsid w:val="0000000A"/>
    <w:multiLevelType w:val="hybridMultilevel"/>
    <w:tmpl w:val="8A6E3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3B42A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91420AB4"/>
    <w:lvl w:ilvl="0" w:tplc="D85A798C">
      <w:start w:val="1"/>
      <w:numFmt w:val="lowerRoman"/>
      <w:lvlText w:val="%1)"/>
      <w:lvlJc w:val="left"/>
      <w:pPr>
        <w:ind w:left="2400" w:hanging="720"/>
      </w:pPr>
      <w:rPr>
        <w:rFonts w:hint="default"/>
        <w:sz w:val="28"/>
      </w:rPr>
    </w:lvl>
    <w:lvl w:ilvl="1" w:tplc="40090019" w:tentative="1">
      <w:start w:val="1"/>
      <w:numFmt w:val="lowerLetter"/>
      <w:lvlText w:val="%2."/>
      <w:lvlJc w:val="left"/>
      <w:pPr>
        <w:ind w:left="2760" w:hanging="360"/>
      </w:pPr>
    </w:lvl>
    <w:lvl w:ilvl="2" w:tplc="4009001B" w:tentative="1">
      <w:start w:val="1"/>
      <w:numFmt w:val="lowerRoman"/>
      <w:lvlText w:val="%3."/>
      <w:lvlJc w:val="right"/>
      <w:pPr>
        <w:ind w:left="3480" w:hanging="180"/>
      </w:pPr>
    </w:lvl>
    <w:lvl w:ilvl="3" w:tplc="4009000F" w:tentative="1">
      <w:start w:val="1"/>
      <w:numFmt w:val="decimal"/>
      <w:lvlText w:val="%4."/>
      <w:lvlJc w:val="left"/>
      <w:pPr>
        <w:ind w:left="4200" w:hanging="360"/>
      </w:pPr>
    </w:lvl>
    <w:lvl w:ilvl="4" w:tplc="40090019" w:tentative="1">
      <w:start w:val="1"/>
      <w:numFmt w:val="lowerLetter"/>
      <w:lvlText w:val="%5."/>
      <w:lvlJc w:val="left"/>
      <w:pPr>
        <w:ind w:left="4920" w:hanging="360"/>
      </w:pPr>
    </w:lvl>
    <w:lvl w:ilvl="5" w:tplc="4009001B" w:tentative="1">
      <w:start w:val="1"/>
      <w:numFmt w:val="lowerRoman"/>
      <w:lvlText w:val="%6."/>
      <w:lvlJc w:val="right"/>
      <w:pPr>
        <w:ind w:left="5640" w:hanging="180"/>
      </w:pPr>
    </w:lvl>
    <w:lvl w:ilvl="6" w:tplc="4009000F" w:tentative="1">
      <w:start w:val="1"/>
      <w:numFmt w:val="decimal"/>
      <w:lvlText w:val="%7."/>
      <w:lvlJc w:val="left"/>
      <w:pPr>
        <w:ind w:left="6360" w:hanging="360"/>
      </w:pPr>
    </w:lvl>
    <w:lvl w:ilvl="7" w:tplc="40090019" w:tentative="1">
      <w:start w:val="1"/>
      <w:numFmt w:val="lowerLetter"/>
      <w:lvlText w:val="%8."/>
      <w:lvlJc w:val="left"/>
      <w:pPr>
        <w:ind w:left="7080" w:hanging="360"/>
      </w:pPr>
    </w:lvl>
    <w:lvl w:ilvl="8" w:tplc="4009001B" w:tentative="1">
      <w:start w:val="1"/>
      <w:numFmt w:val="lowerRoman"/>
      <w:lvlText w:val="%9."/>
      <w:lvlJc w:val="right"/>
      <w:pPr>
        <w:ind w:left="7800" w:hanging="180"/>
      </w:pPr>
    </w:lvl>
  </w:abstractNum>
  <w:abstractNum w:abstractNumId="13">
    <w:nsid w:val="0000000D"/>
    <w:multiLevelType w:val="multilevel"/>
    <w:tmpl w:val="ACB414B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4">
    <w:nsid w:val="0000000E"/>
    <w:multiLevelType w:val="multilevel"/>
    <w:tmpl w:val="1BFE31A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5">
    <w:nsid w:val="0000000F"/>
    <w:multiLevelType w:val="hybridMultilevel"/>
    <w:tmpl w:val="48C6427A"/>
    <w:lvl w:ilvl="0" w:tplc="BAEA168C">
      <w:start w:val="1"/>
      <w:numFmt w:val="decimal"/>
      <w:lvlText w:val="%1."/>
      <w:lvlJc w:val="left"/>
      <w:pPr>
        <w:ind w:left="786" w:hanging="360"/>
      </w:pPr>
      <w:rPr>
        <w:rFonts w:hint="default" w:asciiTheme="minorHAnsi" w:hAnsiTheme="minorHAnsi" w:cstheme="minorHAnsi"/>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00000010"/>
    <w:multiLevelType w:val="hybridMultilevel"/>
    <w:tmpl w:val="E82A2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2F064AD0"/>
    <w:lvl w:ilvl="0" w:tplc="F8E04CB4">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00000012"/>
    <w:multiLevelType w:val="multilevel"/>
    <w:tmpl w:val="11D21872"/>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
      <w:lvlJc w:val="left"/>
      <w:pPr>
        <w:tabs>
          <w:tab w:val="left" w:leader="none" w:pos="1440"/>
        </w:tabs>
        <w:ind w:left="1440" w:hanging="360"/>
      </w:pPr>
      <w:rPr>
        <w:rFonts w:ascii="Wingdings" w:hAnsi="Wingdings"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multilevel"/>
    <w:tmpl w:val="EFFC45C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17"/>
  </w:num>
  <w:num w:numId="2">
    <w:abstractNumId w:val="16"/>
  </w:num>
  <w:num w:numId="3">
    <w:abstractNumId w:val="14"/>
  </w:num>
  <w:num w:numId="4">
    <w:abstractNumId w:val="7"/>
  </w:num>
  <w:num w:numId="5">
    <w:abstractNumId w:val="18"/>
  </w:num>
  <w:num w:numId="6">
    <w:abstractNumId w:val="10"/>
  </w:num>
  <w:num w:numId="7">
    <w:abstractNumId w:val="12"/>
  </w:num>
  <w:num w:numId="8">
    <w:abstractNumId w:val="11"/>
  </w:num>
  <w:num w:numId="9">
    <w:abstractNumId w:val="19"/>
  </w:num>
  <w:num w:numId="10">
    <w:abstractNumId w:val="4"/>
  </w:num>
  <w:num w:numId="11">
    <w:abstractNumId w:val="8"/>
  </w:num>
  <w:num w:numId="12">
    <w:abstractNumId w:val="6"/>
  </w:num>
  <w:num w:numId="13">
    <w:abstractNumId w:val="1"/>
  </w:num>
  <w:num w:numId="14">
    <w:abstractNumId w:val="2"/>
  </w:num>
  <w:num w:numId="15">
    <w:abstractNumId w:val="13"/>
  </w:num>
  <w:num w:numId="16">
    <w:abstractNumId w:val="9"/>
  </w:num>
  <w:num w:numId="17">
    <w:abstractNumId w:val="3"/>
  </w:num>
  <w:num w:numId="18">
    <w:abstractNumId w:val="5"/>
  </w:num>
  <w:num w:numId="19">
    <w:abstractNumId w:val="0"/>
  </w:num>
  <w:num w:numId="20">
    <w:abstractNumId w:val="1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dit="none" w:enforcement="0"/>
  <w:defaultTabStop w:val="720"/>
  <w:drawingGridHorizontalSpacing w:val="110"/>
  <w:displayHorizontalDrawingGridEvery w:val="2"/>
  <w:characterSpacingControl w:val="doNotCompress"/>
  <w:compat>
    <w:useFELayout/>
  </w:compat>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IN" w:bidi="ar-SA" w:eastAsia="en-IN"/>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31">
    <w:name w:val="header"/>
    <w:basedOn w:val="style0"/>
    <w:next w:val="style31"/>
    <w:link w:val="style4098"/>
    <w:uiPriority w:val="99"/>
    <w:pPr>
      <w:tabs>
        <w:tab w:val="center" w:leader="none" w:pos="4513"/>
        <w:tab w:val="right" w:leader="none" w:pos="9026"/>
      </w:tabs>
      <w:spacing w:after="0" w:lineRule="auto" w:line="240"/>
    </w:pPr>
    <w:rPr/>
  </w:style>
  <w:style w:type="character" w:customStyle="1" w:styleId="style4098">
    <w:name w:val="Header Char_5151fd5a-6035-4ce7-88eb-7fdbc1383929"/>
    <w:basedOn w:val="style65"/>
    <w:next w:val="style4098"/>
    <w:link w:val="style31"/>
    <w:uiPriority w:val="99"/>
  </w:style>
  <w:style w:type="paragraph" w:styleId="style32">
    <w:name w:val="footer"/>
    <w:basedOn w:val="style0"/>
    <w:next w:val="style32"/>
    <w:link w:val="style4099"/>
    <w:uiPriority w:val="99"/>
    <w:pPr>
      <w:tabs>
        <w:tab w:val="center" w:leader="none" w:pos="4513"/>
        <w:tab w:val="right" w:leader="none" w:pos="9026"/>
      </w:tabs>
      <w:spacing w:after="0" w:lineRule="auto" w:line="240"/>
    </w:pPr>
    <w:rPr/>
  </w:style>
  <w:style w:type="character" w:customStyle="1" w:styleId="style4099">
    <w:name w:val="Footer Char_76d7c91b-b6a0-4ed3-996b-d8e5e1b73414"/>
    <w:basedOn w:val="style65"/>
    <w:next w:val="style4099"/>
    <w:link w:val="style32"/>
    <w:uiPriority w:val="99"/>
  </w:style>
  <w:style w:type="character" w:customStyle="1" w:styleId="style4100">
    <w:name w:val="MSG_EN_FONT_STYLE_NAME_TEMPLATE_ROLE_NUMBER MSG_EN_FONT_STYLE_NAME_BY_ROLE_TEXT 2 Exact"/>
    <w:basedOn w:val="style4104"/>
    <w:next w:val="style4100"/>
    <w:rPr>
      <w:color w:val="ffffff"/>
    </w:rPr>
  </w:style>
  <w:style w:type="character" w:customStyle="1" w:styleId="style4101">
    <w:name w:val="MSG_EN_FONT_STYLE_NAME_TEMPLATE_ROLE MSG_EN_FONT_STYLE_NAME_BY_ROLE_PICTURE_CAPTION Exact"/>
    <w:basedOn w:val="style65"/>
    <w:next w:val="style4101"/>
    <w:link w:val="style4108"/>
    <w:rPr>
      <w:shd w:val="clear" w:color="auto" w:fill="ffffff"/>
    </w:rPr>
  </w:style>
  <w:style w:type="character" w:customStyle="1" w:styleId="style4102">
    <w:name w:val="MSG_EN_FONT_STYLE_NAME_TEMPLATE_ROLE_NUMBER MSG_EN_FONT_STYLE_NAME_BY_ROLE_TEXT 3_"/>
    <w:basedOn w:val="style65"/>
    <w:next w:val="style4102"/>
    <w:rPr>
      <w:b w:val="false"/>
      <w:bCs w:val="false"/>
      <w:i/>
      <w:iCs/>
      <w:smallCaps w:val="false"/>
      <w:sz w:val="22"/>
      <w:szCs w:val="22"/>
      <w:u w:val="none"/>
    </w:rPr>
  </w:style>
  <w:style w:type="character" w:customStyle="1" w:styleId="style4103">
    <w:name w:val="MSG_EN_FONT_STYLE_NAME_TEMPLATE_ROLE_NUMBER MSG_EN_FONT_STYLE_NAME_BY_ROLE_TEXT 3"/>
    <w:basedOn w:val="style4102"/>
    <w:next w:val="style4103"/>
    <w:rPr>
      <w:rFonts w:ascii="Times New Roman" w:cs="Times New Roman" w:eastAsia="Times New Roman" w:hAnsi="Times New Roman"/>
      <w:color w:val="17365d"/>
      <w:spacing w:val="0"/>
      <w:w w:val="100"/>
      <w:position w:val="0"/>
      <w:lang w:val="en-US" w:bidi="en-US" w:eastAsia="en-US"/>
    </w:rPr>
  </w:style>
  <w:style w:type="character" w:customStyle="1" w:styleId="style4104">
    <w:name w:val="MSG_EN_FONT_STYLE_NAME_TEMPLATE_ROLE_NUMBER MSG_EN_FONT_STYLE_NAME_BY_ROLE_TEXT 2_"/>
    <w:basedOn w:val="style65"/>
    <w:next w:val="style4104"/>
    <w:link w:val="style4107"/>
    <w:rPr>
      <w:shd w:val="clear" w:color="auto" w:fill="ffffff"/>
    </w:rPr>
  </w:style>
  <w:style w:type="character" w:customStyle="1" w:styleId="style4105">
    <w:name w:val="MSG_EN_FONT_STYLE_NAME_TEMPLATE_ROLE_LEVEL MSG_EN_FONT_STYLE_NAME_BY_ROLE_HEADING 1_"/>
    <w:basedOn w:val="style65"/>
    <w:next w:val="style4105"/>
    <w:rPr>
      <w:b/>
      <w:bCs/>
      <w:i w:val="false"/>
      <w:iCs w:val="false"/>
      <w:smallCaps w:val="false"/>
      <w:sz w:val="28"/>
      <w:szCs w:val="28"/>
      <w:u w:val="none"/>
    </w:rPr>
  </w:style>
  <w:style w:type="character" w:customStyle="1" w:styleId="style4106">
    <w:name w:val="MSG_EN_FONT_STYLE_NAME_TEMPLATE_ROLE_LEVEL MSG_EN_FONT_STYLE_NAME_BY_ROLE_HEADING 1"/>
    <w:basedOn w:val="style4105"/>
    <w:next w:val="style4106"/>
    <w:rPr>
      <w:rFonts w:ascii="Times New Roman" w:cs="Times New Roman" w:eastAsia="Times New Roman" w:hAnsi="Times New Roman"/>
      <w:color w:val="345a8a"/>
      <w:spacing w:val="0"/>
      <w:w w:val="100"/>
      <w:position w:val="0"/>
      <w:lang w:val="en-US" w:bidi="en-US" w:eastAsia="en-US"/>
    </w:rPr>
  </w:style>
  <w:style w:type="paragraph" w:customStyle="1" w:styleId="style4107">
    <w:name w:val="MSG_EN_FONT_STYLE_NAME_TEMPLATE_ROLE_NUMBER MSG_EN_FONT_STYLE_NAME_BY_ROLE_TEXT 2"/>
    <w:basedOn w:val="style0"/>
    <w:next w:val="style4107"/>
    <w:link w:val="style4104"/>
    <w:pPr>
      <w:widowControl w:val="false"/>
      <w:shd w:val="clear" w:color="auto" w:fill="ffffff"/>
      <w:spacing w:after="0" w:lineRule="exact" w:line="244"/>
    </w:pPr>
    <w:rPr/>
  </w:style>
  <w:style w:type="paragraph" w:customStyle="1" w:styleId="style4108">
    <w:name w:val="MSG_EN_FONT_STYLE_NAME_TEMPLATE_ROLE MSG_EN_FONT_STYLE_NAME_BY_ROLE_PICTURE_CAPTION"/>
    <w:basedOn w:val="style0"/>
    <w:next w:val="style4108"/>
    <w:link w:val="style4101"/>
    <w:pPr>
      <w:widowControl w:val="false"/>
      <w:shd w:val="clear" w:color="auto" w:fill="ffffff"/>
      <w:spacing w:after="0" w:lineRule="exact" w:line="244"/>
    </w:pPr>
    <w:rPr/>
  </w:style>
  <w:style w:type="character" w:styleId="style85">
    <w:name w:val="Hyperlink"/>
    <w:basedOn w:val="style65"/>
    <w:next w:val="style85"/>
    <w:uiPriority w:val="99"/>
    <w:rPr>
      <w:color w:val="0000ff"/>
      <w:u w:val="single"/>
    </w:rPr>
  </w:style>
</w:styles>
</file>

<file path=word/_rels/document.xml.rels><?xml version="1.0" encoding="UTF-8"?>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6.jpe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4.xml"/><Relationship Id="rId27" Type="http://schemas.openxmlformats.org/officeDocument/2006/relationships/footer" Target="footer3.xml"/><Relationship Id="rId5" Type="http://schemas.openxmlformats.org/officeDocument/2006/relationships/image" Target="media/image2.png"/><Relationship Id="rId6" Type="http://schemas.openxmlformats.org/officeDocument/2006/relationships/image" Target="media/image3.png"/><Relationship Id="rId29" Type="http://schemas.openxmlformats.org/officeDocument/2006/relationships/header" Target="header5.xml"/><Relationship Id="rId7" Type="http://schemas.openxmlformats.org/officeDocument/2006/relationships/image" Target="media/image4.jpeg"/><Relationship Id="rId8" Type="http://schemas.openxmlformats.org/officeDocument/2006/relationships/image" Target="media/image5.jpeg"/><Relationship Id="rId31" Type="http://schemas.openxmlformats.org/officeDocument/2006/relationships/fontTable" Target="fontTable.xml"/><Relationship Id="rId30" Type="http://schemas.openxmlformats.org/officeDocument/2006/relationships/styles" Target="styles.xml"/><Relationship Id="rId11" Type="http://schemas.openxmlformats.org/officeDocument/2006/relationships/image" Target="media/image8.jpeg"/><Relationship Id="rId33" Type="http://schemas.openxmlformats.org/officeDocument/2006/relationships/theme" Target="theme/theme1.xml"/><Relationship Id="rId10" Type="http://schemas.openxmlformats.org/officeDocument/2006/relationships/image" Target="media/image7.jpeg"/><Relationship Id="rId32" Type="http://schemas.openxmlformats.org/officeDocument/2006/relationships/settings" Target="settings.xml"/><Relationship Id="rId13" Type="http://schemas.openxmlformats.org/officeDocument/2006/relationships/image" Target="media/image10.jpeg"/><Relationship Id="rId12" Type="http://schemas.openxmlformats.org/officeDocument/2006/relationships/image" Target="media/image9.jpeg"/><Relationship Id="rId15" Type="http://schemas.openxmlformats.org/officeDocument/2006/relationships/image" Target="media/image12.jpeg"/><Relationship Id="rId14" Type="http://schemas.openxmlformats.org/officeDocument/2006/relationships/image" Target="media/image11.jpeg"/><Relationship Id="rId17" Type="http://schemas.openxmlformats.org/officeDocument/2006/relationships/image" Target="media/image14.jpeg"/><Relationship Id="rId16" Type="http://schemas.openxmlformats.org/officeDocument/2006/relationships/image" Target="media/image13.jpe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3398</Words>
  <Characters>18911</Characters>
  <Application>WPS Office</Application>
  <DocSecurity>0</DocSecurity>
  <Paragraphs>503</Paragraphs>
  <ScaleCrop>false</ScaleCrop>
  <Company>HP</Company>
  <LinksUpToDate>false</LinksUpToDate>
  <CharactersWithSpaces>22365</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2018-12-14T08:59:23Z</dcterms:created>
  <dc:creator>Priya</dc:creator>
  <lastModifiedBy>POCO F1</lastModifiedBy>
  <dcterms:modified xsi:type="dcterms:W3CDTF">2018-12-14T08:59:23Z</dcterms:modified>
  <revision>12</revision>
</coreProperties>
</file>