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07">
      <w:pPr>
        <w:tabs>
          <w:tab w:val="left"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08">
      <w:pPr>
        <w:tabs>
          <w:tab w:val="left" w:pos="1134"/>
          <w:tab w:val="right"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Present</w:t>
      </w:r>
      <w:r w:rsidDel="00000000" w:rsidR="00000000" w:rsidRPr="00000000">
        <w:rPr>
          <w:rtl w:val="0"/>
        </w:rPr>
      </w:r>
    </w:p>
    <w:p w:rsidR="00000000" w:rsidDel="00000000" w:rsidP="00000000" w:rsidRDefault="00000000" w:rsidRPr="00000000" w14:paraId="00000009">
      <w:pPr>
        <w:tabs>
          <w:tab w:val="left" w:pos="1134"/>
          <w:tab w:val="right" w:pos="10503"/>
        </w:tabs>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DevOps Engineer </w:t>
      </w:r>
    </w:p>
    <w:p w:rsidR="00000000" w:rsidDel="00000000" w:rsidP="00000000" w:rsidRDefault="00000000" w:rsidRPr="00000000" w14:paraId="0000000A">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Worked on multiple roles in the ICC Tradecomm Supply Chain Finance Project at </w:t>
      </w:r>
      <w:r w:rsidDel="00000000" w:rsidR="00000000" w:rsidRPr="00000000">
        <w:rPr>
          <w:rFonts w:ascii="Arial" w:cs="Arial" w:eastAsia="Arial" w:hAnsi="Arial"/>
          <w:b w:val="1"/>
          <w:sz w:val="22"/>
          <w:szCs w:val="22"/>
          <w:rtl w:val="0"/>
        </w:rPr>
        <w:t xml:space="preserve">Finastra</w:t>
      </w:r>
      <w:r w:rsidDel="00000000" w:rsidR="00000000" w:rsidRPr="00000000">
        <w:rPr>
          <w:rFonts w:ascii="Arial" w:cs="Arial" w:eastAsia="Arial" w:hAnsi="Arial"/>
          <w:sz w:val="22"/>
          <w:szCs w:val="22"/>
          <w:rtl w:val="0"/>
        </w:rPr>
        <w:t xml:space="preserve"> which is one of the largest fintech companies in the world.</w:t>
      </w:r>
    </w:p>
    <w:p w:rsidR="00000000" w:rsidDel="00000000" w:rsidP="00000000" w:rsidRDefault="00000000" w:rsidRPr="00000000" w14:paraId="0000000B">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0C">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in Kubernetes architecture.</w:t>
      </w:r>
    </w:p>
    <w:p w:rsidR="00000000" w:rsidDel="00000000" w:rsidP="00000000" w:rsidRDefault="00000000" w:rsidRPr="00000000" w14:paraId="0000000D">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0E">
      <w:pPr>
        <w:tabs>
          <w:tab w:val="left" w:pos="1134"/>
          <w:tab w:val="right"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0F">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10">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1">
      <w:pPr>
        <w:tabs>
          <w:tab w:val="left" w:pos="1134"/>
          <w:tab w:val="right"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12">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13">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increased the performance of the APIs from 20 to 80 percent. </w:t>
      </w:r>
    </w:p>
    <w:p w:rsidR="00000000" w:rsidDel="00000000" w:rsidP="00000000" w:rsidRDefault="00000000" w:rsidRPr="00000000" w14:paraId="00000014">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w:t>
      </w:r>
      <w:r w:rsidDel="00000000" w:rsidR="00000000" w:rsidRPr="00000000">
        <w:rPr>
          <w:rtl w:val="0"/>
        </w:rPr>
      </w:r>
    </w:p>
    <w:p w:rsidR="00000000" w:rsidDel="00000000" w:rsidP="00000000" w:rsidRDefault="00000000" w:rsidRPr="00000000" w14:paraId="00000015">
      <w:pPr>
        <w:tabs>
          <w:tab w:val="left" w:pos="630"/>
          <w:tab w:val="left"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16">
      <w:pPr>
        <w:pBdr>
          <w:bottom w:color="000000" w:space="1" w:sz="6" w:val="single"/>
        </w:pBdr>
        <w:tabs>
          <w:tab w:val="left" w:pos="900"/>
        </w:tabs>
        <w:spacing w:line="276" w:lineRule="auto"/>
        <w:rPr>
          <w:rFonts w:ascii="Arial" w:cs="Arial" w:eastAsia="Arial" w:hAnsi="Arial"/>
          <w:b w:val="1"/>
          <w:color w:val="404040"/>
          <w:sz w:val="4"/>
          <w:szCs w:val="4"/>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17">
      <w:pPr>
        <w:tabs>
          <w:tab w:val="left"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18">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19">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1A">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1B">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1C">
      <w:pPr>
        <w:pBdr>
          <w:bottom w:color="000000" w:space="1" w:sz="6" w:val="single"/>
        </w:pBdr>
        <w:tabs>
          <w:tab w:val="left"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1D">
      <w:pPr>
        <w:pBdr>
          <w:bottom w:color="000000" w:space="1" w:sz="6" w:val="single"/>
        </w:pBdr>
        <w:tabs>
          <w:tab w:val="left" w:pos="900"/>
        </w:tabs>
        <w:spacing w:line="276" w:lineRule="auto"/>
        <w:rPr>
          <w:rFonts w:ascii="Arial" w:cs="Arial" w:eastAsia="Arial" w:hAnsi="Arial"/>
          <w:sz w:val="4"/>
          <w:szCs w:val="4"/>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1E">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1F">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Terraform, Azure Cloud Services, AWS Services, CI/CD Pipelines</w:t>
      </w:r>
      <w:r w:rsidDel="00000000" w:rsidR="00000000" w:rsidRPr="00000000">
        <w:rPr>
          <w:rtl w:val="0"/>
        </w:rPr>
      </w:r>
    </w:p>
    <w:p w:rsidR="00000000" w:rsidDel="00000000" w:rsidP="00000000" w:rsidRDefault="00000000" w:rsidRPr="00000000" w14:paraId="00000020">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SQL, Java, JavaScript,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1">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22">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23">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Software: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Scrum, Unit Test</w:t>
      </w:r>
    </w:p>
    <w:p w:rsidR="00000000" w:rsidDel="00000000" w:rsidP="00000000" w:rsidRDefault="00000000" w:rsidRPr="00000000" w14:paraId="00000024">
      <w:pPr>
        <w:tabs>
          <w:tab w:val="left" w:pos="630"/>
          <w:tab w:val="left"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25">
      <w:pPr>
        <w:pBdr>
          <w:bottom w:color="000000" w:space="1" w:sz="6" w:val="single"/>
        </w:pBdr>
        <w:tabs>
          <w:tab w:val="left"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26">
      <w:pPr>
        <w:tabs>
          <w:tab w:val="left"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27">
      <w:pPr>
        <w:tabs>
          <w:tab w:val="left"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28">
      <w:pPr>
        <w:tabs>
          <w:tab w:val="left" w:pos="1134"/>
          <w:tab w:val="right"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29">
      <w:pPr>
        <w:pBdr>
          <w:bottom w:color="000000" w:space="1" w:sz="6" w:val="single"/>
        </w:pBdr>
        <w:tabs>
          <w:tab w:val="left"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2A">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2B">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C">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2D">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p w:rsidR="00000000" w:rsidDel="00000000" w:rsidP="00000000" w:rsidRDefault="00000000" w:rsidRPr="00000000" w14:paraId="0000002E">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Certification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Azure Developer Associate certified (AZ 204)</w:t>
      </w:r>
    </w:p>
    <w:sectPr>
      <w:footerReference r:id="rId7" w:type="default"/>
      <w:pgSz w:h="15840" w:w="12240" w:orient="portrait"/>
      <w:pgMar w:bottom="805" w:top="765" w:left="879" w:right="879"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i08pepxjBj+fj4/1i7Z91oogg==">AMUW2mUJJTqPB8CMYJiyhzqUA8zLwPmQhKBXNUD62JBCDBNviiRCiCWuVtST1C7PwpFRTVXHace2Y02OpZn91cX+TF23mVdilG0QL7G5UO6c8MK+0K4f6rM=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