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6976" w14:textId="77777777" w:rsidR="0012238A" w:rsidRPr="0012238A" w:rsidRDefault="0012238A" w:rsidP="0012238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238A">
        <w:rPr>
          <w:rFonts w:ascii="Segoe UI" w:eastAsia="Times New Roman" w:hAnsi="Segoe UI" w:cs="Segoe UI"/>
          <w:sz w:val="21"/>
          <w:szCs w:val="21"/>
          <w:lang w:eastAsia="en-IN"/>
        </w:rPr>
        <w:t>3180018</w:t>
      </w:r>
    </w:p>
    <w:p w14:paraId="69E85F16" w14:textId="77777777" w:rsidR="0012238A" w:rsidRDefault="0012238A"/>
    <w:sectPr w:rsidR="0012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FAF76" w14:textId="77777777" w:rsidR="0012238A" w:rsidRDefault="0012238A" w:rsidP="0012238A">
      <w:pPr>
        <w:spacing w:after="0" w:line="240" w:lineRule="auto"/>
      </w:pPr>
      <w:r>
        <w:separator/>
      </w:r>
    </w:p>
  </w:endnote>
  <w:endnote w:type="continuationSeparator" w:id="0">
    <w:p w14:paraId="659B43F0" w14:textId="77777777" w:rsidR="0012238A" w:rsidRDefault="0012238A" w:rsidP="0012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C4973" w14:textId="77777777" w:rsidR="0012238A" w:rsidRDefault="0012238A" w:rsidP="0012238A">
      <w:pPr>
        <w:spacing w:after="0" w:line="240" w:lineRule="auto"/>
      </w:pPr>
      <w:r>
        <w:separator/>
      </w:r>
    </w:p>
  </w:footnote>
  <w:footnote w:type="continuationSeparator" w:id="0">
    <w:p w14:paraId="7F969E36" w14:textId="77777777" w:rsidR="0012238A" w:rsidRDefault="0012238A" w:rsidP="00122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8A"/>
    <w:rsid w:val="0012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BFEF"/>
  <w15:chartTrackingRefBased/>
  <w15:docId w15:val="{C8ED7CF1-E572-49A3-AA51-500EF3E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Abinaya (Cognizant)</dc:creator>
  <cp:keywords/>
  <dc:description/>
  <cp:lastModifiedBy>Thirunavukkarasu, Abinaya (Cognizant)</cp:lastModifiedBy>
  <cp:revision>1</cp:revision>
  <dcterms:created xsi:type="dcterms:W3CDTF">2021-01-19T15:11:00Z</dcterms:created>
  <dcterms:modified xsi:type="dcterms:W3CDTF">2021-01-19T15:12:00Z</dcterms:modified>
</cp:coreProperties>
</file>