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74E4" w14:textId="11743181" w:rsidR="00321688" w:rsidRPr="00321688" w:rsidRDefault="00321688" w:rsidP="00321688">
      <w:pPr>
        <w:shd w:val="clear" w:color="auto" w:fill="FFFFFF"/>
        <w:spacing w:after="0" w:line="240" w:lineRule="auto"/>
        <w:jc w:val="center"/>
        <w:textAlignment w:val="baseline"/>
        <w:rPr>
          <w:rFonts w:ascii="Aptos" w:hAnsi="Aptos" w:cs="Segoe UI"/>
          <w:b/>
          <w:bCs/>
          <w:color w:val="0C0D0E"/>
          <w:sz w:val="24"/>
          <w:szCs w:val="24"/>
          <w:u w:val="single"/>
          <w:shd w:val="clear" w:color="auto" w:fill="FFFFFF"/>
        </w:rPr>
      </w:pPr>
      <w:r w:rsidRPr="00321688">
        <w:rPr>
          <w:rFonts w:ascii="Aptos" w:hAnsi="Aptos" w:cs="Segoe UI"/>
          <w:b/>
          <w:bCs/>
          <w:color w:val="0C0D0E"/>
          <w:sz w:val="24"/>
          <w:szCs w:val="24"/>
          <w:u w:val="single"/>
          <w:shd w:val="clear" w:color="auto" w:fill="FFFFFF"/>
        </w:rPr>
        <w:t>Difference between document and window objects</w:t>
      </w:r>
    </w:p>
    <w:p w14:paraId="43071197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hAnsi="Aptos" w:cs="Segoe UI"/>
          <w:color w:val="0C0D0E"/>
          <w:sz w:val="24"/>
          <w:szCs w:val="24"/>
          <w:shd w:val="clear" w:color="auto" w:fill="FFFFFF"/>
        </w:rPr>
      </w:pPr>
    </w:p>
    <w:p w14:paraId="585CA301" w14:textId="7D970F6D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  <w:u w:val="single"/>
        </w:rPr>
      </w:pPr>
      <w:r w:rsidRPr="00321688">
        <w:rPr>
          <w:rFonts w:ascii="Aptos" w:eastAsia="Times New Roman" w:hAnsi="Aptos" w:cs="Segoe UI"/>
          <w:b/>
          <w:bCs/>
          <w:color w:val="0C0D0E"/>
          <w:sz w:val="24"/>
          <w:szCs w:val="24"/>
          <w:u w:val="single"/>
        </w:rPr>
        <w:t>WINDOW</w:t>
      </w:r>
    </w:p>
    <w:p w14:paraId="22AEEBC1" w14:textId="77777777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5F4963A2" w14:textId="77777777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eastAsia="Times New Roman" w:hAnsi="Aptos" w:cs="Segoe UI"/>
          <w:color w:val="0C0D0E"/>
          <w:sz w:val="24"/>
          <w:szCs w:val="24"/>
        </w:rPr>
        <w:t>The </w:t>
      </w:r>
      <w:hyperlink r:id="rId4" w:history="1">
        <w:r w:rsidRPr="00321688">
          <w:rPr>
            <w:rFonts w:ascii="Aptos" w:eastAsia="Times New Roman" w:hAnsi="Aptos" w:cs="Courier New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window</w:t>
        </w:r>
        <w:r w:rsidRPr="00321688">
          <w:rPr>
            <w:rFonts w:ascii="Aptos" w:eastAsia="Times New Roman" w:hAnsi="Aptos" w:cs="Segoe UI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 object</w:t>
        </w:r>
      </w:hyperlink>
      <w:r w:rsidRPr="00321688">
        <w:rPr>
          <w:rFonts w:ascii="Aptos" w:eastAsia="Times New Roman" w:hAnsi="Aptos" w:cs="Segoe UI"/>
          <w:color w:val="0C0D0E"/>
          <w:sz w:val="24"/>
          <w:szCs w:val="24"/>
        </w:rPr>
        <w:t> represents the current browsing context. It holds things like </w:t>
      </w:r>
      <w:proofErr w:type="gram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window.location</w:t>
      </w:r>
      <w:proofErr w:type="gram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window.history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window.screen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window.status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, or the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window.document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.</w:t>
      </w:r>
    </w:p>
    <w:p w14:paraId="68E8FAD9" w14:textId="77777777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74E632DB" w14:textId="5304C5D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eastAsia="Times New Roman" w:hAnsi="Aptos" w:cs="Segoe UI"/>
          <w:color w:val="0C0D0E"/>
          <w:sz w:val="24"/>
          <w:szCs w:val="24"/>
        </w:rPr>
        <w:t xml:space="preserve"> Also, it has information about the framing setup (the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frames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parent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top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self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 properties), and holds important interface</w:t>
      </w:r>
      <w:r>
        <w:rPr>
          <w:rFonts w:ascii="Aptos" w:eastAsia="Times New Roman" w:hAnsi="Aptos" w:cs="Segoe UI"/>
          <w:color w:val="0C0D0E"/>
          <w:sz w:val="24"/>
          <w:szCs w:val="24"/>
        </w:rPr>
        <w:t xml:space="preserve"> 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suchas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applicationCache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XMLHttpRequest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setTimeout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escape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console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 or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localStorage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 xml:space="preserve">. Last but not least it acts as the global scope for JavaScript, </w:t>
      </w:r>
      <w:proofErr w:type="gramStart"/>
      <w:r w:rsidRPr="00321688">
        <w:rPr>
          <w:rFonts w:ascii="Aptos" w:eastAsia="Times New Roman" w:hAnsi="Aptos" w:cs="Segoe UI"/>
          <w:color w:val="0C0D0E"/>
          <w:sz w:val="24"/>
          <w:szCs w:val="24"/>
        </w:rPr>
        <w:t>i.e.</w:t>
      </w:r>
      <w:proofErr w:type="gram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 xml:space="preserve"> all global variables are properties of it.</w:t>
      </w:r>
    </w:p>
    <w:p w14:paraId="1C043F63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2DFC54D6" w14:textId="45ABDDF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 xml:space="preserve">The window command </w:t>
      </w:r>
      <w:proofErr w:type="gramStart"/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>are</w:t>
      </w:r>
      <w:proofErr w:type="gramEnd"/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 xml:space="preserve"> the Web APIs that the browser has. It is always executed last because it is not </w:t>
      </w:r>
      <w:proofErr w:type="spellStart"/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>Javascript</w:t>
      </w:r>
      <w:proofErr w:type="spellEnd"/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 xml:space="preserve"> and therefore the event loop will prioritize your JavaScript commands first. </w:t>
      </w:r>
    </w:p>
    <w:p w14:paraId="684E9334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2A5EC3DB" w14:textId="56674F7B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b/>
          <w:bCs/>
          <w:color w:val="0C0D0E"/>
          <w:sz w:val="24"/>
          <w:szCs w:val="24"/>
          <w:u w:val="single"/>
        </w:rPr>
      </w:pPr>
      <w:r w:rsidRPr="00321688">
        <w:rPr>
          <w:rFonts w:ascii="Aptos" w:eastAsia="Times New Roman" w:hAnsi="Aptos" w:cs="Segoe UI"/>
          <w:b/>
          <w:bCs/>
          <w:color w:val="0C0D0E"/>
          <w:sz w:val="24"/>
          <w:szCs w:val="24"/>
          <w:u w:val="single"/>
        </w:rPr>
        <w:t>DOCUMENT</w:t>
      </w:r>
    </w:p>
    <w:p w14:paraId="5B70E222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b/>
          <w:bCs/>
          <w:color w:val="0C0D0E"/>
          <w:sz w:val="24"/>
          <w:szCs w:val="24"/>
          <w:u w:val="single"/>
        </w:rPr>
      </w:pPr>
    </w:p>
    <w:p w14:paraId="281F6F89" w14:textId="77777777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eastAsia="Times New Roman" w:hAnsi="Aptos" w:cs="Segoe UI"/>
          <w:color w:val="0C0D0E"/>
          <w:sz w:val="24"/>
          <w:szCs w:val="24"/>
        </w:rPr>
        <w:t>In contrast, the (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window.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)</w:t>
      </w:r>
      <w:hyperlink r:id="rId5" w:history="1">
        <w:r w:rsidRPr="00321688">
          <w:rPr>
            <w:rFonts w:ascii="Aptos" w:eastAsia="Times New Roman" w:hAnsi="Aptos" w:cs="Courier New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document</w:t>
        </w:r>
        <w:r w:rsidRPr="00321688">
          <w:rPr>
            <w:rFonts w:ascii="Aptos" w:eastAsia="Times New Roman" w:hAnsi="Aptos" w:cs="Segoe UI"/>
            <w:b/>
            <w:bCs/>
            <w:color w:val="0000FF"/>
            <w:sz w:val="24"/>
            <w:szCs w:val="24"/>
            <w:u w:val="single"/>
            <w:bdr w:val="none" w:sz="0" w:space="0" w:color="auto" w:frame="1"/>
          </w:rPr>
          <w:t> object</w:t>
        </w:r>
      </w:hyperlink>
      <w:r w:rsidRPr="00321688">
        <w:rPr>
          <w:rFonts w:ascii="Aptos" w:eastAsia="Times New Roman" w:hAnsi="Aptos" w:cs="Segoe UI"/>
          <w:color w:val="0C0D0E"/>
          <w:sz w:val="24"/>
          <w:szCs w:val="24"/>
        </w:rPr>
        <w:t> represents the DOM that is currently loaded in the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window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 - it's just a part of it. A document holds information like the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documentElement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 (usually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&lt;html&gt;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), the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forms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 collection, the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cookie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 string, its </w:t>
      </w:r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location</w:t>
      </w:r>
      <w:r w:rsidRPr="00321688">
        <w:rPr>
          <w:rFonts w:ascii="Aptos" w:eastAsia="Times New Roman" w:hAnsi="Aptos" w:cs="Segoe UI"/>
          <w:color w:val="0C0D0E"/>
          <w:sz w:val="24"/>
          <w:szCs w:val="24"/>
        </w:rPr>
        <w:t>, or its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readyState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.</w:t>
      </w:r>
    </w:p>
    <w:p w14:paraId="5FB7CF27" w14:textId="77777777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3E39DF10" w14:textId="5460FEE5" w:rsid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eastAsia="Times New Roman" w:hAnsi="Aptos" w:cs="Segoe UI"/>
          <w:color w:val="0C0D0E"/>
          <w:sz w:val="24"/>
          <w:szCs w:val="24"/>
        </w:rPr>
        <w:t xml:space="preserve"> It also implements a different interface (there might be multiple </w:t>
      </w:r>
      <w:hyperlink r:id="rId6" w:history="1">
        <w:r w:rsidRPr="00321688">
          <w:rPr>
            <w:rFonts w:ascii="Aptos" w:eastAsia="Times New Roman" w:hAnsi="Aptos" w:cs="Courier New"/>
            <w:color w:val="0000FF"/>
            <w:sz w:val="24"/>
            <w:szCs w:val="24"/>
            <w:u w:val="single"/>
            <w:bdr w:val="none" w:sz="0" w:space="0" w:color="auto" w:frame="1"/>
          </w:rPr>
          <w:t>Document</w:t>
        </w:r>
        <w:r w:rsidRPr="00321688">
          <w:rPr>
            <w:rFonts w:ascii="Aptos" w:eastAsia="Times New Roman" w:hAnsi="Aptos" w:cs="Segoe UI"/>
            <w:color w:val="0000FF"/>
            <w:sz w:val="24"/>
            <w:szCs w:val="24"/>
            <w:u w:val="single"/>
            <w:bdr w:val="none" w:sz="0" w:space="0" w:color="auto" w:frame="1"/>
          </w:rPr>
          <w:t>s</w:t>
        </w:r>
      </w:hyperlink>
      <w:r w:rsidRPr="00321688">
        <w:rPr>
          <w:rFonts w:ascii="Aptos" w:eastAsia="Times New Roman" w:hAnsi="Aptos" w:cs="Segoe UI"/>
          <w:color w:val="0C0D0E"/>
          <w:sz w:val="24"/>
          <w:szCs w:val="24"/>
        </w:rPr>
        <w:t>, for example an XML document obtained via ajax), with methods like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getElementById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 or </w:t>
      </w:r>
      <w:proofErr w:type="spellStart"/>
      <w:r w:rsidRPr="00321688">
        <w:rPr>
          <w:rFonts w:ascii="Aptos" w:eastAsia="Times New Roman" w:hAnsi="Aptos" w:cs="Courier New"/>
          <w:color w:val="0C0D0E"/>
          <w:sz w:val="24"/>
          <w:szCs w:val="24"/>
          <w:bdr w:val="none" w:sz="0" w:space="0" w:color="auto" w:frame="1"/>
        </w:rPr>
        <w:t>addEventListener</w:t>
      </w:r>
      <w:proofErr w:type="spellEnd"/>
      <w:r w:rsidRPr="00321688">
        <w:rPr>
          <w:rFonts w:ascii="Aptos" w:eastAsia="Times New Roman" w:hAnsi="Aptos" w:cs="Segoe UI"/>
          <w:color w:val="0C0D0E"/>
          <w:sz w:val="24"/>
          <w:szCs w:val="24"/>
        </w:rPr>
        <w:t>.</w:t>
      </w:r>
    </w:p>
    <w:p w14:paraId="6C6EEE57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60E726A7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  <w:r w:rsidRPr="00321688">
        <w:rPr>
          <w:rFonts w:ascii="Aptos" w:hAnsi="Aptos" w:cs="Segoe UI"/>
          <w:color w:val="0C0D0E"/>
          <w:sz w:val="24"/>
          <w:szCs w:val="24"/>
          <w:shd w:val="clear" w:color="auto" w:fill="FFFFFF"/>
        </w:rPr>
        <w:t>The document, on the other hand, is used for DOM manipulation to modify the HTML.</w:t>
      </w:r>
    </w:p>
    <w:p w14:paraId="5B6F88FD" w14:textId="77777777" w:rsidR="00321688" w:rsidRPr="00321688" w:rsidRDefault="00321688" w:rsidP="00321688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Segoe UI"/>
          <w:color w:val="0C0D0E"/>
          <w:sz w:val="24"/>
          <w:szCs w:val="24"/>
        </w:rPr>
      </w:pPr>
    </w:p>
    <w:p w14:paraId="16926F10" w14:textId="77777777" w:rsidR="009A37A6" w:rsidRPr="00321688" w:rsidRDefault="009A37A6">
      <w:pPr>
        <w:rPr>
          <w:rFonts w:ascii="Aptos" w:hAnsi="Aptos"/>
          <w:sz w:val="24"/>
          <w:szCs w:val="24"/>
        </w:rPr>
      </w:pPr>
    </w:p>
    <w:sectPr w:rsidR="009A37A6" w:rsidRPr="0032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88"/>
    <w:rsid w:val="00321688"/>
    <w:rsid w:val="0066008E"/>
    <w:rsid w:val="009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91A2"/>
  <w15:chartTrackingRefBased/>
  <w15:docId w15:val="{C2C33907-2805-4375-871C-0F57E2BF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16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6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/16790174" TargetMode="External"/><Relationship Id="rId5" Type="http://schemas.openxmlformats.org/officeDocument/2006/relationships/hyperlink" Target="https://developer.mozilla.org/en-US/docs/Web/API/document" TargetMode="External"/><Relationship Id="rId4" Type="http://schemas.openxmlformats.org/officeDocument/2006/relationships/hyperlink" Target="https://developer.mozilla.org/en-US/docs/Web/API/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</dc:creator>
  <cp:keywords/>
  <dc:description/>
  <cp:lastModifiedBy>aravind kumar</cp:lastModifiedBy>
  <cp:revision>1</cp:revision>
  <dcterms:created xsi:type="dcterms:W3CDTF">2023-11-27T08:08:00Z</dcterms:created>
  <dcterms:modified xsi:type="dcterms:W3CDTF">2023-11-27T08:19:00Z</dcterms:modified>
</cp:coreProperties>
</file>