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1EA" w:rsidRDefault="002A222D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4821EA" w:rsidRDefault="005D543F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US"/>
        </w:rPr>
      </w:pPr>
      <w:r w:rsidRPr="005D543F">
        <w:rPr>
          <w:rFonts w:ascii="Calibri" w:hAnsi="Calibri" w:cs="Calibri"/>
          <w:b/>
          <w:bCs/>
          <w:sz w:val="28"/>
          <w:szCs w:val="28"/>
          <w:lang w:val="en-US"/>
        </w:rPr>
        <w:t>CH.ARAVIND SRIKANTH(192311030)</w:t>
      </w:r>
      <w:bookmarkStart w:id="0" w:name="_GoBack"/>
      <w:bookmarkEnd w:id="0"/>
    </w:p>
    <w:p w:rsidR="004821EA" w:rsidRDefault="004821EA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821EA" w:rsidRDefault="002A222D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EXP17- Change Hardware compatibility of a VM (Either by clone/create new one) which is already created and configured and run simple unix commands</w:t>
      </w:r>
    </w:p>
    <w:p w:rsidR="004821EA" w:rsidRDefault="002A222D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4821EA" w:rsidRDefault="002A222D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 xml:space="preserve">Change Hardware </w:t>
      </w:r>
      <w:r>
        <w:rPr>
          <w:rFonts w:ascii="Calibri" w:hAnsi="Calibri" w:cs="Calibri"/>
          <w:sz w:val="28"/>
          <w:szCs w:val="28"/>
          <w:lang w:val="en-US"/>
        </w:rPr>
        <w:t>compatibility of a VM (Either by clone/create new one) which is already created and configured and run simple unix</w:t>
      </w:r>
    </w:p>
    <w:p w:rsidR="004821EA" w:rsidRDefault="002A222D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</w:t>
      </w:r>
      <w:r>
        <w:rPr>
          <w:rFonts w:ascii="Calibri" w:hAnsi="Calibri" w:cs="Calibri"/>
          <w:sz w:val="28"/>
          <w:szCs w:val="28"/>
          <w:lang w:val="en-US"/>
        </w:rPr>
        <w:t>eate new VM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Manage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Clone.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 Orange colour desktop will open, simple unix commands are performed.</w:t>
      </w:r>
    </w:p>
    <w:p w:rsidR="004821EA" w:rsidRDefault="002A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4821EA" w:rsidRDefault="002A222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4821EA" w:rsidRDefault="002A222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4821EA" w:rsidRDefault="002A222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181600" cy="175514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207364" cy="17639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1EA" w:rsidRDefault="002A222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4821EA" w:rsidRDefault="002A222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1EA" w:rsidRDefault="002A222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2A222D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4821EA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:rsidR="004821EA" w:rsidRDefault="004821EA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:rsidR="004821EA" w:rsidRDefault="004821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821EA" w:rsidRDefault="004821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821EA" w:rsidRDefault="002A222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4821EA" w:rsidRDefault="002A222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994275" cy="2459990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4927600" cy="2584450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2A222D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Create Clone</w:t>
      </w:r>
    </w:p>
    <w:p w:rsidR="004821EA" w:rsidRDefault="002A222D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>
            <wp:extent cx="5384800" cy="2547620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2A222D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Fig : SSClone has Created and it has same properties as before VM.</w:t>
      </w:r>
    </w:p>
    <w:p w:rsidR="004821EA" w:rsidRDefault="004821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4821EA" w:rsidRDefault="002A222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lastRenderedPageBreak/>
        <w:drawing>
          <wp:inline distT="0" distB="0" distL="0" distR="0">
            <wp:extent cx="5731510" cy="274828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2788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1EA" w:rsidRDefault="002A22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Fig : unix commands are performed</w:t>
      </w:r>
    </w:p>
    <w:sectPr w:rsidR="00482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22D" w:rsidRDefault="002A222D">
      <w:pPr>
        <w:spacing w:line="240" w:lineRule="auto"/>
      </w:pPr>
      <w:r>
        <w:separator/>
      </w:r>
    </w:p>
  </w:endnote>
  <w:endnote w:type="continuationSeparator" w:id="0">
    <w:p w:rsidR="002A222D" w:rsidRDefault="002A22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22D" w:rsidRDefault="002A222D">
      <w:pPr>
        <w:spacing w:after="0"/>
      </w:pPr>
      <w:r>
        <w:separator/>
      </w:r>
    </w:p>
  </w:footnote>
  <w:footnote w:type="continuationSeparator" w:id="0">
    <w:p w:rsidR="002A222D" w:rsidRDefault="002A22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196"/>
    <w:rsid w:val="000F0B69"/>
    <w:rsid w:val="00112554"/>
    <w:rsid w:val="002A222D"/>
    <w:rsid w:val="003D7196"/>
    <w:rsid w:val="004821EA"/>
    <w:rsid w:val="005D543F"/>
    <w:rsid w:val="00703B2E"/>
    <w:rsid w:val="00897E4F"/>
    <w:rsid w:val="008A685A"/>
    <w:rsid w:val="008D0E6C"/>
    <w:rsid w:val="00DA2597"/>
    <w:rsid w:val="00E0022A"/>
    <w:rsid w:val="00EB24D2"/>
    <w:rsid w:val="3FE3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65F50"/>
  <w15:docId w15:val="{54F0DE66-297F-4055-8D21-3AB1D5E0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2026-10-27T07:35:00Z</dcterms:created>
  <dcterms:modified xsi:type="dcterms:W3CDTF">2026-10-27T07:35:00Z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D7F8D7AEBE7946DD9514AD350A61306A_12</vt:lpwstr>
  </property>
</Properties>
</file>