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GOPINATH K</w:t>
      </w:r>
    </w:p>
    <w:p>
      <w:pPr>
        <w:spacing w:after="100"/>
        <w:jc w:val="center"/>
      </w:pPr>
      <w:r>
        <w:rPr>
          <w:rFonts w:ascii="Calibri" w:cs="Calibri" w:eastAsia="Calibri" w:hAnsi="Calibri"/>
          <w:i/>
          <w:iCs/>
          <w:color w:val="555555"/>
          <w:sz w:val="22"/>
          <w:szCs w:val="22"/>
        </w:rPr>
        <w:t xml:space="preserve">Aspiring SOC Analyst — Blue Team &amp; Cybersecurity</w:t>
      </w:r>
    </w:p>
    <w:p>
      <w:pPr>
        <w:pBdr>
          <w:bottom w:val="single" w:color="1F3864" w:sz="8" w:space="6"/>
        </w:pBdr>
        <w:spacing w:after="120"/>
        <w:jc w:val="center"/>
      </w:pPr>
      <w:r>
        <w:rPr>
          <w:rFonts w:ascii="Calibri" w:cs="Calibri" w:eastAsia="Calibri" w:hAnsi="Calibri"/>
          <w:color w:val="333333"/>
          <w:sz w:val="18"/>
          <w:szCs w:val="18"/>
        </w:rPr>
        <w:t xml:space="preserve">rkgopinathgopinath@gmail.com  |  +91 9159413427  |  Namakkal, India  |  linkedin.com/in/gopinath-k-b1900533b</w:t>
      </w:r>
    </w:p>
    <w:p>
      <w:pPr>
        <w:pBdr>
          <w:bottom w:val="single" w:color="1F3864" w:sz="6" w:space="4"/>
        </w:pBdr>
        <w:spacing w:after="80" w:before="20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333333"/>
          <w:sz w:val="20"/>
          <w:szCs w:val="20"/>
        </w:rPr>
        <w:t xml:space="preserve">Fresher with a B.E. in Computer Science and Engineering (Cyber Security) and hands-on Blue Team / SOC training. Skilled in security monitoring, log analysis, and alert investigation using SIEM (Wazuh) and EDR (Sophos) tools. Trained in incident investigation, phishing analysis, and mapping attacks to the MITRE ATT&amp;CK framework through practical security labs. Looking to start a career as a SOC Analyst and grow into cloud security.</w:t>
      </w:r>
    </w:p>
    <w:p>
      <w:pPr>
        <w:pBdr>
          <w:bottom w:val="single" w:color="1F3864" w:sz="6" w:space="4"/>
        </w:pBdr>
        <w:spacing w:after="80" w:before="200"/>
      </w:pPr>
      <w:r>
        <w:rPr>
          <w:rFonts w:ascii="Calibri" w:cs="Calibri" w:eastAsia="Calibri" w:hAnsi="Calibri"/>
          <w:b/>
          <w:bCs/>
          <w:color w:val="1F3864"/>
          <w:sz w:val="21"/>
          <w:szCs w:val="21"/>
        </w:rPr>
        <w:t xml:space="preserve">TECHNICAL SKILLS</w:t>
      </w:r>
    </w:p>
    <w:p>
      <w:pPr>
        <w:spacing w:after="30"/>
      </w:pPr>
      <w:r>
        <w:rPr>
          <w:rFonts w:ascii="Calibri" w:cs="Calibri" w:eastAsia="Calibri" w:hAnsi="Calibri"/>
          <w:b/>
          <w:bCs/>
          <w:color w:val="1F3864"/>
          <w:sz w:val="20"/>
          <w:szCs w:val="20"/>
        </w:rPr>
        <w:t xml:space="preserve">SOC:  </w:t>
      </w:r>
      <w:r>
        <w:rPr>
          <w:rFonts w:ascii="Calibri" w:cs="Calibri" w:eastAsia="Calibri" w:hAnsi="Calibri"/>
          <w:color w:val="333333"/>
          <w:sz w:val="20"/>
          <w:szCs w:val="20"/>
        </w:rPr>
        <w:t xml:space="preserve">Security Monitoring, Alert Analysis, Log Analysis, Incident Response</w:t>
      </w:r>
    </w:p>
    <w:p>
      <w:pPr>
        <w:spacing w:after="30"/>
      </w:pPr>
      <w:r>
        <w:rPr>
          <w:rFonts w:ascii="Calibri" w:cs="Calibri" w:eastAsia="Calibri" w:hAnsi="Calibri"/>
          <w:b/>
          <w:bCs/>
          <w:color w:val="1F3864"/>
          <w:sz w:val="20"/>
          <w:szCs w:val="20"/>
        </w:rPr>
        <w:t xml:space="preserve">SIEM:  </w:t>
      </w:r>
      <w:r>
        <w:rPr>
          <w:rFonts w:ascii="Calibri" w:cs="Calibri" w:eastAsia="Calibri" w:hAnsi="Calibri"/>
          <w:color w:val="333333"/>
          <w:sz w:val="20"/>
          <w:szCs w:val="20"/>
        </w:rPr>
        <w:t xml:space="preserve">Wazuh</w:t>
      </w:r>
    </w:p>
    <w:p>
      <w:pPr>
        <w:spacing w:after="30"/>
      </w:pPr>
      <w:r>
        <w:rPr>
          <w:rFonts w:ascii="Calibri" w:cs="Calibri" w:eastAsia="Calibri" w:hAnsi="Calibri"/>
          <w:b/>
          <w:bCs/>
          <w:color w:val="1F3864"/>
          <w:sz w:val="20"/>
          <w:szCs w:val="20"/>
        </w:rPr>
        <w:t xml:space="preserve">EDR:  </w:t>
      </w:r>
      <w:r>
        <w:rPr>
          <w:rFonts w:ascii="Calibri" w:cs="Calibri" w:eastAsia="Calibri" w:hAnsi="Calibri"/>
          <w:color w:val="333333"/>
          <w:sz w:val="20"/>
          <w:szCs w:val="20"/>
        </w:rPr>
        <w:t xml:space="preserve">Sophos EDR</w:t>
      </w:r>
    </w:p>
    <w:p>
      <w:pPr>
        <w:spacing w:after="30"/>
      </w:pPr>
      <w:r>
        <w:rPr>
          <w:rFonts w:ascii="Calibri" w:cs="Calibri" w:eastAsia="Calibri" w:hAnsi="Calibri"/>
          <w:b/>
          <w:bCs/>
          <w:color w:val="1F3864"/>
          <w:sz w:val="20"/>
          <w:szCs w:val="20"/>
        </w:rPr>
        <w:t xml:space="preserve">Networking:  </w:t>
      </w:r>
      <w:r>
        <w:rPr>
          <w:rFonts w:ascii="Calibri" w:cs="Calibri" w:eastAsia="Calibri" w:hAnsi="Calibri"/>
          <w:color w:val="333333"/>
          <w:sz w:val="20"/>
          <w:szCs w:val="20"/>
        </w:rPr>
        <w:t xml:space="preserve">TCP/IP, DNS, DHCP, VPN, Firewall, OSI Model</w:t>
      </w:r>
    </w:p>
    <w:p>
      <w:pPr>
        <w:spacing w:after="30"/>
      </w:pPr>
      <w:r>
        <w:rPr>
          <w:rFonts w:ascii="Calibri" w:cs="Calibri" w:eastAsia="Calibri" w:hAnsi="Calibri"/>
          <w:b/>
          <w:bCs/>
          <w:color w:val="1F3864"/>
          <w:sz w:val="20"/>
          <w:szCs w:val="20"/>
        </w:rPr>
        <w:t xml:space="preserve">Network Tools:  </w:t>
      </w:r>
      <w:r>
        <w:rPr>
          <w:rFonts w:ascii="Calibri" w:cs="Calibri" w:eastAsia="Calibri" w:hAnsi="Calibri"/>
          <w:color w:val="333333"/>
          <w:sz w:val="20"/>
          <w:szCs w:val="20"/>
        </w:rPr>
        <w:t xml:space="preserve">Wireshark, Snort, Nmap</w:t>
      </w:r>
    </w:p>
    <w:p>
      <w:pPr>
        <w:spacing w:after="30"/>
      </w:pPr>
      <w:r>
        <w:rPr>
          <w:rFonts w:ascii="Calibri" w:cs="Calibri" w:eastAsia="Calibri" w:hAnsi="Calibri"/>
          <w:b/>
          <w:bCs/>
          <w:color w:val="1F3864"/>
          <w:sz w:val="20"/>
          <w:szCs w:val="20"/>
        </w:rPr>
        <w:t xml:space="preserve">Cloud:  </w:t>
      </w:r>
      <w:r>
        <w:rPr>
          <w:rFonts w:ascii="Calibri" w:cs="Calibri" w:eastAsia="Calibri" w:hAnsi="Calibri"/>
          <w:color w:val="333333"/>
          <w:sz w:val="20"/>
          <w:szCs w:val="20"/>
        </w:rPr>
        <w:t xml:space="preserve">AWS EC2, IAM, S3, CloudWatch, CloudTrail</w:t>
      </w:r>
    </w:p>
    <w:p>
      <w:pPr>
        <w:spacing w:after="30"/>
      </w:pPr>
      <w:r>
        <w:rPr>
          <w:rFonts w:ascii="Calibri" w:cs="Calibri" w:eastAsia="Calibri" w:hAnsi="Calibri"/>
          <w:b/>
          <w:bCs/>
          <w:color w:val="1F3864"/>
          <w:sz w:val="20"/>
          <w:szCs w:val="20"/>
        </w:rPr>
        <w:t xml:space="preserve">Security Concepts:  </w:t>
      </w:r>
      <w:r>
        <w:rPr>
          <w:rFonts w:ascii="Calibri" w:cs="Calibri" w:eastAsia="Calibri" w:hAnsi="Calibri"/>
          <w:color w:val="333333"/>
          <w:sz w:val="20"/>
          <w:szCs w:val="20"/>
        </w:rPr>
        <w:t xml:space="preserve">MITRE ATT&amp;CK, Phishing Analysis, Brute-Force Detection, Malware Analysis</w:t>
      </w:r>
    </w:p>
    <w:p>
      <w:pPr>
        <w:spacing w:after="30"/>
      </w:pPr>
      <w:r>
        <w:rPr>
          <w:rFonts w:ascii="Calibri" w:cs="Calibri" w:eastAsia="Calibri" w:hAnsi="Calibri"/>
          <w:b/>
          <w:bCs/>
          <w:color w:val="1F3864"/>
          <w:sz w:val="20"/>
          <w:szCs w:val="20"/>
        </w:rPr>
        <w:t xml:space="preserve">Operating Systems:  </w:t>
      </w:r>
      <w:r>
        <w:rPr>
          <w:rFonts w:ascii="Calibri" w:cs="Calibri" w:eastAsia="Calibri" w:hAnsi="Calibri"/>
          <w:color w:val="333333"/>
          <w:sz w:val="20"/>
          <w:szCs w:val="20"/>
        </w:rPr>
        <w:t xml:space="preserve">Windows, Linux</w:t>
      </w:r>
    </w:p>
    <w:p>
      <w:pPr>
        <w:spacing w:after="30"/>
      </w:pPr>
      <w:r>
        <w:rPr>
          <w:rFonts w:ascii="Calibri" w:cs="Calibri" w:eastAsia="Calibri" w:hAnsi="Calibri"/>
          <w:b/>
          <w:bCs/>
          <w:color w:val="1F3864"/>
          <w:sz w:val="20"/>
          <w:szCs w:val="20"/>
        </w:rPr>
        <w:t xml:space="preserve">Scripting:  </w:t>
      </w:r>
      <w:r>
        <w:rPr>
          <w:rFonts w:ascii="Calibri" w:cs="Calibri" w:eastAsia="Calibri" w:hAnsi="Calibri"/>
          <w:color w:val="333333"/>
          <w:sz w:val="20"/>
          <w:szCs w:val="20"/>
        </w:rPr>
        <w:t xml:space="preserve">Basic Python, Bash</w:t>
      </w:r>
    </w:p>
    <w:p>
      <w:pPr>
        <w:pBdr>
          <w:bottom w:val="single" w:color="1F3864" w:sz="6" w:space="4"/>
        </w:pBdr>
        <w:spacing w:after="80" w:before="200"/>
      </w:pPr>
      <w:r>
        <w:rPr>
          <w:rFonts w:ascii="Calibri" w:cs="Calibri" w:eastAsia="Calibri" w:hAnsi="Calibri"/>
          <w:b/>
          <w:bCs/>
          <w:color w:val="1F3864"/>
          <w:sz w:val="21"/>
          <w:szCs w:val="21"/>
        </w:rPr>
        <w:t xml:space="preserve">TOOLS</w:t>
      </w:r>
    </w:p>
    <w:p>
      <w:pPr>
        <w:spacing w:after="100"/>
      </w:pPr>
      <w:r>
        <w:rPr>
          <w:rFonts w:ascii="Calibri" w:cs="Calibri" w:eastAsia="Calibri" w:hAnsi="Calibri"/>
          <w:color w:val="333333"/>
          <w:sz w:val="20"/>
          <w:szCs w:val="20"/>
        </w:rPr>
        <w:t xml:space="preserve">Wazuh, Sophos EDR, Wireshark, Snort, Nmap, AWS, Burp Suite, Linux, Windows, Git</w:t>
      </w:r>
    </w:p>
    <w:p>
      <w:pPr>
        <w:pBdr>
          <w:bottom w:val="single" w:color="1F3864" w:sz="6" w:space="4"/>
        </w:pBdr>
        <w:spacing w:after="80" w:before="200"/>
      </w:pPr>
      <w:r>
        <w:rPr>
          <w:rFonts w:ascii="Calibri" w:cs="Calibri" w:eastAsia="Calibri" w:hAnsi="Calibri"/>
          <w:b/>
          <w:bCs/>
          <w:color w:val="1F3864"/>
          <w:sz w:val="21"/>
          <w:szCs w:val="21"/>
        </w:rPr>
        <w:t xml:space="preserve">HANDS-ON PROJECTS</w:t>
      </w:r>
    </w:p>
    <w:p>
      <w:pPr>
        <w:spacing w:after="20" w:before="100"/>
      </w:pPr>
      <w:r>
        <w:rPr>
          <w:rFonts w:ascii="Calibri" w:cs="Calibri" w:eastAsia="Calibri" w:hAnsi="Calibri"/>
          <w:b/>
          <w:bCs/>
          <w:color w:val="1F3864"/>
          <w:sz w:val="21"/>
          <w:szCs w:val="21"/>
        </w:rPr>
        <w:t xml:space="preserve">SOC Monitoring Lab – Wazuh</w:t>
      </w:r>
    </w:p>
    <w:p>
      <w:pPr>
        <w:pStyle w:val="ListParagraph"/>
        <w:numPr>
          <w:ilvl w:val="0"/>
          <w:numId w:val="2"/>
        </w:numPr>
        <w:spacing w:after="20"/>
      </w:pPr>
      <w:r>
        <w:rPr>
          <w:rFonts w:ascii="Calibri" w:cs="Calibri" w:eastAsia="Calibri" w:hAnsi="Calibri"/>
          <w:color w:val="333333"/>
          <w:sz w:val="20"/>
          <w:szCs w:val="20"/>
        </w:rPr>
        <w:t xml:space="preserve">Installed and configured Wazuh SIEM in a lab environment.</w:t>
      </w:r>
    </w:p>
    <w:p>
      <w:pPr>
        <w:pStyle w:val="ListParagraph"/>
        <w:numPr>
          <w:ilvl w:val="0"/>
          <w:numId w:val="2"/>
        </w:numPr>
        <w:spacing w:after="20"/>
      </w:pPr>
      <w:r>
        <w:rPr>
          <w:rFonts w:ascii="Calibri" w:cs="Calibri" w:eastAsia="Calibri" w:hAnsi="Calibri"/>
          <w:color w:val="333333"/>
          <w:sz w:val="20"/>
          <w:szCs w:val="20"/>
        </w:rPr>
        <w:t xml:space="preserve">Monitored logs from Windows and Linux endpoints.</w:t>
      </w:r>
    </w:p>
    <w:p>
      <w:pPr>
        <w:pStyle w:val="ListParagraph"/>
        <w:numPr>
          <w:ilvl w:val="0"/>
          <w:numId w:val="2"/>
        </w:numPr>
        <w:spacing w:after="20"/>
      </w:pPr>
      <w:r>
        <w:rPr>
          <w:rFonts w:ascii="Calibri" w:cs="Calibri" w:eastAsia="Calibri" w:hAnsi="Calibri"/>
          <w:color w:val="333333"/>
          <w:sz w:val="20"/>
          <w:szCs w:val="20"/>
        </w:rPr>
        <w:t xml:space="preserve">Investigated security alerts and analyzed possible incidents.</w:t>
      </w:r>
    </w:p>
    <w:p>
      <w:pPr>
        <w:spacing w:after="20" w:before="100"/>
      </w:pPr>
      <w:r>
        <w:rPr>
          <w:rFonts w:ascii="Calibri" w:cs="Calibri" w:eastAsia="Calibri" w:hAnsi="Calibri"/>
          <w:b/>
          <w:bCs/>
          <w:color w:val="1F3864"/>
          <w:sz w:val="21"/>
          <w:szCs w:val="21"/>
        </w:rPr>
        <w:t xml:space="preserve">EDR Security Testing – Sophos</w:t>
      </w:r>
    </w:p>
    <w:p>
      <w:pPr>
        <w:pStyle w:val="ListParagraph"/>
        <w:numPr>
          <w:ilvl w:val="0"/>
          <w:numId w:val="2"/>
        </w:numPr>
        <w:spacing w:after="20"/>
      </w:pPr>
      <w:r>
        <w:rPr>
          <w:rFonts w:ascii="Calibri" w:cs="Calibri" w:eastAsia="Calibri" w:hAnsi="Calibri"/>
          <w:color w:val="333333"/>
          <w:sz w:val="20"/>
          <w:szCs w:val="20"/>
        </w:rPr>
        <w:t xml:space="preserve">Monitored endpoint activity using Sophos EDR.</w:t>
      </w:r>
    </w:p>
    <w:p>
      <w:pPr>
        <w:pStyle w:val="ListParagraph"/>
        <w:numPr>
          <w:ilvl w:val="0"/>
          <w:numId w:val="2"/>
        </w:numPr>
        <w:spacing w:after="20"/>
      </w:pPr>
      <w:r>
        <w:rPr>
          <w:rFonts w:ascii="Calibri" w:cs="Calibri" w:eastAsia="Calibri" w:hAnsi="Calibri"/>
          <w:color w:val="333333"/>
          <w:sz w:val="20"/>
          <w:szCs w:val="20"/>
        </w:rPr>
        <w:t xml:space="preserve">Analyzed security alerts to identify potential threats.</w:t>
      </w:r>
    </w:p>
    <w:p>
      <w:pPr>
        <w:pStyle w:val="ListParagraph"/>
        <w:numPr>
          <w:ilvl w:val="0"/>
          <w:numId w:val="2"/>
        </w:numPr>
        <w:spacing w:after="20"/>
      </w:pPr>
      <w:r>
        <w:rPr>
          <w:rFonts w:ascii="Calibri" w:cs="Calibri" w:eastAsia="Calibri" w:hAnsi="Calibri"/>
          <w:color w:val="333333"/>
          <w:sz w:val="20"/>
          <w:szCs w:val="20"/>
        </w:rPr>
        <w:t xml:space="preserve">Practiced basic threat detection and response steps.</w:t>
      </w:r>
    </w:p>
    <w:p>
      <w:pPr>
        <w:spacing w:after="20" w:before="100"/>
      </w:pPr>
      <w:r>
        <w:rPr>
          <w:rFonts w:ascii="Calibri" w:cs="Calibri" w:eastAsia="Calibri" w:hAnsi="Calibri"/>
          <w:b/>
          <w:bCs/>
          <w:color w:val="1F3864"/>
          <w:sz w:val="21"/>
          <w:szCs w:val="21"/>
        </w:rPr>
        <w:t xml:space="preserve">AWS Security Monitoring Lab</w:t>
      </w:r>
    </w:p>
    <w:p>
      <w:pPr>
        <w:pStyle w:val="ListParagraph"/>
        <w:numPr>
          <w:ilvl w:val="0"/>
          <w:numId w:val="2"/>
        </w:numPr>
        <w:spacing w:after="20"/>
      </w:pPr>
      <w:r>
        <w:rPr>
          <w:rFonts w:ascii="Calibri" w:cs="Calibri" w:eastAsia="Calibri" w:hAnsi="Calibri"/>
          <w:color w:val="333333"/>
          <w:sz w:val="20"/>
          <w:szCs w:val="20"/>
        </w:rPr>
        <w:t xml:space="preserve">Set up EC2 instances and configured IAM users and permissions.</w:t>
      </w:r>
    </w:p>
    <w:p>
      <w:pPr>
        <w:pStyle w:val="ListParagraph"/>
        <w:numPr>
          <w:ilvl w:val="0"/>
          <w:numId w:val="2"/>
        </w:numPr>
        <w:spacing w:after="20"/>
      </w:pPr>
      <w:r>
        <w:rPr>
          <w:rFonts w:ascii="Calibri" w:cs="Calibri" w:eastAsia="Calibri" w:hAnsi="Calibri"/>
          <w:color w:val="333333"/>
          <w:sz w:val="20"/>
          <w:szCs w:val="20"/>
        </w:rPr>
        <w:t xml:space="preserve">Used S3 for storage and reviewed basic access settings.</w:t>
      </w:r>
    </w:p>
    <w:p>
      <w:pPr>
        <w:pStyle w:val="ListParagraph"/>
        <w:numPr>
          <w:ilvl w:val="0"/>
          <w:numId w:val="2"/>
        </w:numPr>
        <w:spacing w:after="20"/>
      </w:pPr>
      <w:r>
        <w:rPr>
          <w:rFonts w:ascii="Calibri" w:cs="Calibri" w:eastAsia="Calibri" w:hAnsi="Calibri"/>
          <w:color w:val="333333"/>
          <w:sz w:val="20"/>
          <w:szCs w:val="20"/>
        </w:rPr>
        <w:t xml:space="preserve">Monitored activity using CloudWatch and CloudTrail logs.</w:t>
      </w:r>
    </w:p>
    <w:p>
      <w:pPr>
        <w:spacing w:after="20" w:before="100"/>
      </w:pPr>
      <w:r>
        <w:rPr>
          <w:rFonts w:ascii="Calibri" w:cs="Calibri" w:eastAsia="Calibri" w:hAnsi="Calibri"/>
          <w:b/>
          <w:bCs/>
          <w:color w:val="1F3864"/>
          <w:sz w:val="21"/>
          <w:szCs w:val="21"/>
        </w:rPr>
        <w:t xml:space="preserve">Task Management Web Application</w:t>
      </w:r>
    </w:p>
    <w:p>
      <w:pPr>
        <w:pStyle w:val="ListParagraph"/>
        <w:numPr>
          <w:ilvl w:val="0"/>
          <w:numId w:val="2"/>
        </w:numPr>
        <w:spacing w:after="20"/>
      </w:pPr>
      <w:r>
        <w:rPr>
          <w:rFonts w:ascii="Calibri" w:cs="Calibri" w:eastAsia="Calibri" w:hAnsi="Calibri"/>
          <w:color w:val="333333"/>
          <w:sz w:val="20"/>
          <w:szCs w:val="20"/>
        </w:rPr>
        <w:t xml:space="preserve">Developed a web application to create, update, delete, and track tasks.</w:t>
      </w:r>
    </w:p>
    <w:p>
      <w:pPr>
        <w:pStyle w:val="ListParagraph"/>
        <w:numPr>
          <w:ilvl w:val="0"/>
          <w:numId w:val="2"/>
        </w:numPr>
        <w:spacing w:after="20"/>
      </w:pPr>
      <w:r>
        <w:rPr>
          <w:rFonts w:ascii="Calibri" w:cs="Calibri" w:eastAsia="Calibri" w:hAnsi="Calibri"/>
          <w:color w:val="333333"/>
          <w:sz w:val="20"/>
          <w:szCs w:val="20"/>
        </w:rPr>
        <w:t xml:space="preserve">Added task status and priority tracking to help organize daily work and deadlines.</w:t>
      </w:r>
    </w:p>
    <w:p>
      <w:pPr>
        <w:pStyle w:val="ListParagraph"/>
        <w:numPr>
          <w:ilvl w:val="0"/>
          <w:numId w:val="2"/>
        </w:numPr>
        <w:spacing w:after="20"/>
      </w:pPr>
      <w:r>
        <w:rPr>
          <w:rFonts w:ascii="Calibri" w:cs="Calibri" w:eastAsia="Calibri" w:hAnsi="Calibri"/>
          <w:color w:val="333333"/>
          <w:sz w:val="20"/>
          <w:szCs w:val="20"/>
        </w:rPr>
        <w:t xml:space="preserve">Designed a simple, user-friendly interface and tested core features for correct functionality.</w:t>
      </w:r>
    </w:p>
    <w:p>
      <w:pPr>
        <w:pBdr>
          <w:bottom w:val="single" w:color="1F3864" w:sz="6" w:space="4"/>
        </w:pBdr>
        <w:spacing w:after="80" w:before="200"/>
      </w:pPr>
      <w:r>
        <w:rPr>
          <w:rFonts w:ascii="Calibri" w:cs="Calibri" w:eastAsia="Calibri" w:hAnsi="Calibri"/>
          <w:b/>
          <w:bCs/>
          <w:color w:val="1F3864"/>
          <w:sz w:val="21"/>
          <w:szCs w:val="21"/>
        </w:rPr>
        <w:t xml:space="preserve">CERTIFICATIONS / TRAINING</w:t>
      </w:r>
    </w:p>
    <w:p>
      <w:pPr>
        <w:pStyle w:val="ListParagraph"/>
        <w:numPr>
          <w:ilvl w:val="0"/>
          <w:numId w:val="2"/>
        </w:numPr>
        <w:spacing w:after="20"/>
      </w:pPr>
      <w:r>
        <w:rPr>
          <w:rFonts w:ascii="Calibri" w:cs="Calibri" w:eastAsia="Calibri" w:hAnsi="Calibri"/>
          <w:color w:val="333333"/>
          <w:sz w:val="20"/>
          <w:szCs w:val="20"/>
        </w:rPr>
        <w:t xml:space="preserve">LetsDefend – SOC Fundamentals</w:t>
      </w:r>
    </w:p>
    <w:p>
      <w:pPr>
        <w:pStyle w:val="ListParagraph"/>
        <w:numPr>
          <w:ilvl w:val="0"/>
          <w:numId w:val="2"/>
        </w:numPr>
        <w:spacing w:after="20"/>
      </w:pPr>
      <w:r>
        <w:rPr>
          <w:rFonts w:ascii="Calibri" w:cs="Calibri" w:eastAsia="Calibri" w:hAnsi="Calibri"/>
          <w:color w:val="333333"/>
          <w:sz w:val="20"/>
          <w:szCs w:val="20"/>
        </w:rPr>
        <w:t xml:space="preserve">Blue Team / SOC Analyst Training</w:t>
      </w:r>
    </w:p>
    <w:p>
      <w:pPr>
        <w:pStyle w:val="ListParagraph"/>
        <w:numPr>
          <w:ilvl w:val="0"/>
          <w:numId w:val="2"/>
        </w:numPr>
        <w:spacing w:after="20"/>
      </w:pPr>
      <w:r>
        <w:rPr>
          <w:rFonts w:ascii="Calibri" w:cs="Calibri" w:eastAsia="Calibri" w:hAnsi="Calibri"/>
          <w:color w:val="333333"/>
          <w:sz w:val="20"/>
          <w:szCs w:val="20"/>
        </w:rPr>
        <w:t xml:space="preserve">Cyber Security Fundamentals</w:t>
      </w:r>
    </w:p>
    <w:p>
      <w:pPr>
        <w:pStyle w:val="ListParagraph"/>
        <w:numPr>
          <w:ilvl w:val="0"/>
          <w:numId w:val="2"/>
        </w:numPr>
        <w:spacing w:after="20"/>
      </w:pPr>
      <w:r>
        <w:rPr>
          <w:rFonts w:ascii="Calibri" w:cs="Calibri" w:eastAsia="Calibri" w:hAnsi="Calibri"/>
          <w:color w:val="333333"/>
          <w:sz w:val="20"/>
          <w:szCs w:val="20"/>
        </w:rPr>
        <w:t xml:space="preserve">AWS Security Fundamentals</w:t>
      </w:r>
    </w:p>
    <w:p>
      <w:pPr>
        <w:pBdr>
          <w:bottom w:val="single" w:color="1F3864" w:sz="6" w:space="4"/>
        </w:pBdr>
        <w:spacing w:after="80" w:before="200"/>
      </w:pPr>
      <w:r>
        <w:rPr>
          <w:rFonts w:ascii="Calibri" w:cs="Calibri" w:eastAsia="Calibri" w:hAnsi="Calibri"/>
          <w:b/>
          <w:bCs/>
          <w:color w:val="1F3864"/>
          <w:sz w:val="21"/>
          <w:szCs w:val="21"/>
        </w:rPr>
        <w:t xml:space="preserve">EDUCATION</w:t>
      </w:r>
    </w:p>
    <w:p>
      <w:pPr>
        <w:spacing w:after="20"/>
      </w:pPr>
      <w:r>
        <w:rPr>
          <w:rFonts w:ascii="Calibri" w:cs="Calibri" w:eastAsia="Calibri" w:hAnsi="Calibri"/>
          <w:b/>
          <w:bCs/>
          <w:color w:val="333333"/>
          <w:sz w:val="20"/>
          <w:szCs w:val="20"/>
        </w:rPr>
        <w:t xml:space="preserve">B.E., Computer Science and Engineering – Cyber Security</w:t>
      </w:r>
    </w:p>
    <w:p>
      <w:pPr>
        <w:spacing w:after="0"/>
      </w:pPr>
      <w:r>
        <w:rPr>
          <w:rFonts w:ascii="Calibri" w:cs="Calibri" w:eastAsia="Calibri" w:hAnsi="Calibri"/>
          <w:color w:val="555555"/>
          <w:sz w:val="20"/>
          <w:szCs w:val="20"/>
        </w:rPr>
        <w:t xml:space="preserve">Sri Shanmugha College of Engineering and Technology  |  2023–2027</w:t>
      </w:r>
    </w:p>
    <w:sectPr>
      <w:pgSz w:w="12240" w:h="15840" w:orient="portrait"/>
      <w:pgMar w:top="500" w:right="650" w:bottom="5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2026-09-23T04:19:13.428Z</dcterms:created>
  <dcterms:modified xsi:type="dcterms:W3CDTF">2026-09-23T04:19:13.428Z</dcterms:modified>
</cp:coreProperties>
</file>

<file path=docProps/custom.xml><?xml version="1.0" encoding="utf-8"?>
<Properties xmlns="http://schemas.openxmlformats.org/officeDocument/2006/custom-properties" xmlns:vt="http://schemas.openxmlformats.org/officeDocument/2006/docPropsVTypes"/>
</file>